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drawings/drawing1.xml" ContentType="application/vnd.openxmlformats-officedocument.drawingml.chartshapes+xml"/>
  <Override PartName="/word/footer1.xml" ContentType="application/vnd.openxmlformats-officedocument.wordprocessingml.footer+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892650903"/>
        <w:docPartObj>
          <w:docPartGallery w:val="Cover Pages"/>
          <w:docPartUnique/>
        </w:docPartObj>
      </w:sdtPr>
      <w:sdtEndPr>
        <w:rPr>
          <w:rFonts w:ascii="Times New Roman" w:hAnsi="Times New Roman" w:cs="Times New Roman"/>
          <w:b/>
          <w:sz w:val="32"/>
        </w:rPr>
      </w:sdtEndPr>
      <w:sdtContent>
        <w:p w14:paraId="0468CBFB" w14:textId="0AD5CFF9" w:rsidR="00BF5C62" w:rsidRDefault="00BF5C62">
          <w:r>
            <w:rPr>
              <w:noProof/>
              <w:lang w:val="en-GB" w:eastAsia="en-GB"/>
            </w:rPr>
            <mc:AlternateContent>
              <mc:Choice Requires="wps">
                <w:drawing>
                  <wp:anchor distT="0" distB="0" distL="114300" distR="114300" simplePos="0" relativeHeight="251659264" behindDoc="1" locked="0" layoutInCell="1" allowOverlap="0" wp14:anchorId="43660565" wp14:editId="3BE9C9C9">
                    <wp:simplePos x="0" y="0"/>
                    <wp:positionH relativeFrom="page">
                      <wp:align>center</wp:align>
                    </wp:positionH>
                    <wp:positionV relativeFrom="page">
                      <wp:align>center</wp:align>
                    </wp:positionV>
                    <wp:extent cx="6858000" cy="9144000"/>
                    <wp:effectExtent l="0" t="0" r="0" b="0"/>
                    <wp:wrapNone/>
                    <wp:docPr id="17" name="Text Box 17" descr="Cover page layout"/>
                    <wp:cNvGraphicFramePr/>
                    <a:graphic xmlns:a="http://schemas.openxmlformats.org/drawingml/2006/main">
                      <a:graphicData uri="http://schemas.microsoft.com/office/word/2010/wordprocessingShape">
                        <wps:wsp>
                          <wps:cNvSpPr txBox="1"/>
                          <wps:spPr>
                            <a:xfrm>
                              <a:off x="0" y="0"/>
                              <a:ext cx="6858000" cy="9144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tblCellMar>
                                    <w:left w:w="0" w:type="dxa"/>
                                    <w:right w:w="0" w:type="dxa"/>
                                  </w:tblCellMar>
                                  <w:tblLook w:val="04A0" w:firstRow="1" w:lastRow="0" w:firstColumn="1" w:lastColumn="0" w:noHBand="0" w:noVBand="1"/>
                                  <w:tblDescription w:val="Cover page layout"/>
                                </w:tblPr>
                                <w:tblGrid>
                                  <w:gridCol w:w="10950"/>
                                </w:tblGrid>
                                <w:tr w:rsidR="00B858AE" w14:paraId="321AE476" w14:textId="77777777">
                                  <w:trPr>
                                    <w:trHeight w:hRule="exact" w:val="9360"/>
                                  </w:trPr>
                                  <w:tc>
                                    <w:tcPr>
                                      <w:tcW w:w="9350" w:type="dxa"/>
                                    </w:tcPr>
                                    <w:p w14:paraId="24CB9B8B" w14:textId="77777777" w:rsidR="00B858AE" w:rsidRDefault="00B858AE">
                                      <w:r>
                                        <w:rPr>
                                          <w:noProof/>
                                          <w:lang w:val="en-GB" w:eastAsia="en-GB"/>
                                        </w:rPr>
                                        <w:drawing>
                                          <wp:inline distT="0" distB="0" distL="0" distR="0" wp14:anchorId="03E1BD9B" wp14:editId="2E4D42B5">
                                            <wp:extent cx="6848475" cy="5934075"/>
                                            <wp:effectExtent l="0" t="0" r="9525" b="9525"/>
                                            <wp:docPr id="18" name="Picture 4" descr="Photo displaying partial image of two pie charts on a canvas-textured page"/>
                                            <wp:cNvGraphicFramePr/>
                                            <a:graphic xmlns:a="http://schemas.openxmlformats.org/drawingml/2006/main">
                                              <a:graphicData uri="http://schemas.openxmlformats.org/drawingml/2006/picture">
                                                <pic:pic xmlns:pic="http://schemas.openxmlformats.org/drawingml/2006/picture">
                                                  <pic:nvPicPr>
                                                    <pic:cNvPr id="5" name="Picture 4"/>
                                                    <pic:cNvPicPr/>
                                                  </pic:nvPicPr>
                                                  <pic:blipFill rotWithShape="1">
                                                    <a:blip r:embed="rId9" cstate="print">
                                                      <a:extLst>
                                                        <a:ext uri="{28A0092B-C50C-407E-A947-70E740481C1C}">
                                                          <a14:useLocalDpi xmlns:a14="http://schemas.microsoft.com/office/drawing/2010/main" val="0"/>
                                                        </a:ext>
                                                      </a:extLst>
                                                    </a:blip>
                                                    <a:srcRect l="18915" t="2451" r="22299" b="20665"/>
                                                    <a:stretch/>
                                                  </pic:blipFill>
                                                  <pic:spPr bwMode="auto">
                                                    <a:xfrm>
                                                      <a:off x="0" y="0"/>
                                                      <a:ext cx="6853026" cy="5938018"/>
                                                    </a:xfrm>
                                                    <a:prstGeom prst="rect">
                                                      <a:avLst/>
                                                    </a:prstGeom>
                                                    <a:ln>
                                                      <a:noFill/>
                                                    </a:ln>
                                                    <a:extLst>
                                                      <a:ext uri="{53640926-AAD7-44D8-BBD7-CCE9431645EC}">
                                                        <a14:shadowObscured xmlns:a14="http://schemas.microsoft.com/office/drawing/2010/main"/>
                                                      </a:ext>
                                                    </a:extLst>
                                                  </pic:spPr>
                                                </pic:pic>
                                              </a:graphicData>
                                            </a:graphic>
                                          </wp:inline>
                                        </w:drawing>
                                      </w:r>
                                    </w:p>
                                  </w:tc>
                                </w:tr>
                                <w:tr w:rsidR="00B858AE" w14:paraId="75895AF5" w14:textId="77777777">
                                  <w:trPr>
                                    <w:trHeight w:hRule="exact" w:val="4320"/>
                                  </w:trPr>
                                  <w:tc>
                                    <w:tcPr>
                                      <w:tcW w:w="9350" w:type="dxa"/>
                                      <w:shd w:val="clear" w:color="auto" w:fill="44546A" w:themeFill="text2"/>
                                      <w:vAlign w:val="center"/>
                                    </w:tcPr>
                                    <w:p w14:paraId="48F08357" w14:textId="1FF0A59F" w:rsidR="00B858AE" w:rsidRPr="00BF5C62" w:rsidRDefault="00B858AE" w:rsidP="00BF5C62">
                                      <w:pPr>
                                        <w:jc w:val="center"/>
                                        <w:rPr>
                                          <w:rFonts w:ascii="Times New Roman" w:hAnsi="Times New Roman" w:cs="Times New Roman"/>
                                          <w:b/>
                                          <w:color w:val="FFFFFF" w:themeColor="background1"/>
                                          <w:sz w:val="32"/>
                                        </w:rPr>
                                      </w:pPr>
                                      <w:r w:rsidRPr="00BF5C62">
                                        <w:rPr>
                                          <w:rFonts w:ascii="Times New Roman" w:hAnsi="Times New Roman" w:cs="Times New Roman"/>
                                          <w:b/>
                                          <w:color w:val="FFFFFF" w:themeColor="background1"/>
                                          <w:sz w:val="32"/>
                                        </w:rPr>
                                        <w:t>Проучване на потребностите на работодателите от работна сила</w:t>
                                      </w:r>
                                    </w:p>
                                    <w:p w14:paraId="47E69FB2" w14:textId="6B20A8F3" w:rsidR="00B858AE" w:rsidRDefault="000E22C9" w:rsidP="00BF5C62">
                                      <w:pPr>
                                        <w:pStyle w:val="NoSpacing"/>
                                        <w:spacing w:before="240"/>
                                        <w:ind w:left="720" w:right="720"/>
                                        <w:rPr>
                                          <w:color w:val="FFFFFF" w:themeColor="background1"/>
                                          <w:sz w:val="32"/>
                                          <w:szCs w:val="32"/>
                                        </w:rPr>
                                      </w:pPr>
                                      <w:sdt>
                                        <w:sdtPr>
                                          <w:rPr>
                                            <w:color w:val="FFFFFF" w:themeColor="background1"/>
                                            <w:sz w:val="32"/>
                                            <w:szCs w:val="32"/>
                                          </w:rPr>
                                          <w:alias w:val="Subtitle"/>
                                          <w:tag w:val=""/>
                                          <w:id w:val="1143089448"/>
                                          <w:placeholder>
                                            <w:docPart w:val="A8677067776540B8B066D0F0C9337A16"/>
                                          </w:placeholder>
                                          <w:dataBinding w:prefixMappings="xmlns:ns0='http://purl.org/dc/elements/1.1/' xmlns:ns1='http://schemas.openxmlformats.org/package/2006/metadata/core-properties' " w:xpath="/ns1:coreProperties[1]/ns0:subject[1]" w:storeItemID="{6C3C8BC8-F283-45AE-878A-BAB7291924A1}"/>
                                          <w:text/>
                                        </w:sdtPr>
                                        <w:sdtEndPr/>
                                        <w:sdtContent>
                                          <w:r w:rsidR="00B858AE">
                                            <w:rPr>
                                              <w:color w:val="FFFFFF" w:themeColor="background1"/>
                                              <w:sz w:val="32"/>
                                              <w:szCs w:val="32"/>
                                              <w:lang w:val="bg-BG"/>
                                            </w:rPr>
                                            <w:t>Аналитичен доклад</w:t>
                                          </w:r>
                                        </w:sdtContent>
                                      </w:sdt>
                                    </w:p>
                                  </w:tc>
                                </w:tr>
                                <w:tr w:rsidR="00B858AE" w14:paraId="3A7CC134" w14:textId="77777777">
                                  <w:trPr>
                                    <w:trHeight w:hRule="exact" w:val="720"/>
                                  </w:trPr>
                                  <w:tc>
                                    <w:tcPr>
                                      <w:tcW w:w="9350" w:type="dxa"/>
                                      <w:shd w:val="clear" w:color="auto" w:fill="70AD47" w:themeFill="accent6"/>
                                    </w:tcPr>
                                    <w:tbl>
                                      <w:tblPr>
                                        <w:tblW w:w="10950" w:type="dxa"/>
                                        <w:tblCellMar>
                                          <w:left w:w="0" w:type="dxa"/>
                                          <w:right w:w="0" w:type="dxa"/>
                                        </w:tblCellMar>
                                        <w:tblLook w:val="04A0" w:firstRow="1" w:lastRow="0" w:firstColumn="1" w:lastColumn="0" w:noHBand="0" w:noVBand="1"/>
                                        <w:tblDescription w:val="Cover page info"/>
                                      </w:tblPr>
                                      <w:tblGrid>
                                        <w:gridCol w:w="3650"/>
                                        <w:gridCol w:w="3650"/>
                                        <w:gridCol w:w="3650"/>
                                      </w:tblGrid>
                                      <w:tr w:rsidR="00B858AE" w14:paraId="5146A6E1" w14:textId="77777777" w:rsidTr="000E22C9">
                                        <w:trPr>
                                          <w:trHeight w:hRule="exact" w:val="750"/>
                                        </w:trPr>
                                        <w:tc>
                                          <w:tcPr>
                                            <w:tcW w:w="3650" w:type="dxa"/>
                                            <w:vAlign w:val="center"/>
                                          </w:tcPr>
                                          <w:p w14:paraId="31736D67" w14:textId="1A1810E6" w:rsidR="00B858AE" w:rsidRPr="000E22C9" w:rsidRDefault="000E22C9" w:rsidP="00BF5C62">
                                            <w:pPr>
                                              <w:pStyle w:val="NoSpacing"/>
                                              <w:ind w:left="720" w:right="144"/>
                                              <w:rPr>
                                                <w:rFonts w:ascii="Times New Roman" w:hAnsi="Times New Roman" w:cs="Times New Roman"/>
                                                <w:b/>
                                                <w:color w:val="FFFFFF" w:themeColor="background1"/>
                                              </w:rPr>
                                            </w:pPr>
                                            <w:sdt>
                                              <w:sdtPr>
                                                <w:rPr>
                                                  <w:rFonts w:ascii="Times New Roman" w:hAnsi="Times New Roman" w:cs="Times New Roman"/>
                                                  <w:b/>
                                                  <w:color w:val="FFFFFF" w:themeColor="background1"/>
                                                  <w:sz w:val="28"/>
                                                  <w:szCs w:val="28"/>
                                                </w:rPr>
                                                <w:alias w:val="Author"/>
                                                <w:tag w:val=""/>
                                                <w:id w:val="942812742"/>
                                                <w:placeholder>
                                                  <w:docPart w:val="2D5E6F72E4904E8380A8E6323CD09FE0"/>
                                                </w:placeholder>
                                                <w:dataBinding w:prefixMappings="xmlns:ns0='http://purl.org/dc/elements/1.1/' xmlns:ns1='http://schemas.openxmlformats.org/package/2006/metadata/core-properties' " w:xpath="/ns1:coreProperties[1]/ns0:creator[1]" w:storeItemID="{6C3C8BC8-F283-45AE-878A-BAB7291924A1}"/>
                                                <w:text/>
                                              </w:sdtPr>
                                              <w:sdtEndPr/>
                                              <w:sdtContent>
                                                <w:r w:rsidR="00B858AE" w:rsidRPr="000E22C9">
                                                  <w:rPr>
                                                    <w:rFonts w:ascii="Times New Roman" w:hAnsi="Times New Roman" w:cs="Times New Roman"/>
                                                    <w:b/>
                                                    <w:color w:val="FFFFFF" w:themeColor="background1"/>
                                                    <w:sz w:val="28"/>
                                                    <w:szCs w:val="28"/>
                                                    <w:lang w:val="bg-BG"/>
                                                  </w:rPr>
                                                  <w:t>Агенция по заетостта</w:t>
                                                </w:r>
                                              </w:sdtContent>
                                            </w:sdt>
                                          </w:p>
                                        </w:tc>
                                        <w:tc>
                                          <w:tcPr>
                                            <w:tcW w:w="3650" w:type="dxa"/>
                                            <w:vAlign w:val="center"/>
                                          </w:tcPr>
                                          <w:sdt>
                                            <w:sdtPr>
                                              <w:rPr>
                                                <w:rFonts w:ascii="Times New Roman" w:hAnsi="Times New Roman" w:cs="Times New Roman"/>
                                                <w:b/>
                                                <w:color w:val="FFFFFF" w:themeColor="background1"/>
                                                <w:sz w:val="36"/>
                                                <w:szCs w:val="36"/>
                                              </w:rPr>
                                              <w:alias w:val="Date"/>
                                              <w:tag w:val=""/>
                                              <w:id w:val="748164578"/>
                                              <w:placeholder>
                                                <w:docPart w:val="B7AA48A741C340F6911E4BA24F83BCEB"/>
                                              </w:placeholder>
                                              <w:dataBinding w:prefixMappings="xmlns:ns0='http://schemas.microsoft.com/office/2006/coverPageProps' " w:xpath="/ns0:CoverPageProperties[1]/ns0:PublishDate[1]" w:storeItemID="{55AF091B-3C7A-41E3-B477-F2FDAA23CFDA}"/>
                                              <w:date>
                                                <w:dateFormat w:val="M/d/yy"/>
                                                <w:lid w:val="en-US"/>
                                                <w:storeMappedDataAs w:val="dateTime"/>
                                                <w:calendar w:val="gregorian"/>
                                              </w:date>
                                            </w:sdtPr>
                                            <w:sdtEndPr/>
                                            <w:sdtContent>
                                              <w:p w14:paraId="3438E0C2" w14:textId="7BB112FB" w:rsidR="00B858AE" w:rsidRDefault="00B858AE" w:rsidP="00BF5C62">
                                                <w:pPr>
                                                  <w:pStyle w:val="NoSpacing"/>
                                                  <w:ind w:left="144" w:right="144"/>
                                                  <w:jc w:val="center"/>
                                                  <w:rPr>
                                                    <w:color w:val="FFFFFF" w:themeColor="background1"/>
                                                  </w:rPr>
                                                </w:pPr>
                                                <w:r w:rsidRPr="000E22C9">
                                                  <w:rPr>
                                                    <w:rFonts w:ascii="Times New Roman" w:hAnsi="Times New Roman" w:cs="Times New Roman"/>
                                                    <w:b/>
                                                    <w:color w:val="FFFFFF" w:themeColor="background1"/>
                                                    <w:sz w:val="36"/>
                                                    <w:szCs w:val="36"/>
                                                    <w:lang w:val="bg-BG"/>
                                                  </w:rPr>
                                                  <w:t>2024г.</w:t>
                                                </w:r>
                                              </w:p>
                                            </w:sdtContent>
                                          </w:sdt>
                                        </w:tc>
                                        <w:tc>
                                          <w:tcPr>
                                            <w:tcW w:w="3650" w:type="dxa"/>
                                            <w:vAlign w:val="center"/>
                                          </w:tcPr>
                                          <w:p w14:paraId="0513523D" w14:textId="04E8EE83" w:rsidR="00B858AE" w:rsidRDefault="00B858AE" w:rsidP="00BF5C62">
                                            <w:pPr>
                                              <w:pStyle w:val="NoSpacing"/>
                                              <w:ind w:left="144" w:right="720"/>
                                              <w:jc w:val="right"/>
                                              <w:rPr>
                                                <w:color w:val="FFFFFF" w:themeColor="background1"/>
                                              </w:rPr>
                                            </w:pPr>
                                            <w:r>
                                              <w:rPr>
                                                <w:noProof/>
                                                <w:lang w:val="en-GB" w:eastAsia="en-GB"/>
                                              </w:rPr>
                                              <w:drawing>
                                                <wp:inline distT="0" distB="0" distL="0" distR="0" wp14:anchorId="7712DA59" wp14:editId="3C718DF0">
                                                  <wp:extent cx="694055" cy="395391"/>
                                                  <wp:effectExtent l="0" t="0" r="0" b="5080"/>
                                                  <wp:docPr id="20" name="Picture 1" descr="az.jpg"/>
                                                  <wp:cNvGraphicFramePr/>
                                                  <a:graphic xmlns:a="http://schemas.openxmlformats.org/drawingml/2006/main">
                                                    <a:graphicData uri="http://schemas.openxmlformats.org/drawingml/2006/picture">
                                                      <pic:pic xmlns:pic="http://schemas.openxmlformats.org/drawingml/2006/picture">
                                                        <pic:nvPicPr>
                                                          <pic:cNvPr id="8" name="Picture 1" descr="az.jpg"/>
                                                          <pic:cNvPicPr/>
                                                        </pic:nvPicPr>
                                                        <pic:blipFill>
                                                          <a:blip r:embed="rId10" cstate="print"/>
                                                          <a:stretch>
                                                            <a:fillRect/>
                                                          </a:stretch>
                                                        </pic:blipFill>
                                                        <pic:spPr>
                                                          <a:xfrm>
                                                            <a:off x="0" y="0"/>
                                                            <a:ext cx="720078" cy="410216"/>
                                                          </a:xfrm>
                                                          <a:prstGeom prst="rect">
                                                            <a:avLst/>
                                                          </a:prstGeom>
                                                        </pic:spPr>
                                                      </pic:pic>
                                                    </a:graphicData>
                                                  </a:graphic>
                                                </wp:inline>
                                              </w:drawing>
                                            </w:r>
                                          </w:p>
                                        </w:tc>
                                      </w:tr>
                                    </w:tbl>
                                    <w:p w14:paraId="1E7CF2D6" w14:textId="77777777" w:rsidR="00B858AE" w:rsidRDefault="00B858AE"/>
                                  </w:tc>
                                </w:tr>
                              </w:tbl>
                              <w:p w14:paraId="5F0CA9FA" w14:textId="77777777" w:rsidR="00B858AE" w:rsidRDefault="00B858AE"/>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3660565" id="_x0000_t202" coordsize="21600,21600" o:spt="202" path="m,l,21600r21600,l21600,xe">
                    <v:stroke joinstyle="miter"/>
                    <v:path gradientshapeok="t" o:connecttype="rect"/>
                  </v:shapetype>
                  <v:shape id="Text Box 17" o:spid="_x0000_s1026" type="#_x0000_t202" alt="Cover page layout" style="position:absolute;margin-left:0;margin-top:0;width:540pt;height:10in;z-index:-25165721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" o:allowoverlap="f" filled="f" stroked="f" strokeweight=".5pt">
                    <v:textbox inset="0,0,0,0">
                      <w:txbxContent>
                        <w:tbl>
                          <w:tblPr>
                            <w:tblW w:w="5000" w:type="pct"/>
                            <w:tblCellMar>
                              <w:left w:w="0" w:type="dxa"/>
                              <w:right w:w="0" w:type="dxa"/>
                            </w:tblCellMar>
                            <w:tblLook w:val="04A0" w:firstRow="1" w:lastRow="0" w:firstColumn="1" w:lastColumn="0" w:noHBand="0" w:noVBand="1"/>
                            <w:tblDescription w:val="Cover page layout"/>
                          </w:tblPr>
                          <w:tblGrid>
                            <w:gridCol w:w="10950"/>
                          </w:tblGrid>
                          <w:tr w:rsidR="00B858AE" w14:paraId="321AE476" w14:textId="77777777">
                            <w:trPr>
                              <w:trHeight w:hRule="exact" w:val="9360"/>
                            </w:trPr>
                            <w:tc>
                              <w:tcPr>
                                <w:tcW w:w="9350" w:type="dxa"/>
                              </w:tcPr>
                              <w:p w14:paraId="24CB9B8B" w14:textId="77777777" w:rsidR="00B858AE" w:rsidRDefault="00B858AE">
                                <w:r>
                                  <w:rPr>
                                    <w:noProof/>
                                    <w:lang w:val="en-GB" w:eastAsia="en-GB"/>
                                  </w:rPr>
                                  <w:drawing>
                                    <wp:inline distT="0" distB="0" distL="0" distR="0" wp14:anchorId="03E1BD9B" wp14:editId="2E4D42B5">
                                      <wp:extent cx="6848475" cy="5934075"/>
                                      <wp:effectExtent l="0" t="0" r="9525" b="9525"/>
                                      <wp:docPr id="18" name="Picture 4" descr="Photo displaying partial image of two pie charts on a canvas-textured page"/>
                                      <wp:cNvGraphicFramePr/>
                                      <a:graphic xmlns:a="http://schemas.openxmlformats.org/drawingml/2006/main">
                                        <a:graphicData uri="http://schemas.openxmlformats.org/drawingml/2006/picture">
                                          <pic:pic xmlns:pic="http://schemas.openxmlformats.org/drawingml/2006/picture">
                                            <pic:nvPicPr>
                                              <pic:cNvPr id="5" name="Picture 4"/>
                                              <pic:cNvPicPr/>
                                            </pic:nvPicPr>
                                            <pic:blipFill rotWithShape="1">
                                              <a:blip r:embed="rId9" cstate="print">
                                                <a:extLst>
                                                  <a:ext uri="{28A0092B-C50C-407E-A947-70E740481C1C}">
                                                    <a14:useLocalDpi xmlns:a14="http://schemas.microsoft.com/office/drawing/2010/main" val="0"/>
                                                  </a:ext>
                                                </a:extLst>
                                              </a:blip>
                                              <a:srcRect l="18915" t="2451" r="22299" b="20665"/>
                                              <a:stretch/>
                                            </pic:blipFill>
                                            <pic:spPr bwMode="auto">
                                              <a:xfrm>
                                                <a:off x="0" y="0"/>
                                                <a:ext cx="6853026" cy="5938018"/>
                                              </a:xfrm>
                                              <a:prstGeom prst="rect">
                                                <a:avLst/>
                                              </a:prstGeom>
                                              <a:ln>
                                                <a:noFill/>
                                              </a:ln>
                                              <a:extLst>
                                                <a:ext uri="{53640926-AAD7-44D8-BBD7-CCE9431645EC}">
                                                  <a14:shadowObscured xmlns:a14="http://schemas.microsoft.com/office/drawing/2010/main"/>
                                                </a:ext>
                                              </a:extLst>
                                            </pic:spPr>
                                          </pic:pic>
                                        </a:graphicData>
                                      </a:graphic>
                                    </wp:inline>
                                  </w:drawing>
                                </w:r>
                              </w:p>
                            </w:tc>
                          </w:tr>
                          <w:tr w:rsidR="00B858AE" w14:paraId="75895AF5" w14:textId="77777777">
                            <w:trPr>
                              <w:trHeight w:hRule="exact" w:val="4320"/>
                            </w:trPr>
                            <w:tc>
                              <w:tcPr>
                                <w:tcW w:w="9350" w:type="dxa"/>
                                <w:shd w:val="clear" w:color="auto" w:fill="44546A" w:themeFill="text2"/>
                                <w:vAlign w:val="center"/>
                              </w:tcPr>
                              <w:p w14:paraId="48F08357" w14:textId="1FF0A59F" w:rsidR="00B858AE" w:rsidRPr="00BF5C62" w:rsidRDefault="00B858AE" w:rsidP="00BF5C62">
                                <w:pPr>
                                  <w:jc w:val="center"/>
                                  <w:rPr>
                                    <w:rFonts w:ascii="Times New Roman" w:hAnsi="Times New Roman" w:cs="Times New Roman"/>
                                    <w:b/>
                                    <w:color w:val="FFFFFF" w:themeColor="background1"/>
                                    <w:sz w:val="32"/>
                                  </w:rPr>
                                </w:pPr>
                                <w:r w:rsidRPr="00BF5C62">
                                  <w:rPr>
                                    <w:rFonts w:ascii="Times New Roman" w:hAnsi="Times New Roman" w:cs="Times New Roman"/>
                                    <w:b/>
                                    <w:color w:val="FFFFFF" w:themeColor="background1"/>
                                    <w:sz w:val="32"/>
                                  </w:rPr>
                                  <w:t>Проучване на потребностите на работодателите от работна сила</w:t>
                                </w:r>
                              </w:p>
                              <w:p w14:paraId="47E69FB2" w14:textId="6B20A8F3" w:rsidR="00B858AE" w:rsidRDefault="000E22C9" w:rsidP="00BF5C62">
                                <w:pPr>
                                  <w:pStyle w:val="NoSpacing"/>
                                  <w:spacing w:before="240"/>
                                  <w:ind w:left="720" w:right="720"/>
                                  <w:rPr>
                                    <w:color w:val="FFFFFF" w:themeColor="background1"/>
                                    <w:sz w:val="32"/>
                                    <w:szCs w:val="32"/>
                                  </w:rPr>
                                </w:pPr>
                                <w:sdt>
                                  <w:sdtPr>
                                    <w:rPr>
                                      <w:color w:val="FFFFFF" w:themeColor="background1"/>
                                      <w:sz w:val="32"/>
                                      <w:szCs w:val="32"/>
                                    </w:rPr>
                                    <w:alias w:val="Subtitle"/>
                                    <w:tag w:val=""/>
                                    <w:id w:val="1143089448"/>
                                    <w:placeholder>
                                      <w:docPart w:val="A8677067776540B8B066D0F0C9337A16"/>
                                    </w:placeholder>
                                    <w:dataBinding w:prefixMappings="xmlns:ns0='http://purl.org/dc/elements/1.1/' xmlns:ns1='http://schemas.openxmlformats.org/package/2006/metadata/core-properties' " w:xpath="/ns1:coreProperties[1]/ns0:subject[1]" w:storeItemID="{6C3C8BC8-F283-45AE-878A-BAB7291924A1}"/>
                                    <w:text/>
                                  </w:sdtPr>
                                  <w:sdtEndPr/>
                                  <w:sdtContent>
                                    <w:r w:rsidR="00B858AE">
                                      <w:rPr>
                                        <w:color w:val="FFFFFF" w:themeColor="background1"/>
                                        <w:sz w:val="32"/>
                                        <w:szCs w:val="32"/>
                                        <w:lang w:val="bg-BG"/>
                                      </w:rPr>
                                      <w:t>Аналитичен доклад</w:t>
                                    </w:r>
                                  </w:sdtContent>
                                </w:sdt>
                              </w:p>
                            </w:tc>
                          </w:tr>
                          <w:tr w:rsidR="00B858AE" w14:paraId="3A7CC134" w14:textId="77777777">
                            <w:trPr>
                              <w:trHeight w:hRule="exact" w:val="720"/>
                            </w:trPr>
                            <w:tc>
                              <w:tcPr>
                                <w:tcW w:w="9350" w:type="dxa"/>
                                <w:shd w:val="clear" w:color="auto" w:fill="70AD47" w:themeFill="accent6"/>
                              </w:tcPr>
                              <w:tbl>
                                <w:tblPr>
                                  <w:tblW w:w="10950" w:type="dxa"/>
                                  <w:tblCellMar>
                                    <w:left w:w="0" w:type="dxa"/>
                                    <w:right w:w="0" w:type="dxa"/>
                                  </w:tblCellMar>
                                  <w:tblLook w:val="04A0" w:firstRow="1" w:lastRow="0" w:firstColumn="1" w:lastColumn="0" w:noHBand="0" w:noVBand="1"/>
                                  <w:tblDescription w:val="Cover page info"/>
                                </w:tblPr>
                                <w:tblGrid>
                                  <w:gridCol w:w="3650"/>
                                  <w:gridCol w:w="3650"/>
                                  <w:gridCol w:w="3650"/>
                                </w:tblGrid>
                                <w:tr w:rsidR="00B858AE" w14:paraId="5146A6E1" w14:textId="77777777" w:rsidTr="000E22C9">
                                  <w:trPr>
                                    <w:trHeight w:hRule="exact" w:val="750"/>
                                  </w:trPr>
                                  <w:tc>
                                    <w:tcPr>
                                      <w:tcW w:w="3650" w:type="dxa"/>
                                      <w:vAlign w:val="center"/>
                                    </w:tcPr>
                                    <w:p w14:paraId="31736D67" w14:textId="1A1810E6" w:rsidR="00B858AE" w:rsidRPr="000E22C9" w:rsidRDefault="000E22C9" w:rsidP="00BF5C62">
                                      <w:pPr>
                                        <w:pStyle w:val="NoSpacing"/>
                                        <w:ind w:left="720" w:right="144"/>
                                        <w:rPr>
                                          <w:rFonts w:ascii="Times New Roman" w:hAnsi="Times New Roman" w:cs="Times New Roman"/>
                                          <w:b/>
                                          <w:color w:val="FFFFFF" w:themeColor="background1"/>
                                        </w:rPr>
                                      </w:pPr>
                                      <w:sdt>
                                        <w:sdtPr>
                                          <w:rPr>
                                            <w:rFonts w:ascii="Times New Roman" w:hAnsi="Times New Roman" w:cs="Times New Roman"/>
                                            <w:b/>
                                            <w:color w:val="FFFFFF" w:themeColor="background1"/>
                                            <w:sz w:val="28"/>
                                            <w:szCs w:val="28"/>
                                          </w:rPr>
                                          <w:alias w:val="Author"/>
                                          <w:tag w:val=""/>
                                          <w:id w:val="942812742"/>
                                          <w:placeholder>
                                            <w:docPart w:val="2D5E6F72E4904E8380A8E6323CD09FE0"/>
                                          </w:placeholder>
                                          <w:dataBinding w:prefixMappings="xmlns:ns0='http://purl.org/dc/elements/1.1/' xmlns:ns1='http://schemas.openxmlformats.org/package/2006/metadata/core-properties' " w:xpath="/ns1:coreProperties[1]/ns0:creator[1]" w:storeItemID="{6C3C8BC8-F283-45AE-878A-BAB7291924A1}"/>
                                          <w:text/>
                                        </w:sdtPr>
                                        <w:sdtEndPr/>
                                        <w:sdtContent>
                                          <w:r w:rsidR="00B858AE" w:rsidRPr="000E22C9">
                                            <w:rPr>
                                              <w:rFonts w:ascii="Times New Roman" w:hAnsi="Times New Roman" w:cs="Times New Roman"/>
                                              <w:b/>
                                              <w:color w:val="FFFFFF" w:themeColor="background1"/>
                                              <w:sz w:val="28"/>
                                              <w:szCs w:val="28"/>
                                              <w:lang w:val="bg-BG"/>
                                            </w:rPr>
                                            <w:t>Агенция по заетостта</w:t>
                                          </w:r>
                                        </w:sdtContent>
                                      </w:sdt>
                                    </w:p>
                                  </w:tc>
                                  <w:tc>
                                    <w:tcPr>
                                      <w:tcW w:w="3650" w:type="dxa"/>
                                      <w:vAlign w:val="center"/>
                                    </w:tcPr>
                                    <w:sdt>
                                      <w:sdtPr>
                                        <w:rPr>
                                          <w:rFonts w:ascii="Times New Roman" w:hAnsi="Times New Roman" w:cs="Times New Roman"/>
                                          <w:b/>
                                          <w:color w:val="FFFFFF" w:themeColor="background1"/>
                                          <w:sz w:val="36"/>
                                          <w:szCs w:val="36"/>
                                        </w:rPr>
                                        <w:alias w:val="Date"/>
                                        <w:tag w:val=""/>
                                        <w:id w:val="748164578"/>
                                        <w:placeholder>
                                          <w:docPart w:val="B7AA48A741C340F6911E4BA24F83BCEB"/>
                                        </w:placeholder>
                                        <w:dataBinding w:prefixMappings="xmlns:ns0='http://schemas.microsoft.com/office/2006/coverPageProps' " w:xpath="/ns0:CoverPageProperties[1]/ns0:PublishDate[1]" w:storeItemID="{55AF091B-3C7A-41E3-B477-F2FDAA23CFDA}"/>
                                        <w:date>
                                          <w:dateFormat w:val="M/d/yy"/>
                                          <w:lid w:val="en-US"/>
                                          <w:storeMappedDataAs w:val="dateTime"/>
                                          <w:calendar w:val="gregorian"/>
                                        </w:date>
                                      </w:sdtPr>
                                      <w:sdtEndPr/>
                                      <w:sdtContent>
                                        <w:p w14:paraId="3438E0C2" w14:textId="7BB112FB" w:rsidR="00B858AE" w:rsidRDefault="00B858AE" w:rsidP="00BF5C62">
                                          <w:pPr>
                                            <w:pStyle w:val="NoSpacing"/>
                                            <w:ind w:left="144" w:right="144"/>
                                            <w:jc w:val="center"/>
                                            <w:rPr>
                                              <w:color w:val="FFFFFF" w:themeColor="background1"/>
                                            </w:rPr>
                                          </w:pPr>
                                          <w:r w:rsidRPr="000E22C9">
                                            <w:rPr>
                                              <w:rFonts w:ascii="Times New Roman" w:hAnsi="Times New Roman" w:cs="Times New Roman"/>
                                              <w:b/>
                                              <w:color w:val="FFFFFF" w:themeColor="background1"/>
                                              <w:sz w:val="36"/>
                                              <w:szCs w:val="36"/>
                                              <w:lang w:val="bg-BG"/>
                                            </w:rPr>
                                            <w:t>2024г.</w:t>
                                          </w:r>
                                        </w:p>
                                      </w:sdtContent>
                                    </w:sdt>
                                  </w:tc>
                                  <w:tc>
                                    <w:tcPr>
                                      <w:tcW w:w="3650" w:type="dxa"/>
                                      <w:vAlign w:val="center"/>
                                    </w:tcPr>
                                    <w:p w14:paraId="0513523D" w14:textId="04E8EE83" w:rsidR="00B858AE" w:rsidRDefault="00B858AE" w:rsidP="00BF5C62">
                                      <w:pPr>
                                        <w:pStyle w:val="NoSpacing"/>
                                        <w:ind w:left="144" w:right="720"/>
                                        <w:jc w:val="right"/>
                                        <w:rPr>
                                          <w:color w:val="FFFFFF" w:themeColor="background1"/>
                                        </w:rPr>
                                      </w:pPr>
                                      <w:r>
                                        <w:rPr>
                                          <w:noProof/>
                                          <w:lang w:val="en-GB" w:eastAsia="en-GB"/>
                                        </w:rPr>
                                        <w:drawing>
                                          <wp:inline distT="0" distB="0" distL="0" distR="0" wp14:anchorId="7712DA59" wp14:editId="3C718DF0">
                                            <wp:extent cx="694055" cy="395391"/>
                                            <wp:effectExtent l="0" t="0" r="0" b="5080"/>
                                            <wp:docPr id="20" name="Picture 1" descr="az.jpg"/>
                                            <wp:cNvGraphicFramePr/>
                                            <a:graphic xmlns:a="http://schemas.openxmlformats.org/drawingml/2006/main">
                                              <a:graphicData uri="http://schemas.openxmlformats.org/drawingml/2006/picture">
                                                <pic:pic xmlns:pic="http://schemas.openxmlformats.org/drawingml/2006/picture">
                                                  <pic:nvPicPr>
                                                    <pic:cNvPr id="8" name="Picture 1" descr="az.jpg"/>
                                                    <pic:cNvPicPr/>
                                                  </pic:nvPicPr>
                                                  <pic:blipFill>
                                                    <a:blip r:embed="rId10" cstate="print"/>
                                                    <a:stretch>
                                                      <a:fillRect/>
                                                    </a:stretch>
                                                  </pic:blipFill>
                                                  <pic:spPr>
                                                    <a:xfrm>
                                                      <a:off x="0" y="0"/>
                                                      <a:ext cx="720078" cy="410216"/>
                                                    </a:xfrm>
                                                    <a:prstGeom prst="rect">
                                                      <a:avLst/>
                                                    </a:prstGeom>
                                                  </pic:spPr>
                                                </pic:pic>
                                              </a:graphicData>
                                            </a:graphic>
                                          </wp:inline>
                                        </w:drawing>
                                      </w:r>
                                    </w:p>
                                  </w:tc>
                                </w:tr>
                              </w:tbl>
                              <w:p w14:paraId="1E7CF2D6" w14:textId="77777777" w:rsidR="00B858AE" w:rsidRDefault="00B858AE"/>
                            </w:tc>
                          </w:tr>
                        </w:tbl>
                        <w:p w14:paraId="5F0CA9FA" w14:textId="77777777" w:rsidR="00B858AE" w:rsidRDefault="00B858AE"/>
                      </w:txbxContent>
                    </v:textbox>
                    <w10:wrap anchorx="page" anchory="page"/>
                  </v:shape>
                </w:pict>
              </mc:Fallback>
            </mc:AlternateContent>
          </w:r>
        </w:p>
        <w:p w14:paraId="3B4C143D" w14:textId="36862A94" w:rsidR="00BF5C62" w:rsidRDefault="00BF5C62">
          <w:pPr>
            <w:rPr>
              <w:rFonts w:ascii="Times New Roman" w:hAnsi="Times New Roman" w:cs="Times New Roman"/>
              <w:b/>
              <w:sz w:val="32"/>
            </w:rPr>
          </w:pPr>
          <w:r>
            <w:rPr>
              <w:rFonts w:ascii="Times New Roman" w:hAnsi="Times New Roman" w:cs="Times New Roman"/>
              <w:b/>
              <w:sz w:val="32"/>
            </w:rPr>
            <w:br w:type="page"/>
          </w:r>
        </w:p>
      </w:sdtContent>
    </w:sdt>
    <w:p w14:paraId="617C1E7C" w14:textId="0E909CEC" w:rsidR="00625A60" w:rsidRPr="00625A60" w:rsidRDefault="00625A60" w:rsidP="00625A60">
      <w:pPr>
        <w:jc w:val="center"/>
        <w:rPr>
          <w:rFonts w:ascii="Times New Roman" w:hAnsi="Times New Roman" w:cs="Times New Roman"/>
          <w:b/>
          <w:sz w:val="32"/>
        </w:rPr>
      </w:pPr>
      <w:r w:rsidRPr="00625A60">
        <w:rPr>
          <w:rFonts w:ascii="Times New Roman" w:hAnsi="Times New Roman" w:cs="Times New Roman"/>
          <w:b/>
          <w:sz w:val="32"/>
        </w:rPr>
        <w:lastRenderedPageBreak/>
        <w:t>АНАЛИТИЧЕН ДОКЛАД</w:t>
      </w:r>
    </w:p>
    <w:p w14:paraId="22804332" w14:textId="77777777" w:rsidR="00625A60" w:rsidRPr="00625A60" w:rsidRDefault="00625A60" w:rsidP="00625A60">
      <w:pPr>
        <w:jc w:val="center"/>
        <w:rPr>
          <w:rFonts w:ascii="Times New Roman" w:hAnsi="Times New Roman" w:cs="Times New Roman"/>
          <w:b/>
          <w:sz w:val="32"/>
        </w:rPr>
      </w:pPr>
      <w:r w:rsidRPr="00625A60">
        <w:rPr>
          <w:rFonts w:ascii="Times New Roman" w:hAnsi="Times New Roman" w:cs="Times New Roman"/>
          <w:b/>
          <w:sz w:val="32"/>
        </w:rPr>
        <w:t>Анкетно проучване на потребностите на работодателите от работна сила</w:t>
      </w:r>
    </w:p>
    <w:p w14:paraId="2D9E8E09" w14:textId="35A77FA9" w:rsidR="00625A60" w:rsidRPr="00625A60" w:rsidRDefault="00625A60" w:rsidP="00625A60">
      <w:pPr>
        <w:jc w:val="center"/>
        <w:rPr>
          <w:rFonts w:ascii="Times New Roman" w:hAnsi="Times New Roman" w:cs="Times New Roman"/>
          <w:b/>
          <w:sz w:val="32"/>
        </w:rPr>
      </w:pPr>
      <w:r w:rsidRPr="00625A60">
        <w:rPr>
          <w:rFonts w:ascii="Times New Roman" w:hAnsi="Times New Roman" w:cs="Times New Roman"/>
          <w:b/>
          <w:sz w:val="32"/>
        </w:rPr>
        <w:t xml:space="preserve"> (202</w:t>
      </w:r>
      <w:r>
        <w:rPr>
          <w:rFonts w:ascii="Times New Roman" w:hAnsi="Times New Roman" w:cs="Times New Roman"/>
          <w:b/>
          <w:sz w:val="32"/>
          <w:lang w:val="en-US"/>
        </w:rPr>
        <w:t>4</w:t>
      </w:r>
      <w:r w:rsidRPr="00625A60">
        <w:rPr>
          <w:rFonts w:ascii="Times New Roman" w:hAnsi="Times New Roman" w:cs="Times New Roman"/>
          <w:b/>
          <w:sz w:val="32"/>
        </w:rPr>
        <w:t>)</w:t>
      </w:r>
    </w:p>
    <w:sdt>
      <w:sdtPr>
        <w:rPr>
          <w:rFonts w:asciiTheme="minorHAnsi" w:eastAsiaTheme="minorHAnsi" w:hAnsiTheme="minorHAnsi" w:cstheme="minorBidi"/>
          <w:color w:val="auto"/>
          <w:sz w:val="22"/>
          <w:szCs w:val="22"/>
          <w:lang w:val="bg-BG"/>
        </w:rPr>
        <w:id w:val="-2000727547"/>
        <w:docPartObj>
          <w:docPartGallery w:val="Table of Contents"/>
          <w:docPartUnique/>
        </w:docPartObj>
      </w:sdtPr>
      <w:sdtEndPr>
        <w:rPr>
          <w:b/>
          <w:bCs/>
          <w:noProof/>
        </w:rPr>
      </w:sdtEndPr>
      <w:sdtContent>
        <w:p w14:paraId="439D7E79" w14:textId="72DFE529" w:rsidR="00D048F4" w:rsidRPr="00AF139C" w:rsidRDefault="00AF139C">
          <w:pPr>
            <w:pStyle w:val="TOCHeading"/>
            <w:rPr>
              <w:lang w:val="bg-BG"/>
            </w:rPr>
          </w:pPr>
          <w:r>
            <w:rPr>
              <w:lang w:val="bg-BG"/>
            </w:rPr>
            <w:t>Съдържание</w:t>
          </w:r>
        </w:p>
        <w:p w14:paraId="3ED31EDE" w14:textId="0A3B8EC1" w:rsidR="00D048F4" w:rsidRDefault="00D048F4">
          <w:pPr>
            <w:pStyle w:val="TOC1"/>
            <w:tabs>
              <w:tab w:val="right" w:leader="dot" w:pos="9062"/>
            </w:tabs>
            <w:rPr>
              <w:rFonts w:eastAsiaTheme="minorEastAsia"/>
              <w:noProof/>
              <w:lang w:val="en-GB" w:eastAsia="en-GB"/>
            </w:rPr>
          </w:pPr>
          <w:r>
            <w:fldChar w:fldCharType="begin"/>
          </w:r>
          <w:r>
            <w:instrText xml:space="preserve"> TOC \o "1-3" \h \z \u </w:instrText>
          </w:r>
          <w:r>
            <w:fldChar w:fldCharType="separate"/>
          </w:r>
          <w:hyperlink w:anchor="_Toc178755745" w:history="1">
            <w:r w:rsidRPr="001F2A59">
              <w:rPr>
                <w:rStyle w:val="Hyperlink"/>
                <w:noProof/>
              </w:rPr>
              <w:t>Методологични бележки</w:t>
            </w:r>
            <w:r>
              <w:rPr>
                <w:noProof/>
                <w:webHidden/>
              </w:rPr>
              <w:tab/>
            </w:r>
            <w:r>
              <w:rPr>
                <w:noProof/>
                <w:webHidden/>
              </w:rPr>
              <w:fldChar w:fldCharType="begin"/>
            </w:r>
            <w:r>
              <w:rPr>
                <w:noProof/>
                <w:webHidden/>
              </w:rPr>
              <w:instrText xml:space="preserve"> PAGEREF _Toc178755745 \h </w:instrText>
            </w:r>
            <w:r>
              <w:rPr>
                <w:noProof/>
                <w:webHidden/>
              </w:rPr>
            </w:r>
            <w:r>
              <w:rPr>
                <w:noProof/>
                <w:webHidden/>
              </w:rPr>
              <w:fldChar w:fldCharType="separate"/>
            </w:r>
            <w:r w:rsidR="000E22C9">
              <w:rPr>
                <w:noProof/>
                <w:webHidden/>
              </w:rPr>
              <w:t>3</w:t>
            </w:r>
            <w:r>
              <w:rPr>
                <w:noProof/>
                <w:webHidden/>
              </w:rPr>
              <w:fldChar w:fldCharType="end"/>
            </w:r>
          </w:hyperlink>
        </w:p>
        <w:p w14:paraId="4454101A" w14:textId="3EB2946F" w:rsidR="00D048F4" w:rsidRDefault="000E22C9">
          <w:pPr>
            <w:pStyle w:val="TOC1"/>
            <w:tabs>
              <w:tab w:val="right" w:leader="dot" w:pos="9062"/>
            </w:tabs>
            <w:rPr>
              <w:rFonts w:eastAsiaTheme="minorEastAsia"/>
              <w:noProof/>
              <w:lang w:val="en-GB" w:eastAsia="en-GB"/>
            </w:rPr>
          </w:pPr>
          <w:hyperlink w:anchor="_Toc178755746" w:history="1">
            <w:r w:rsidR="00D048F4" w:rsidRPr="001F2A59">
              <w:rPr>
                <w:rStyle w:val="Hyperlink"/>
                <w:noProof/>
              </w:rPr>
              <w:t>II. Резултати</w:t>
            </w:r>
            <w:r w:rsidR="00D048F4">
              <w:rPr>
                <w:noProof/>
                <w:webHidden/>
              </w:rPr>
              <w:tab/>
            </w:r>
            <w:r w:rsidR="00D048F4">
              <w:rPr>
                <w:noProof/>
                <w:webHidden/>
              </w:rPr>
              <w:fldChar w:fldCharType="begin"/>
            </w:r>
            <w:r w:rsidR="00D048F4">
              <w:rPr>
                <w:noProof/>
                <w:webHidden/>
              </w:rPr>
              <w:instrText xml:space="preserve"> PAGEREF _Toc178755746 \h </w:instrText>
            </w:r>
            <w:r w:rsidR="00D048F4">
              <w:rPr>
                <w:noProof/>
                <w:webHidden/>
              </w:rPr>
            </w:r>
            <w:r w:rsidR="00D048F4">
              <w:rPr>
                <w:noProof/>
                <w:webHidden/>
              </w:rPr>
              <w:fldChar w:fldCharType="separate"/>
            </w:r>
            <w:r>
              <w:rPr>
                <w:noProof/>
                <w:webHidden/>
              </w:rPr>
              <w:t>9</w:t>
            </w:r>
            <w:r w:rsidR="00D048F4">
              <w:rPr>
                <w:noProof/>
                <w:webHidden/>
              </w:rPr>
              <w:fldChar w:fldCharType="end"/>
            </w:r>
          </w:hyperlink>
        </w:p>
        <w:p w14:paraId="67FA8D09" w14:textId="267B2FD0" w:rsidR="00D048F4" w:rsidRDefault="000E22C9">
          <w:pPr>
            <w:pStyle w:val="TOC1"/>
            <w:tabs>
              <w:tab w:val="right" w:leader="dot" w:pos="9062"/>
            </w:tabs>
            <w:rPr>
              <w:rFonts w:eastAsiaTheme="minorEastAsia"/>
              <w:noProof/>
              <w:lang w:val="en-GB" w:eastAsia="en-GB"/>
            </w:rPr>
          </w:pPr>
          <w:hyperlink w:anchor="_Toc178755747" w:history="1">
            <w:r w:rsidR="00D048F4" w:rsidRPr="001F2A59">
              <w:rPr>
                <w:rStyle w:val="Hyperlink"/>
                <w:noProof/>
              </w:rPr>
              <w:t>1.Едномерни разпределения.</w:t>
            </w:r>
            <w:r w:rsidR="00D048F4">
              <w:rPr>
                <w:noProof/>
                <w:webHidden/>
              </w:rPr>
              <w:tab/>
            </w:r>
            <w:r w:rsidR="00D048F4">
              <w:rPr>
                <w:noProof/>
                <w:webHidden/>
              </w:rPr>
              <w:fldChar w:fldCharType="begin"/>
            </w:r>
            <w:r w:rsidR="00D048F4">
              <w:rPr>
                <w:noProof/>
                <w:webHidden/>
              </w:rPr>
              <w:instrText xml:space="preserve"> PAGEREF _Toc178755747 \h </w:instrText>
            </w:r>
            <w:r w:rsidR="00D048F4">
              <w:rPr>
                <w:noProof/>
                <w:webHidden/>
              </w:rPr>
            </w:r>
            <w:r w:rsidR="00D048F4">
              <w:rPr>
                <w:noProof/>
                <w:webHidden/>
              </w:rPr>
              <w:fldChar w:fldCharType="separate"/>
            </w:r>
            <w:r>
              <w:rPr>
                <w:noProof/>
                <w:webHidden/>
              </w:rPr>
              <w:t>9</w:t>
            </w:r>
            <w:r w:rsidR="00D048F4">
              <w:rPr>
                <w:noProof/>
                <w:webHidden/>
              </w:rPr>
              <w:fldChar w:fldCharType="end"/>
            </w:r>
          </w:hyperlink>
        </w:p>
        <w:p w14:paraId="12017913" w14:textId="72FC5373" w:rsidR="00D048F4" w:rsidRDefault="000E22C9">
          <w:pPr>
            <w:pStyle w:val="TOC2"/>
            <w:tabs>
              <w:tab w:val="right" w:leader="dot" w:pos="9062"/>
            </w:tabs>
            <w:rPr>
              <w:rFonts w:eastAsiaTheme="minorEastAsia"/>
              <w:noProof/>
              <w:lang w:val="en-GB" w:eastAsia="en-GB"/>
            </w:rPr>
          </w:pPr>
          <w:hyperlink w:anchor="_Toc178755748" w:history="1">
            <w:r w:rsidR="00D048F4" w:rsidRPr="001F2A59">
              <w:rPr>
                <w:rStyle w:val="Hyperlink"/>
                <w:i/>
                <w:noProof/>
              </w:rPr>
              <w:t>Въпрос 1. „Q1. Моля, отбележете кои от посочените умения считате, че е най-необходимо и важно да притежава персоналът във Вашата фирма/организация?“</w:t>
            </w:r>
            <w:r w:rsidR="00D048F4" w:rsidRPr="001F2A59">
              <w:rPr>
                <w:rStyle w:val="Hyperlink"/>
                <w:noProof/>
              </w:rPr>
              <w:t xml:space="preserve"> .</w:t>
            </w:r>
            <w:r w:rsidR="00D048F4">
              <w:rPr>
                <w:noProof/>
                <w:webHidden/>
              </w:rPr>
              <w:tab/>
            </w:r>
            <w:r w:rsidR="00D048F4">
              <w:rPr>
                <w:noProof/>
                <w:webHidden/>
              </w:rPr>
              <w:fldChar w:fldCharType="begin"/>
            </w:r>
            <w:r w:rsidR="00D048F4">
              <w:rPr>
                <w:noProof/>
                <w:webHidden/>
              </w:rPr>
              <w:instrText xml:space="preserve"> PAGEREF _Toc178755748 \h </w:instrText>
            </w:r>
            <w:r w:rsidR="00D048F4">
              <w:rPr>
                <w:noProof/>
                <w:webHidden/>
              </w:rPr>
            </w:r>
            <w:r w:rsidR="00D048F4">
              <w:rPr>
                <w:noProof/>
                <w:webHidden/>
              </w:rPr>
              <w:fldChar w:fldCharType="separate"/>
            </w:r>
            <w:r>
              <w:rPr>
                <w:noProof/>
                <w:webHidden/>
              </w:rPr>
              <w:t>13</w:t>
            </w:r>
            <w:r w:rsidR="00D048F4">
              <w:rPr>
                <w:noProof/>
                <w:webHidden/>
              </w:rPr>
              <w:fldChar w:fldCharType="end"/>
            </w:r>
          </w:hyperlink>
        </w:p>
        <w:p w14:paraId="5D8E8978" w14:textId="51EB6B38" w:rsidR="00D048F4" w:rsidRDefault="000E22C9">
          <w:pPr>
            <w:pStyle w:val="TOC2"/>
            <w:tabs>
              <w:tab w:val="right" w:leader="dot" w:pos="9062"/>
            </w:tabs>
            <w:rPr>
              <w:rFonts w:eastAsiaTheme="minorEastAsia"/>
              <w:noProof/>
              <w:lang w:val="en-GB" w:eastAsia="en-GB"/>
            </w:rPr>
          </w:pPr>
          <w:hyperlink w:anchor="_Toc178755749" w:history="1">
            <w:r w:rsidR="00D048F4" w:rsidRPr="001F2A59">
              <w:rPr>
                <w:rStyle w:val="Hyperlink"/>
                <w:i/>
                <w:noProof/>
              </w:rPr>
              <w:t>Въпрос 2. „Q2. Коя компетентност считате за най-важна за персонала във Вашата фирма/организация?“</w:t>
            </w:r>
            <w:r w:rsidR="00D048F4">
              <w:rPr>
                <w:noProof/>
                <w:webHidden/>
              </w:rPr>
              <w:tab/>
            </w:r>
            <w:r w:rsidR="00D048F4">
              <w:rPr>
                <w:noProof/>
                <w:webHidden/>
              </w:rPr>
              <w:fldChar w:fldCharType="begin"/>
            </w:r>
            <w:r w:rsidR="00D048F4">
              <w:rPr>
                <w:noProof/>
                <w:webHidden/>
              </w:rPr>
              <w:instrText xml:space="preserve"> PAGEREF _Toc178755749 \h </w:instrText>
            </w:r>
            <w:r w:rsidR="00D048F4">
              <w:rPr>
                <w:noProof/>
                <w:webHidden/>
              </w:rPr>
            </w:r>
            <w:r w:rsidR="00D048F4">
              <w:rPr>
                <w:noProof/>
                <w:webHidden/>
              </w:rPr>
              <w:fldChar w:fldCharType="separate"/>
            </w:r>
            <w:r>
              <w:rPr>
                <w:noProof/>
                <w:webHidden/>
              </w:rPr>
              <w:t>13</w:t>
            </w:r>
            <w:r w:rsidR="00D048F4">
              <w:rPr>
                <w:noProof/>
                <w:webHidden/>
              </w:rPr>
              <w:fldChar w:fldCharType="end"/>
            </w:r>
          </w:hyperlink>
        </w:p>
        <w:p w14:paraId="403CA9F1" w14:textId="6F7EC349" w:rsidR="00D048F4" w:rsidRDefault="000E22C9">
          <w:pPr>
            <w:pStyle w:val="TOC3"/>
            <w:tabs>
              <w:tab w:val="right" w:leader="dot" w:pos="9062"/>
            </w:tabs>
            <w:rPr>
              <w:rFonts w:eastAsiaTheme="minorEastAsia"/>
              <w:noProof/>
              <w:lang w:val="en-GB" w:eastAsia="en-GB"/>
            </w:rPr>
          </w:pPr>
          <w:hyperlink w:anchor="_Toc178755750" w:history="1">
            <w:r w:rsidR="00D048F4" w:rsidRPr="001F2A59">
              <w:rPr>
                <w:rStyle w:val="Hyperlink"/>
                <w:i/>
                <w:noProof/>
              </w:rPr>
              <w:t>Q2.1. Считате ли, че е налице потребност за провеждане на обучение по посочената в предходния въпрос компетентност?</w:t>
            </w:r>
            <w:r w:rsidR="00D048F4">
              <w:rPr>
                <w:noProof/>
                <w:webHidden/>
              </w:rPr>
              <w:tab/>
            </w:r>
            <w:r w:rsidR="00D048F4">
              <w:rPr>
                <w:noProof/>
                <w:webHidden/>
              </w:rPr>
              <w:fldChar w:fldCharType="begin"/>
            </w:r>
            <w:r w:rsidR="00D048F4">
              <w:rPr>
                <w:noProof/>
                <w:webHidden/>
              </w:rPr>
              <w:instrText xml:space="preserve"> PAGEREF _Toc178755750 \h </w:instrText>
            </w:r>
            <w:r w:rsidR="00D048F4">
              <w:rPr>
                <w:noProof/>
                <w:webHidden/>
              </w:rPr>
            </w:r>
            <w:r w:rsidR="00D048F4">
              <w:rPr>
                <w:noProof/>
                <w:webHidden/>
              </w:rPr>
              <w:fldChar w:fldCharType="separate"/>
            </w:r>
            <w:r>
              <w:rPr>
                <w:noProof/>
                <w:webHidden/>
              </w:rPr>
              <w:t>14</w:t>
            </w:r>
            <w:r w:rsidR="00D048F4">
              <w:rPr>
                <w:noProof/>
                <w:webHidden/>
              </w:rPr>
              <w:fldChar w:fldCharType="end"/>
            </w:r>
          </w:hyperlink>
        </w:p>
        <w:p w14:paraId="72506B39" w14:textId="272C7CA9" w:rsidR="00D048F4" w:rsidRDefault="000E22C9">
          <w:pPr>
            <w:pStyle w:val="TOC2"/>
            <w:tabs>
              <w:tab w:val="right" w:leader="dot" w:pos="9062"/>
            </w:tabs>
            <w:rPr>
              <w:rFonts w:eastAsiaTheme="minorEastAsia"/>
              <w:noProof/>
              <w:lang w:val="en-GB" w:eastAsia="en-GB"/>
            </w:rPr>
          </w:pPr>
          <w:hyperlink w:anchor="_Toc178755751" w:history="1">
            <w:r w:rsidR="00D048F4" w:rsidRPr="001F2A59">
              <w:rPr>
                <w:rStyle w:val="Hyperlink"/>
                <w:i/>
                <w:noProof/>
              </w:rPr>
              <w:t xml:space="preserve">Въпрос 3. „Q3. В следващите </w:t>
            </w:r>
            <w:r>
              <w:rPr>
                <w:rStyle w:val="Hyperlink"/>
                <w:i/>
                <w:noProof/>
                <w:lang w:val="en-US"/>
              </w:rPr>
              <w:t>12</w:t>
            </w:r>
            <w:r w:rsidR="00D048F4" w:rsidRPr="001F2A59">
              <w:rPr>
                <w:rStyle w:val="Hyperlink"/>
                <w:i/>
                <w:noProof/>
              </w:rPr>
              <w:t xml:space="preserve"> месеца щ</w:t>
            </w:r>
            <w:r w:rsidR="00D048F4" w:rsidRPr="001F2A59">
              <w:rPr>
                <w:rStyle w:val="Hyperlink"/>
                <w:i/>
                <w:noProof/>
              </w:rPr>
              <w:t>е</w:t>
            </w:r>
            <w:r w:rsidR="00D048F4" w:rsidRPr="001F2A59">
              <w:rPr>
                <w:rStyle w:val="Hyperlink"/>
                <w:i/>
                <w:noProof/>
              </w:rPr>
              <w:t xml:space="preserve"> търсите ли нов персонал?“</w:t>
            </w:r>
            <w:r w:rsidR="00D048F4">
              <w:rPr>
                <w:noProof/>
                <w:webHidden/>
              </w:rPr>
              <w:tab/>
            </w:r>
            <w:r w:rsidR="00D048F4">
              <w:rPr>
                <w:noProof/>
                <w:webHidden/>
              </w:rPr>
              <w:fldChar w:fldCharType="begin"/>
            </w:r>
            <w:r w:rsidR="00D048F4">
              <w:rPr>
                <w:noProof/>
                <w:webHidden/>
              </w:rPr>
              <w:instrText xml:space="preserve"> PAGEREF _Toc178755751 \h </w:instrText>
            </w:r>
            <w:r w:rsidR="00D048F4">
              <w:rPr>
                <w:noProof/>
                <w:webHidden/>
              </w:rPr>
            </w:r>
            <w:r w:rsidR="00D048F4">
              <w:rPr>
                <w:noProof/>
                <w:webHidden/>
              </w:rPr>
              <w:fldChar w:fldCharType="separate"/>
            </w:r>
            <w:r>
              <w:rPr>
                <w:noProof/>
                <w:webHidden/>
              </w:rPr>
              <w:t>15</w:t>
            </w:r>
            <w:r w:rsidR="00D048F4">
              <w:rPr>
                <w:noProof/>
                <w:webHidden/>
              </w:rPr>
              <w:fldChar w:fldCharType="end"/>
            </w:r>
          </w:hyperlink>
        </w:p>
        <w:p w14:paraId="122E6066" w14:textId="55B91018" w:rsidR="00D048F4" w:rsidRDefault="000E22C9">
          <w:pPr>
            <w:pStyle w:val="TOC3"/>
            <w:tabs>
              <w:tab w:val="right" w:leader="dot" w:pos="9062"/>
            </w:tabs>
            <w:rPr>
              <w:rFonts w:eastAsiaTheme="minorEastAsia"/>
              <w:noProof/>
              <w:lang w:val="en-GB" w:eastAsia="en-GB"/>
            </w:rPr>
          </w:pPr>
          <w:hyperlink w:anchor="_Toc178755752" w:history="1">
            <w:r w:rsidR="00D048F4" w:rsidRPr="001F2A59">
              <w:rPr>
                <w:rStyle w:val="Hyperlink"/>
                <w:i/>
                <w:noProof/>
              </w:rPr>
              <w:t>Q3.1. През следващите 12 месеца очаквате да освободите персонал най-често поради:</w:t>
            </w:r>
            <w:r w:rsidR="00D048F4">
              <w:rPr>
                <w:noProof/>
                <w:webHidden/>
              </w:rPr>
              <w:tab/>
            </w:r>
            <w:r w:rsidR="00D048F4">
              <w:rPr>
                <w:noProof/>
                <w:webHidden/>
              </w:rPr>
              <w:fldChar w:fldCharType="begin"/>
            </w:r>
            <w:r w:rsidR="00D048F4">
              <w:rPr>
                <w:noProof/>
                <w:webHidden/>
              </w:rPr>
              <w:instrText xml:space="preserve"> PAGEREF _Toc178755752 \h </w:instrText>
            </w:r>
            <w:r w:rsidR="00D048F4">
              <w:rPr>
                <w:noProof/>
                <w:webHidden/>
              </w:rPr>
            </w:r>
            <w:r w:rsidR="00D048F4">
              <w:rPr>
                <w:noProof/>
                <w:webHidden/>
              </w:rPr>
              <w:fldChar w:fldCharType="separate"/>
            </w:r>
            <w:r>
              <w:rPr>
                <w:noProof/>
                <w:webHidden/>
              </w:rPr>
              <w:t>15</w:t>
            </w:r>
            <w:r w:rsidR="00D048F4">
              <w:rPr>
                <w:noProof/>
                <w:webHidden/>
              </w:rPr>
              <w:fldChar w:fldCharType="end"/>
            </w:r>
          </w:hyperlink>
        </w:p>
        <w:p w14:paraId="1834D1BE" w14:textId="279E782E" w:rsidR="00D048F4" w:rsidRDefault="000E22C9">
          <w:pPr>
            <w:pStyle w:val="TOC2"/>
            <w:tabs>
              <w:tab w:val="right" w:leader="dot" w:pos="9062"/>
            </w:tabs>
            <w:rPr>
              <w:rFonts w:eastAsiaTheme="minorEastAsia"/>
              <w:noProof/>
              <w:lang w:val="en-GB" w:eastAsia="en-GB"/>
            </w:rPr>
          </w:pPr>
          <w:hyperlink w:anchor="_Toc178755753" w:history="1">
            <w:r w:rsidR="00D048F4" w:rsidRPr="001F2A59">
              <w:rPr>
                <w:rStyle w:val="Hyperlink"/>
                <w:i/>
                <w:noProof/>
              </w:rPr>
              <w:t>Въпрос 4 . „Q4. През следващите 12 месеца смятате ли да наемате специалисти с квалификация по някоя/и от следните професии:“</w:t>
            </w:r>
            <w:r w:rsidR="00D048F4">
              <w:rPr>
                <w:noProof/>
                <w:webHidden/>
              </w:rPr>
              <w:tab/>
            </w:r>
            <w:r w:rsidR="00D048F4">
              <w:rPr>
                <w:noProof/>
                <w:webHidden/>
              </w:rPr>
              <w:fldChar w:fldCharType="begin"/>
            </w:r>
            <w:r w:rsidR="00D048F4">
              <w:rPr>
                <w:noProof/>
                <w:webHidden/>
              </w:rPr>
              <w:instrText xml:space="preserve"> PAGEREF _Toc178755753 \h </w:instrText>
            </w:r>
            <w:r w:rsidR="00D048F4">
              <w:rPr>
                <w:noProof/>
                <w:webHidden/>
              </w:rPr>
            </w:r>
            <w:r w:rsidR="00D048F4">
              <w:rPr>
                <w:noProof/>
                <w:webHidden/>
              </w:rPr>
              <w:fldChar w:fldCharType="separate"/>
            </w:r>
            <w:r>
              <w:rPr>
                <w:noProof/>
                <w:webHidden/>
              </w:rPr>
              <w:t>17</w:t>
            </w:r>
            <w:r w:rsidR="00D048F4">
              <w:rPr>
                <w:noProof/>
                <w:webHidden/>
              </w:rPr>
              <w:fldChar w:fldCharType="end"/>
            </w:r>
          </w:hyperlink>
        </w:p>
        <w:p w14:paraId="3D5F31B4" w14:textId="4367939C" w:rsidR="00D048F4" w:rsidRDefault="000E22C9">
          <w:pPr>
            <w:pStyle w:val="TOC2"/>
            <w:tabs>
              <w:tab w:val="right" w:leader="dot" w:pos="9062"/>
            </w:tabs>
            <w:rPr>
              <w:rFonts w:eastAsiaTheme="minorEastAsia"/>
              <w:noProof/>
              <w:lang w:val="en-GB" w:eastAsia="en-GB"/>
            </w:rPr>
          </w:pPr>
          <w:hyperlink w:anchor="_Toc178755754" w:history="1">
            <w:r w:rsidR="00D048F4" w:rsidRPr="001F2A59">
              <w:rPr>
                <w:rStyle w:val="Hyperlink"/>
                <w:i/>
                <w:noProof/>
              </w:rPr>
              <w:t>Въпрос 5 . „Q5. През следващите 12 месеца предвиждате ли да наемате специалисти с квалификация по следните професии, изискващи правоспособност и/или висше образование“</w:t>
            </w:r>
            <w:r w:rsidR="00D048F4">
              <w:rPr>
                <w:noProof/>
                <w:webHidden/>
              </w:rPr>
              <w:tab/>
            </w:r>
            <w:r w:rsidR="00D048F4">
              <w:rPr>
                <w:noProof/>
                <w:webHidden/>
              </w:rPr>
              <w:fldChar w:fldCharType="begin"/>
            </w:r>
            <w:r w:rsidR="00D048F4">
              <w:rPr>
                <w:noProof/>
                <w:webHidden/>
              </w:rPr>
              <w:instrText xml:space="preserve"> PAGEREF _Toc178755754 \h </w:instrText>
            </w:r>
            <w:r w:rsidR="00D048F4">
              <w:rPr>
                <w:noProof/>
                <w:webHidden/>
              </w:rPr>
            </w:r>
            <w:r w:rsidR="00D048F4">
              <w:rPr>
                <w:noProof/>
                <w:webHidden/>
              </w:rPr>
              <w:fldChar w:fldCharType="separate"/>
            </w:r>
            <w:r>
              <w:rPr>
                <w:noProof/>
                <w:webHidden/>
              </w:rPr>
              <w:t>19</w:t>
            </w:r>
            <w:r w:rsidR="00D048F4">
              <w:rPr>
                <w:noProof/>
                <w:webHidden/>
              </w:rPr>
              <w:fldChar w:fldCharType="end"/>
            </w:r>
          </w:hyperlink>
        </w:p>
        <w:p w14:paraId="08028B67" w14:textId="36BA6835" w:rsidR="00D048F4" w:rsidRDefault="000E22C9">
          <w:pPr>
            <w:pStyle w:val="TOC2"/>
            <w:tabs>
              <w:tab w:val="right" w:leader="dot" w:pos="9062"/>
            </w:tabs>
            <w:rPr>
              <w:rFonts w:eastAsiaTheme="minorEastAsia"/>
              <w:noProof/>
              <w:lang w:val="en-GB" w:eastAsia="en-GB"/>
            </w:rPr>
          </w:pPr>
          <w:hyperlink w:anchor="_Toc178755755" w:history="1">
            <w:r w:rsidR="00D048F4" w:rsidRPr="001F2A59">
              <w:rPr>
                <w:rStyle w:val="Hyperlink"/>
                <w:i/>
                <w:noProof/>
              </w:rPr>
              <w:t>Въпрос 6 . „Q6. Ще имате ли потребност от работници без специална квалификация през следващите 12 месеца?“</w:t>
            </w:r>
            <w:r w:rsidR="00D048F4">
              <w:rPr>
                <w:noProof/>
                <w:webHidden/>
              </w:rPr>
              <w:tab/>
            </w:r>
            <w:r w:rsidR="00D048F4">
              <w:rPr>
                <w:noProof/>
                <w:webHidden/>
              </w:rPr>
              <w:fldChar w:fldCharType="begin"/>
            </w:r>
            <w:r w:rsidR="00D048F4">
              <w:rPr>
                <w:noProof/>
                <w:webHidden/>
              </w:rPr>
              <w:instrText xml:space="preserve"> PAGEREF _Toc178755755 \h </w:instrText>
            </w:r>
            <w:r w:rsidR="00D048F4">
              <w:rPr>
                <w:noProof/>
                <w:webHidden/>
              </w:rPr>
            </w:r>
            <w:r w:rsidR="00D048F4">
              <w:rPr>
                <w:noProof/>
                <w:webHidden/>
              </w:rPr>
              <w:fldChar w:fldCharType="separate"/>
            </w:r>
            <w:r>
              <w:rPr>
                <w:noProof/>
                <w:webHidden/>
              </w:rPr>
              <w:t>21</w:t>
            </w:r>
            <w:r w:rsidR="00D048F4">
              <w:rPr>
                <w:noProof/>
                <w:webHidden/>
              </w:rPr>
              <w:fldChar w:fldCharType="end"/>
            </w:r>
          </w:hyperlink>
        </w:p>
        <w:p w14:paraId="64AAAD0E" w14:textId="23EA3844" w:rsidR="00D048F4" w:rsidRDefault="000E22C9">
          <w:pPr>
            <w:pStyle w:val="TOC2"/>
            <w:tabs>
              <w:tab w:val="right" w:leader="dot" w:pos="9062"/>
            </w:tabs>
            <w:rPr>
              <w:rFonts w:eastAsiaTheme="minorEastAsia"/>
              <w:noProof/>
              <w:lang w:val="en-GB" w:eastAsia="en-GB"/>
            </w:rPr>
          </w:pPr>
          <w:hyperlink w:anchor="_Toc178755756" w:history="1">
            <w:r w:rsidR="00D048F4" w:rsidRPr="001F2A59">
              <w:rPr>
                <w:rStyle w:val="Hyperlink"/>
                <w:i/>
                <w:noProof/>
              </w:rPr>
              <w:t>Въпрос 7 . „Q7. За заявените по-горе потребности срещате ли затруднения при намиране на работна сила?“</w:t>
            </w:r>
            <w:r w:rsidR="00D048F4">
              <w:rPr>
                <w:noProof/>
                <w:webHidden/>
              </w:rPr>
              <w:tab/>
            </w:r>
            <w:r w:rsidR="00D048F4">
              <w:rPr>
                <w:noProof/>
                <w:webHidden/>
              </w:rPr>
              <w:fldChar w:fldCharType="begin"/>
            </w:r>
            <w:r w:rsidR="00D048F4">
              <w:rPr>
                <w:noProof/>
                <w:webHidden/>
              </w:rPr>
              <w:instrText xml:space="preserve"> PAGEREF _Toc178755756 \h </w:instrText>
            </w:r>
            <w:r w:rsidR="00D048F4">
              <w:rPr>
                <w:noProof/>
                <w:webHidden/>
              </w:rPr>
            </w:r>
            <w:r w:rsidR="00D048F4">
              <w:rPr>
                <w:noProof/>
                <w:webHidden/>
              </w:rPr>
              <w:fldChar w:fldCharType="separate"/>
            </w:r>
            <w:r>
              <w:rPr>
                <w:noProof/>
                <w:webHidden/>
              </w:rPr>
              <w:t>21</w:t>
            </w:r>
            <w:r w:rsidR="00D048F4">
              <w:rPr>
                <w:noProof/>
                <w:webHidden/>
              </w:rPr>
              <w:fldChar w:fldCharType="end"/>
            </w:r>
          </w:hyperlink>
        </w:p>
        <w:p w14:paraId="02BDEC99" w14:textId="2835B9D5" w:rsidR="00D048F4" w:rsidRDefault="000E22C9">
          <w:pPr>
            <w:pStyle w:val="TOC3"/>
            <w:tabs>
              <w:tab w:val="right" w:leader="dot" w:pos="9062"/>
            </w:tabs>
            <w:rPr>
              <w:rFonts w:eastAsiaTheme="minorEastAsia"/>
              <w:noProof/>
              <w:lang w:val="en-GB" w:eastAsia="en-GB"/>
            </w:rPr>
          </w:pPr>
          <w:hyperlink w:anchor="_Toc178755757" w:history="1">
            <w:r w:rsidR="00D048F4" w:rsidRPr="001F2A59">
              <w:rPr>
                <w:rStyle w:val="Hyperlink"/>
                <w:i/>
                <w:noProof/>
              </w:rPr>
              <w:t>Q7.1. Моля, опишете най-важното Ваше затруднение?</w:t>
            </w:r>
            <w:r w:rsidR="00D048F4">
              <w:rPr>
                <w:noProof/>
                <w:webHidden/>
              </w:rPr>
              <w:tab/>
            </w:r>
            <w:r w:rsidR="00D048F4">
              <w:rPr>
                <w:noProof/>
                <w:webHidden/>
              </w:rPr>
              <w:fldChar w:fldCharType="begin"/>
            </w:r>
            <w:r w:rsidR="00D048F4">
              <w:rPr>
                <w:noProof/>
                <w:webHidden/>
              </w:rPr>
              <w:instrText xml:space="preserve"> PAGEREF _Toc178755757 \h </w:instrText>
            </w:r>
            <w:r w:rsidR="00D048F4">
              <w:rPr>
                <w:noProof/>
                <w:webHidden/>
              </w:rPr>
            </w:r>
            <w:r w:rsidR="00D048F4">
              <w:rPr>
                <w:noProof/>
                <w:webHidden/>
              </w:rPr>
              <w:fldChar w:fldCharType="separate"/>
            </w:r>
            <w:r>
              <w:rPr>
                <w:noProof/>
                <w:webHidden/>
              </w:rPr>
              <w:t>22</w:t>
            </w:r>
            <w:r w:rsidR="00D048F4">
              <w:rPr>
                <w:noProof/>
                <w:webHidden/>
              </w:rPr>
              <w:fldChar w:fldCharType="end"/>
            </w:r>
          </w:hyperlink>
        </w:p>
        <w:p w14:paraId="4B2A5C62" w14:textId="592636DF" w:rsidR="00D048F4" w:rsidRDefault="000E22C9">
          <w:pPr>
            <w:pStyle w:val="TOC3"/>
            <w:tabs>
              <w:tab w:val="right" w:leader="dot" w:pos="9062"/>
            </w:tabs>
            <w:rPr>
              <w:rFonts w:eastAsiaTheme="minorEastAsia"/>
              <w:noProof/>
              <w:lang w:val="en-GB" w:eastAsia="en-GB"/>
            </w:rPr>
          </w:pPr>
          <w:hyperlink w:anchor="_Toc178755758" w:history="1">
            <w:r w:rsidR="00D048F4" w:rsidRPr="001F2A59">
              <w:rPr>
                <w:rStyle w:val="Hyperlink"/>
                <w:i/>
                <w:noProof/>
              </w:rPr>
              <w:t>Q7.2. За коя от посочените професии смятате, че имате най-големи затруднения в намирането на работна сила?</w:t>
            </w:r>
            <w:r w:rsidR="00D048F4">
              <w:rPr>
                <w:noProof/>
                <w:webHidden/>
              </w:rPr>
              <w:tab/>
            </w:r>
            <w:r w:rsidR="00D048F4">
              <w:rPr>
                <w:noProof/>
                <w:webHidden/>
              </w:rPr>
              <w:fldChar w:fldCharType="begin"/>
            </w:r>
            <w:r w:rsidR="00D048F4">
              <w:rPr>
                <w:noProof/>
                <w:webHidden/>
              </w:rPr>
              <w:instrText xml:space="preserve"> PAGEREF _Toc178755758 \h </w:instrText>
            </w:r>
            <w:r w:rsidR="00D048F4">
              <w:rPr>
                <w:noProof/>
                <w:webHidden/>
              </w:rPr>
            </w:r>
            <w:r w:rsidR="00D048F4">
              <w:rPr>
                <w:noProof/>
                <w:webHidden/>
              </w:rPr>
              <w:fldChar w:fldCharType="separate"/>
            </w:r>
            <w:r>
              <w:rPr>
                <w:noProof/>
                <w:webHidden/>
              </w:rPr>
              <w:t>23</w:t>
            </w:r>
            <w:r w:rsidR="00D048F4">
              <w:rPr>
                <w:noProof/>
                <w:webHidden/>
              </w:rPr>
              <w:fldChar w:fldCharType="end"/>
            </w:r>
          </w:hyperlink>
        </w:p>
        <w:p w14:paraId="3326FB4A" w14:textId="4B16B33D" w:rsidR="00D048F4" w:rsidRDefault="000E22C9">
          <w:pPr>
            <w:pStyle w:val="TOC3"/>
            <w:tabs>
              <w:tab w:val="right" w:leader="dot" w:pos="9062"/>
            </w:tabs>
            <w:rPr>
              <w:rFonts w:eastAsiaTheme="minorEastAsia"/>
              <w:noProof/>
              <w:lang w:val="en-GB" w:eastAsia="en-GB"/>
            </w:rPr>
          </w:pPr>
          <w:hyperlink w:anchor="_Toc178755759" w:history="1">
            <w:r w:rsidR="00D048F4" w:rsidRPr="001F2A59">
              <w:rPr>
                <w:rStyle w:val="Hyperlink"/>
                <w:i/>
                <w:noProof/>
              </w:rPr>
              <w:t>Q7.3. Как бихте преодолели затрудненията, които изпитвате при осигуряването на заявените от Вас потребности от нов персонал?</w:t>
            </w:r>
            <w:r w:rsidR="00D048F4">
              <w:rPr>
                <w:noProof/>
                <w:webHidden/>
              </w:rPr>
              <w:tab/>
            </w:r>
            <w:r w:rsidR="00D048F4">
              <w:rPr>
                <w:noProof/>
                <w:webHidden/>
              </w:rPr>
              <w:fldChar w:fldCharType="begin"/>
            </w:r>
            <w:r w:rsidR="00D048F4">
              <w:rPr>
                <w:noProof/>
                <w:webHidden/>
              </w:rPr>
              <w:instrText xml:space="preserve"> PAGEREF _Toc178755759 \h </w:instrText>
            </w:r>
            <w:r w:rsidR="00D048F4">
              <w:rPr>
                <w:noProof/>
                <w:webHidden/>
              </w:rPr>
            </w:r>
            <w:r w:rsidR="00D048F4">
              <w:rPr>
                <w:noProof/>
                <w:webHidden/>
              </w:rPr>
              <w:fldChar w:fldCharType="separate"/>
            </w:r>
            <w:r>
              <w:rPr>
                <w:noProof/>
                <w:webHidden/>
              </w:rPr>
              <w:t>23</w:t>
            </w:r>
            <w:r w:rsidR="00D048F4">
              <w:rPr>
                <w:noProof/>
                <w:webHidden/>
              </w:rPr>
              <w:fldChar w:fldCharType="end"/>
            </w:r>
          </w:hyperlink>
        </w:p>
        <w:p w14:paraId="79830EA3" w14:textId="4E5F78C2" w:rsidR="00D048F4" w:rsidRDefault="000E22C9">
          <w:pPr>
            <w:pStyle w:val="TOC2"/>
            <w:tabs>
              <w:tab w:val="right" w:leader="dot" w:pos="9062"/>
            </w:tabs>
            <w:rPr>
              <w:rFonts w:eastAsiaTheme="minorEastAsia"/>
              <w:noProof/>
              <w:lang w:val="en-GB" w:eastAsia="en-GB"/>
            </w:rPr>
          </w:pPr>
          <w:hyperlink w:anchor="_Toc178755760" w:history="1">
            <w:r w:rsidR="00D048F4" w:rsidRPr="001F2A59">
              <w:rPr>
                <w:rStyle w:val="Hyperlink"/>
                <w:i/>
                <w:noProof/>
              </w:rPr>
              <w:t>Q8.Очаквате ли след 3-5 години да търсите и наемете на работа специалисти с висше образование, в т.ч. и от спец. от регулираните професии?“</w:t>
            </w:r>
            <w:r w:rsidR="00D048F4">
              <w:rPr>
                <w:noProof/>
                <w:webHidden/>
              </w:rPr>
              <w:tab/>
            </w:r>
            <w:r w:rsidR="00D048F4">
              <w:rPr>
                <w:noProof/>
                <w:webHidden/>
              </w:rPr>
              <w:fldChar w:fldCharType="begin"/>
            </w:r>
            <w:r w:rsidR="00D048F4">
              <w:rPr>
                <w:noProof/>
                <w:webHidden/>
              </w:rPr>
              <w:instrText xml:space="preserve"> PAGEREF _Toc178755760 \h </w:instrText>
            </w:r>
            <w:r w:rsidR="00D048F4">
              <w:rPr>
                <w:noProof/>
                <w:webHidden/>
              </w:rPr>
            </w:r>
            <w:r w:rsidR="00D048F4">
              <w:rPr>
                <w:noProof/>
                <w:webHidden/>
              </w:rPr>
              <w:fldChar w:fldCharType="separate"/>
            </w:r>
            <w:r>
              <w:rPr>
                <w:noProof/>
                <w:webHidden/>
              </w:rPr>
              <w:t>24</w:t>
            </w:r>
            <w:r w:rsidR="00D048F4">
              <w:rPr>
                <w:noProof/>
                <w:webHidden/>
              </w:rPr>
              <w:fldChar w:fldCharType="end"/>
            </w:r>
          </w:hyperlink>
        </w:p>
        <w:p w14:paraId="33D56B5E" w14:textId="59287EA8" w:rsidR="00D048F4" w:rsidRDefault="000E22C9">
          <w:pPr>
            <w:pStyle w:val="TOC2"/>
            <w:tabs>
              <w:tab w:val="right" w:leader="dot" w:pos="9062"/>
            </w:tabs>
            <w:rPr>
              <w:rFonts w:eastAsiaTheme="minorEastAsia"/>
              <w:noProof/>
              <w:lang w:val="en-GB" w:eastAsia="en-GB"/>
            </w:rPr>
          </w:pPr>
          <w:hyperlink w:anchor="_Toc178755761" w:history="1">
            <w:r w:rsidR="00D048F4" w:rsidRPr="001F2A59">
              <w:rPr>
                <w:rStyle w:val="Hyperlink"/>
                <w:i/>
                <w:noProof/>
              </w:rPr>
              <w:t>Q9. Считате ли, че след 3-5 години ще имате потребност от специалисти със средно обр. в посочените по-долу проф. направления?</w:t>
            </w:r>
            <w:r w:rsidR="00D048F4">
              <w:rPr>
                <w:noProof/>
                <w:webHidden/>
              </w:rPr>
              <w:tab/>
            </w:r>
            <w:r w:rsidR="00D048F4">
              <w:rPr>
                <w:noProof/>
                <w:webHidden/>
              </w:rPr>
              <w:fldChar w:fldCharType="begin"/>
            </w:r>
            <w:r w:rsidR="00D048F4">
              <w:rPr>
                <w:noProof/>
                <w:webHidden/>
              </w:rPr>
              <w:instrText xml:space="preserve"> PAGEREF _Toc178755761 \h </w:instrText>
            </w:r>
            <w:r w:rsidR="00D048F4">
              <w:rPr>
                <w:noProof/>
                <w:webHidden/>
              </w:rPr>
            </w:r>
            <w:r w:rsidR="00D048F4">
              <w:rPr>
                <w:noProof/>
                <w:webHidden/>
              </w:rPr>
              <w:fldChar w:fldCharType="separate"/>
            </w:r>
            <w:r>
              <w:rPr>
                <w:noProof/>
                <w:webHidden/>
              </w:rPr>
              <w:t>27</w:t>
            </w:r>
            <w:r w:rsidR="00D048F4">
              <w:rPr>
                <w:noProof/>
                <w:webHidden/>
              </w:rPr>
              <w:fldChar w:fldCharType="end"/>
            </w:r>
          </w:hyperlink>
        </w:p>
        <w:p w14:paraId="1D84BB35" w14:textId="4C09FBDA" w:rsidR="00D048F4" w:rsidRDefault="000E22C9">
          <w:pPr>
            <w:pStyle w:val="TOC1"/>
            <w:tabs>
              <w:tab w:val="right" w:leader="dot" w:pos="9062"/>
            </w:tabs>
            <w:rPr>
              <w:rFonts w:eastAsiaTheme="minorEastAsia"/>
              <w:noProof/>
              <w:lang w:val="en-GB" w:eastAsia="en-GB"/>
            </w:rPr>
          </w:pPr>
          <w:hyperlink w:anchor="_Toc178755762" w:history="1">
            <w:r w:rsidR="00D048F4" w:rsidRPr="001F2A59">
              <w:rPr>
                <w:rStyle w:val="Hyperlink"/>
                <w:noProof/>
              </w:rPr>
              <w:t>ІІІ. Резултати. Двумерни разпределения.</w:t>
            </w:r>
            <w:r w:rsidR="00D048F4">
              <w:rPr>
                <w:noProof/>
                <w:webHidden/>
              </w:rPr>
              <w:tab/>
            </w:r>
            <w:r w:rsidR="00D048F4">
              <w:rPr>
                <w:noProof/>
                <w:webHidden/>
              </w:rPr>
              <w:fldChar w:fldCharType="begin"/>
            </w:r>
            <w:r w:rsidR="00D048F4">
              <w:rPr>
                <w:noProof/>
                <w:webHidden/>
              </w:rPr>
              <w:instrText xml:space="preserve"> PAGEREF _Toc178755762 \h </w:instrText>
            </w:r>
            <w:r w:rsidR="00D048F4">
              <w:rPr>
                <w:noProof/>
                <w:webHidden/>
              </w:rPr>
            </w:r>
            <w:r w:rsidR="00D048F4">
              <w:rPr>
                <w:noProof/>
                <w:webHidden/>
              </w:rPr>
              <w:fldChar w:fldCharType="separate"/>
            </w:r>
            <w:r>
              <w:rPr>
                <w:noProof/>
                <w:webHidden/>
              </w:rPr>
              <w:t>30</w:t>
            </w:r>
            <w:r w:rsidR="00D048F4">
              <w:rPr>
                <w:noProof/>
                <w:webHidden/>
              </w:rPr>
              <w:fldChar w:fldCharType="end"/>
            </w:r>
          </w:hyperlink>
        </w:p>
        <w:p w14:paraId="080EB3BA" w14:textId="0FACE9E9" w:rsidR="00D048F4" w:rsidRDefault="000E22C9">
          <w:pPr>
            <w:pStyle w:val="TOC2"/>
            <w:tabs>
              <w:tab w:val="right" w:leader="dot" w:pos="9062"/>
            </w:tabs>
            <w:rPr>
              <w:rFonts w:eastAsiaTheme="minorEastAsia"/>
              <w:noProof/>
              <w:lang w:val="en-GB" w:eastAsia="en-GB"/>
            </w:rPr>
          </w:pPr>
          <w:hyperlink w:anchor="_Toc178755763" w:history="1">
            <w:r w:rsidR="00D048F4" w:rsidRPr="001F2A59">
              <w:rPr>
                <w:rStyle w:val="Hyperlink"/>
                <w:noProof/>
              </w:rPr>
              <w:t>Търсенето на работна сила по области</w:t>
            </w:r>
            <w:r w:rsidR="00D048F4">
              <w:rPr>
                <w:noProof/>
                <w:webHidden/>
              </w:rPr>
              <w:tab/>
            </w:r>
            <w:r w:rsidR="00D048F4">
              <w:rPr>
                <w:noProof/>
                <w:webHidden/>
              </w:rPr>
              <w:fldChar w:fldCharType="begin"/>
            </w:r>
            <w:r w:rsidR="00D048F4">
              <w:rPr>
                <w:noProof/>
                <w:webHidden/>
              </w:rPr>
              <w:instrText xml:space="preserve"> PAGEREF _Toc178755763 \h </w:instrText>
            </w:r>
            <w:r w:rsidR="00D048F4">
              <w:rPr>
                <w:noProof/>
                <w:webHidden/>
              </w:rPr>
            </w:r>
            <w:r w:rsidR="00D048F4">
              <w:rPr>
                <w:noProof/>
                <w:webHidden/>
              </w:rPr>
              <w:fldChar w:fldCharType="separate"/>
            </w:r>
            <w:r>
              <w:rPr>
                <w:noProof/>
                <w:webHidden/>
              </w:rPr>
              <w:t>30</w:t>
            </w:r>
            <w:r w:rsidR="00D048F4">
              <w:rPr>
                <w:noProof/>
                <w:webHidden/>
              </w:rPr>
              <w:fldChar w:fldCharType="end"/>
            </w:r>
          </w:hyperlink>
        </w:p>
        <w:p w14:paraId="3711A762" w14:textId="00DE34BF" w:rsidR="00D048F4" w:rsidRDefault="000E22C9">
          <w:pPr>
            <w:pStyle w:val="TOC2"/>
            <w:tabs>
              <w:tab w:val="right" w:leader="dot" w:pos="9062"/>
            </w:tabs>
            <w:rPr>
              <w:rFonts w:eastAsiaTheme="minorEastAsia"/>
              <w:noProof/>
              <w:lang w:val="en-GB" w:eastAsia="en-GB"/>
            </w:rPr>
          </w:pPr>
          <w:hyperlink w:anchor="_Toc178755764" w:history="1">
            <w:r w:rsidR="00D048F4" w:rsidRPr="001F2A59">
              <w:rPr>
                <w:rStyle w:val="Hyperlink"/>
                <w:noProof/>
              </w:rPr>
              <w:t>Търсенето на работници и специалисти по сектори на икономиката</w:t>
            </w:r>
            <w:r w:rsidR="00D048F4">
              <w:rPr>
                <w:noProof/>
                <w:webHidden/>
              </w:rPr>
              <w:tab/>
            </w:r>
            <w:r w:rsidR="00D048F4">
              <w:rPr>
                <w:noProof/>
                <w:webHidden/>
              </w:rPr>
              <w:fldChar w:fldCharType="begin"/>
            </w:r>
            <w:r w:rsidR="00D048F4">
              <w:rPr>
                <w:noProof/>
                <w:webHidden/>
              </w:rPr>
              <w:instrText xml:space="preserve"> PAGEREF _Toc178755764 \h </w:instrText>
            </w:r>
            <w:r w:rsidR="00D048F4">
              <w:rPr>
                <w:noProof/>
                <w:webHidden/>
              </w:rPr>
            </w:r>
            <w:r w:rsidR="00D048F4">
              <w:rPr>
                <w:noProof/>
                <w:webHidden/>
              </w:rPr>
              <w:fldChar w:fldCharType="separate"/>
            </w:r>
            <w:r>
              <w:rPr>
                <w:noProof/>
                <w:webHidden/>
              </w:rPr>
              <w:t>47</w:t>
            </w:r>
            <w:r w:rsidR="00D048F4">
              <w:rPr>
                <w:noProof/>
                <w:webHidden/>
              </w:rPr>
              <w:fldChar w:fldCharType="end"/>
            </w:r>
          </w:hyperlink>
        </w:p>
        <w:p w14:paraId="3B4F3903" w14:textId="582086E7" w:rsidR="00D048F4" w:rsidRDefault="000E22C9">
          <w:pPr>
            <w:pStyle w:val="TOC2"/>
            <w:tabs>
              <w:tab w:val="right" w:leader="dot" w:pos="9062"/>
            </w:tabs>
            <w:rPr>
              <w:rFonts w:eastAsiaTheme="minorEastAsia"/>
              <w:noProof/>
              <w:lang w:val="en-GB" w:eastAsia="en-GB"/>
            </w:rPr>
          </w:pPr>
          <w:hyperlink w:anchor="_Toc178755765" w:history="1">
            <w:r w:rsidR="00D048F4" w:rsidRPr="001F2A59">
              <w:rPr>
                <w:rStyle w:val="Hyperlink"/>
                <w:rFonts w:asciiTheme="majorHAnsi" w:eastAsiaTheme="majorEastAsia" w:hAnsiTheme="majorHAnsi" w:cstheme="majorBidi"/>
                <w:noProof/>
              </w:rPr>
              <w:t>Търсенето на кадри с висше образование през следващите 3 – 5 години по области</w:t>
            </w:r>
            <w:r w:rsidR="00D048F4">
              <w:rPr>
                <w:noProof/>
                <w:webHidden/>
              </w:rPr>
              <w:tab/>
            </w:r>
            <w:r w:rsidR="00D048F4">
              <w:rPr>
                <w:noProof/>
                <w:webHidden/>
              </w:rPr>
              <w:fldChar w:fldCharType="begin"/>
            </w:r>
            <w:r w:rsidR="00D048F4">
              <w:rPr>
                <w:noProof/>
                <w:webHidden/>
              </w:rPr>
              <w:instrText xml:space="preserve"> PAGEREF _Toc178755765 \h </w:instrText>
            </w:r>
            <w:r w:rsidR="00D048F4">
              <w:rPr>
                <w:noProof/>
                <w:webHidden/>
              </w:rPr>
            </w:r>
            <w:r w:rsidR="00D048F4">
              <w:rPr>
                <w:noProof/>
                <w:webHidden/>
              </w:rPr>
              <w:fldChar w:fldCharType="separate"/>
            </w:r>
            <w:r>
              <w:rPr>
                <w:noProof/>
                <w:webHidden/>
              </w:rPr>
              <w:t>48</w:t>
            </w:r>
            <w:r w:rsidR="00D048F4">
              <w:rPr>
                <w:noProof/>
                <w:webHidden/>
              </w:rPr>
              <w:fldChar w:fldCharType="end"/>
            </w:r>
          </w:hyperlink>
        </w:p>
        <w:p w14:paraId="694AFCD5" w14:textId="70754F29" w:rsidR="00D048F4" w:rsidRDefault="000E22C9">
          <w:pPr>
            <w:pStyle w:val="TOC2"/>
            <w:tabs>
              <w:tab w:val="right" w:leader="dot" w:pos="9062"/>
            </w:tabs>
            <w:rPr>
              <w:rFonts w:eastAsiaTheme="minorEastAsia"/>
              <w:noProof/>
              <w:lang w:val="en-GB" w:eastAsia="en-GB"/>
            </w:rPr>
          </w:pPr>
          <w:hyperlink w:anchor="_Toc178755766" w:history="1">
            <w:r w:rsidR="00D048F4" w:rsidRPr="001F2A59">
              <w:rPr>
                <w:rStyle w:val="Hyperlink"/>
                <w:rFonts w:asciiTheme="majorHAnsi" w:eastAsiaTheme="majorEastAsia" w:hAnsiTheme="majorHAnsi" w:cstheme="majorBidi"/>
                <w:noProof/>
              </w:rPr>
              <w:t>Търсенето на кадри със средно образование през следващите 3 – 5 години по области</w:t>
            </w:r>
            <w:r w:rsidR="00D048F4">
              <w:rPr>
                <w:noProof/>
                <w:webHidden/>
              </w:rPr>
              <w:tab/>
            </w:r>
            <w:r w:rsidR="00D048F4">
              <w:rPr>
                <w:noProof/>
                <w:webHidden/>
              </w:rPr>
              <w:fldChar w:fldCharType="begin"/>
            </w:r>
            <w:r w:rsidR="00D048F4">
              <w:rPr>
                <w:noProof/>
                <w:webHidden/>
              </w:rPr>
              <w:instrText xml:space="preserve"> PAGEREF _Toc178755766 \h </w:instrText>
            </w:r>
            <w:r w:rsidR="00D048F4">
              <w:rPr>
                <w:noProof/>
                <w:webHidden/>
              </w:rPr>
            </w:r>
            <w:r w:rsidR="00D048F4">
              <w:rPr>
                <w:noProof/>
                <w:webHidden/>
              </w:rPr>
              <w:fldChar w:fldCharType="separate"/>
            </w:r>
            <w:r>
              <w:rPr>
                <w:noProof/>
                <w:webHidden/>
              </w:rPr>
              <w:t>49</w:t>
            </w:r>
            <w:r w:rsidR="00D048F4">
              <w:rPr>
                <w:noProof/>
                <w:webHidden/>
              </w:rPr>
              <w:fldChar w:fldCharType="end"/>
            </w:r>
          </w:hyperlink>
        </w:p>
        <w:p w14:paraId="7CD261EC" w14:textId="17726E79" w:rsidR="00D048F4" w:rsidRDefault="000E22C9">
          <w:pPr>
            <w:pStyle w:val="TOC1"/>
            <w:tabs>
              <w:tab w:val="right" w:leader="dot" w:pos="9062"/>
            </w:tabs>
            <w:rPr>
              <w:rFonts w:eastAsiaTheme="minorEastAsia"/>
              <w:noProof/>
              <w:lang w:val="en-GB" w:eastAsia="en-GB"/>
            </w:rPr>
          </w:pPr>
          <w:hyperlink w:anchor="_Toc178755767" w:history="1">
            <w:r w:rsidR="00D048F4" w:rsidRPr="001F2A59">
              <w:rPr>
                <w:rStyle w:val="Hyperlink"/>
                <w:rFonts w:asciiTheme="majorHAnsi" w:eastAsiaTheme="majorEastAsia" w:hAnsiTheme="majorHAnsi" w:cstheme="majorBidi"/>
                <w:b/>
                <w:noProof/>
              </w:rPr>
              <w:t>Основни изводи:</w:t>
            </w:r>
            <w:r w:rsidR="00D048F4">
              <w:rPr>
                <w:noProof/>
                <w:webHidden/>
              </w:rPr>
              <w:tab/>
            </w:r>
            <w:r w:rsidR="00D048F4">
              <w:rPr>
                <w:noProof/>
                <w:webHidden/>
              </w:rPr>
              <w:fldChar w:fldCharType="begin"/>
            </w:r>
            <w:r w:rsidR="00D048F4">
              <w:rPr>
                <w:noProof/>
                <w:webHidden/>
              </w:rPr>
              <w:instrText xml:space="preserve"> PAGEREF _Toc178755767 \h </w:instrText>
            </w:r>
            <w:r w:rsidR="00D048F4">
              <w:rPr>
                <w:noProof/>
                <w:webHidden/>
              </w:rPr>
            </w:r>
            <w:r w:rsidR="00D048F4">
              <w:rPr>
                <w:noProof/>
                <w:webHidden/>
              </w:rPr>
              <w:fldChar w:fldCharType="separate"/>
            </w:r>
            <w:r>
              <w:rPr>
                <w:noProof/>
                <w:webHidden/>
              </w:rPr>
              <w:t>53</w:t>
            </w:r>
            <w:r w:rsidR="00D048F4">
              <w:rPr>
                <w:noProof/>
                <w:webHidden/>
              </w:rPr>
              <w:fldChar w:fldCharType="end"/>
            </w:r>
          </w:hyperlink>
        </w:p>
        <w:p w14:paraId="2E03A62D" w14:textId="05C0FB30" w:rsidR="00D048F4" w:rsidRDefault="000E22C9">
          <w:pPr>
            <w:pStyle w:val="TOC1"/>
            <w:tabs>
              <w:tab w:val="right" w:leader="dot" w:pos="9062"/>
            </w:tabs>
            <w:rPr>
              <w:rFonts w:eastAsiaTheme="minorEastAsia"/>
              <w:noProof/>
              <w:lang w:val="en-GB" w:eastAsia="en-GB"/>
            </w:rPr>
          </w:pPr>
          <w:hyperlink w:anchor="_Toc178755768" w:history="1">
            <w:r w:rsidR="00D048F4" w:rsidRPr="001F2A59">
              <w:rPr>
                <w:rStyle w:val="Hyperlink"/>
                <w:rFonts w:asciiTheme="majorHAnsi" w:eastAsiaTheme="majorEastAsia" w:hAnsiTheme="majorHAnsi" w:cstheme="majorBidi"/>
                <w:b/>
                <w:noProof/>
              </w:rPr>
              <w:t>ПРИЛОЖЕНИЯ:</w:t>
            </w:r>
            <w:r w:rsidR="00D048F4">
              <w:rPr>
                <w:noProof/>
                <w:webHidden/>
              </w:rPr>
              <w:tab/>
            </w:r>
            <w:r w:rsidR="00D048F4">
              <w:rPr>
                <w:noProof/>
                <w:webHidden/>
              </w:rPr>
              <w:fldChar w:fldCharType="begin"/>
            </w:r>
            <w:r w:rsidR="00D048F4">
              <w:rPr>
                <w:noProof/>
                <w:webHidden/>
              </w:rPr>
              <w:instrText xml:space="preserve"> PAGEREF _Toc178755768 \h </w:instrText>
            </w:r>
            <w:r w:rsidR="00D048F4">
              <w:rPr>
                <w:noProof/>
                <w:webHidden/>
              </w:rPr>
            </w:r>
            <w:r w:rsidR="00D048F4">
              <w:rPr>
                <w:noProof/>
                <w:webHidden/>
              </w:rPr>
              <w:fldChar w:fldCharType="separate"/>
            </w:r>
            <w:r>
              <w:rPr>
                <w:noProof/>
                <w:webHidden/>
              </w:rPr>
              <w:t>56</w:t>
            </w:r>
            <w:r w:rsidR="00D048F4">
              <w:rPr>
                <w:noProof/>
                <w:webHidden/>
              </w:rPr>
              <w:fldChar w:fldCharType="end"/>
            </w:r>
          </w:hyperlink>
        </w:p>
        <w:p w14:paraId="0C09C924" w14:textId="35CB9F64" w:rsidR="00D048F4" w:rsidRDefault="00D048F4">
          <w:r>
            <w:rPr>
              <w:b/>
              <w:bCs/>
              <w:noProof/>
            </w:rPr>
            <w:fldChar w:fldCharType="end"/>
          </w:r>
        </w:p>
      </w:sdtContent>
    </w:sdt>
    <w:p w14:paraId="3D856F7D" w14:textId="77777777" w:rsidR="00625A60" w:rsidRPr="00625A60" w:rsidRDefault="00625A60" w:rsidP="00625A60">
      <w:pPr>
        <w:rPr>
          <w:rFonts w:ascii="Times New Roman" w:hAnsi="Times New Roman" w:cs="Times New Roman"/>
          <w:b/>
          <w:sz w:val="32"/>
        </w:rPr>
      </w:pPr>
      <w:r w:rsidRPr="00625A60">
        <w:rPr>
          <w:rFonts w:ascii="Times New Roman" w:hAnsi="Times New Roman" w:cs="Times New Roman"/>
          <w:b/>
          <w:sz w:val="32"/>
        </w:rPr>
        <w:br w:type="page"/>
      </w:r>
    </w:p>
    <w:p w14:paraId="3ED62F80" w14:textId="1F54BA49" w:rsidR="0056191E" w:rsidRPr="00A479B2" w:rsidRDefault="0056191E" w:rsidP="00625A60">
      <w:pPr>
        <w:pStyle w:val="Heading1"/>
        <w:rPr>
          <w:lang w:val="en-US"/>
        </w:rPr>
      </w:pPr>
      <w:bookmarkStart w:id="0" w:name="_Toc178755745"/>
      <w:r w:rsidRPr="0056191E">
        <w:t>Методологични бележки</w:t>
      </w:r>
      <w:bookmarkEnd w:id="0"/>
    </w:p>
    <w:p w14:paraId="39E92169" w14:textId="77777777" w:rsidR="0056191E" w:rsidRPr="0056191E" w:rsidRDefault="0056191E" w:rsidP="002D06B5">
      <w:pPr>
        <w:spacing w:after="0"/>
        <w:jc w:val="center"/>
        <w:rPr>
          <w:rFonts w:ascii="Times New Roman" w:hAnsi="Times New Roman" w:cs="Times New Roman"/>
          <w:b/>
          <w:sz w:val="28"/>
        </w:rPr>
      </w:pPr>
    </w:p>
    <w:p w14:paraId="3FB37FCD" w14:textId="32BFD2A0" w:rsidR="0056191E" w:rsidRDefault="0056191E" w:rsidP="0056191E">
      <w:pPr>
        <w:pStyle w:val="ListParagraph"/>
        <w:numPr>
          <w:ilvl w:val="0"/>
          <w:numId w:val="1"/>
        </w:numPr>
        <w:rPr>
          <w:rFonts w:ascii="Times New Roman" w:hAnsi="Times New Roman" w:cs="Times New Roman"/>
          <w:b/>
          <w:sz w:val="24"/>
        </w:rPr>
      </w:pPr>
      <w:r w:rsidRPr="0056191E">
        <w:rPr>
          <w:rFonts w:ascii="Times New Roman" w:hAnsi="Times New Roman" w:cs="Times New Roman"/>
          <w:b/>
          <w:sz w:val="24"/>
        </w:rPr>
        <w:t>Подготовка на изследването</w:t>
      </w:r>
    </w:p>
    <w:p w14:paraId="04001E91" w14:textId="34E3E494" w:rsidR="002D06B5" w:rsidRPr="000203BE" w:rsidRDefault="002D06B5" w:rsidP="003D1E0E">
      <w:pPr>
        <w:pStyle w:val="ListParagraph"/>
        <w:spacing w:after="0"/>
        <w:rPr>
          <w:rFonts w:ascii="Times New Roman" w:hAnsi="Times New Roman" w:cs="Times New Roman"/>
          <w:b/>
          <w:sz w:val="24"/>
          <w:lang w:val="en-US"/>
        </w:rPr>
      </w:pPr>
    </w:p>
    <w:p w14:paraId="1ECB638E" w14:textId="3163F1E1" w:rsidR="00FF562A" w:rsidRDefault="0056191E" w:rsidP="00625A60">
      <w:pPr>
        <w:spacing w:line="360" w:lineRule="auto"/>
        <w:jc w:val="both"/>
        <w:rPr>
          <w:rFonts w:ascii="Times New Roman" w:hAnsi="Times New Roman" w:cs="Times New Roman"/>
          <w:sz w:val="24"/>
        </w:rPr>
      </w:pPr>
      <w:r w:rsidRPr="0056191E">
        <w:rPr>
          <w:rFonts w:ascii="Times New Roman" w:hAnsi="Times New Roman" w:cs="Times New Roman"/>
          <w:sz w:val="24"/>
        </w:rPr>
        <w:t>Анкетното проучване на потребностите на работодателите от работна сила има за цел да събере и анализира актуална информация относно професиите, компетенциите, знанията и уменията на търсените от работодателите кадри</w:t>
      </w:r>
      <w:r>
        <w:rPr>
          <w:rFonts w:ascii="Times New Roman" w:hAnsi="Times New Roman" w:cs="Times New Roman"/>
          <w:sz w:val="24"/>
        </w:rPr>
        <w:t>. Събираната информация се отнася за търсенето на работна сила</w:t>
      </w:r>
      <w:r w:rsidR="00D80DD6">
        <w:rPr>
          <w:rFonts w:ascii="Times New Roman" w:hAnsi="Times New Roman" w:cs="Times New Roman"/>
          <w:sz w:val="24"/>
          <w:lang w:val="en-US"/>
        </w:rPr>
        <w:t>,</w:t>
      </w:r>
      <w:r>
        <w:rPr>
          <w:rFonts w:ascii="Times New Roman" w:hAnsi="Times New Roman" w:cs="Times New Roman"/>
          <w:sz w:val="24"/>
        </w:rPr>
        <w:t xml:space="preserve"> както през предстоящите 12 месеца, така и за следващите </w:t>
      </w:r>
      <w:r w:rsidR="001E61B7">
        <w:rPr>
          <w:rFonts w:ascii="Times New Roman" w:hAnsi="Times New Roman" w:cs="Times New Roman"/>
          <w:sz w:val="24"/>
        </w:rPr>
        <w:t xml:space="preserve">от </w:t>
      </w:r>
      <w:r>
        <w:rPr>
          <w:rFonts w:ascii="Times New Roman" w:hAnsi="Times New Roman" w:cs="Times New Roman"/>
          <w:sz w:val="24"/>
        </w:rPr>
        <w:t>3</w:t>
      </w:r>
      <w:r w:rsidR="001E61B7">
        <w:rPr>
          <w:rFonts w:ascii="Times New Roman" w:hAnsi="Times New Roman" w:cs="Times New Roman"/>
          <w:sz w:val="24"/>
        </w:rPr>
        <w:t xml:space="preserve"> до </w:t>
      </w:r>
      <w:r>
        <w:rPr>
          <w:rFonts w:ascii="Times New Roman" w:hAnsi="Times New Roman" w:cs="Times New Roman"/>
          <w:sz w:val="24"/>
        </w:rPr>
        <w:t>5 години.</w:t>
      </w:r>
      <w:r w:rsidR="00B06DCD">
        <w:rPr>
          <w:rFonts w:ascii="Times New Roman" w:hAnsi="Times New Roman" w:cs="Times New Roman"/>
          <w:sz w:val="24"/>
        </w:rPr>
        <w:t xml:space="preserve"> </w:t>
      </w:r>
    </w:p>
    <w:p w14:paraId="44E73C48" w14:textId="0DEC6850" w:rsidR="006B061D" w:rsidRPr="00CF2E4C" w:rsidRDefault="006B061D" w:rsidP="00D048F4">
      <w:pPr>
        <w:spacing w:line="360" w:lineRule="auto"/>
        <w:jc w:val="both"/>
        <w:rPr>
          <w:rFonts w:ascii="Times New Roman" w:hAnsi="Times New Roman" w:cs="Times New Roman"/>
          <w:sz w:val="24"/>
        </w:rPr>
      </w:pPr>
      <w:r>
        <w:rPr>
          <w:rFonts w:ascii="Times New Roman" w:hAnsi="Times New Roman" w:cs="Times New Roman"/>
          <w:sz w:val="24"/>
        </w:rPr>
        <w:t>От</w:t>
      </w:r>
      <w:r w:rsidR="005E138E">
        <w:rPr>
          <w:rFonts w:ascii="Times New Roman" w:hAnsi="Times New Roman" w:cs="Times New Roman"/>
          <w:sz w:val="24"/>
        </w:rPr>
        <w:t xml:space="preserve"> 2023 г., съобразявайки се с промените в нормативната база</w:t>
      </w:r>
      <w:r w:rsidR="00673342">
        <w:rPr>
          <w:rFonts w:ascii="Times New Roman" w:hAnsi="Times New Roman" w:cs="Times New Roman"/>
          <w:sz w:val="24"/>
        </w:rPr>
        <w:t xml:space="preserve"> касаеща изследването</w:t>
      </w:r>
      <w:r w:rsidR="005E138E">
        <w:rPr>
          <w:rFonts w:ascii="Times New Roman" w:hAnsi="Times New Roman" w:cs="Times New Roman"/>
          <w:sz w:val="24"/>
        </w:rPr>
        <w:t xml:space="preserve">, </w:t>
      </w:r>
      <w:r w:rsidR="00673342">
        <w:rPr>
          <w:rFonts w:ascii="Times New Roman" w:hAnsi="Times New Roman" w:cs="Times New Roman"/>
          <w:sz w:val="24"/>
        </w:rPr>
        <w:t>последното</w:t>
      </w:r>
      <w:r w:rsidR="005E138E">
        <w:rPr>
          <w:rFonts w:ascii="Times New Roman" w:hAnsi="Times New Roman" w:cs="Times New Roman"/>
          <w:sz w:val="24"/>
        </w:rPr>
        <w:t xml:space="preserve"> </w:t>
      </w:r>
      <w:r w:rsidR="00673342">
        <w:rPr>
          <w:rFonts w:ascii="Times New Roman" w:hAnsi="Times New Roman" w:cs="Times New Roman"/>
          <w:sz w:val="24"/>
        </w:rPr>
        <w:t>се</w:t>
      </w:r>
      <w:r w:rsidR="002400A0">
        <w:rPr>
          <w:rFonts w:ascii="Times New Roman" w:hAnsi="Times New Roman" w:cs="Times New Roman"/>
          <w:sz w:val="24"/>
        </w:rPr>
        <w:t xml:space="preserve"> провежда веднъж в годината в периода юни-юли. </w:t>
      </w:r>
      <w:r w:rsidR="0090119B">
        <w:rPr>
          <w:rFonts w:ascii="Times New Roman" w:hAnsi="Times New Roman" w:cs="Times New Roman"/>
          <w:sz w:val="24"/>
        </w:rPr>
        <w:t xml:space="preserve">Освен това, във въпросника </w:t>
      </w:r>
      <w:r w:rsidR="00FA2D02">
        <w:rPr>
          <w:rFonts w:ascii="Times New Roman" w:hAnsi="Times New Roman" w:cs="Times New Roman"/>
          <w:sz w:val="24"/>
        </w:rPr>
        <w:t>настъпват</w:t>
      </w:r>
      <w:r w:rsidR="0090119B">
        <w:rPr>
          <w:rFonts w:ascii="Times New Roman" w:hAnsi="Times New Roman" w:cs="Times New Roman"/>
          <w:sz w:val="24"/>
        </w:rPr>
        <w:t xml:space="preserve"> следните промени: </w:t>
      </w:r>
      <w:r w:rsidR="00476DC5">
        <w:rPr>
          <w:rFonts w:ascii="Times New Roman" w:hAnsi="Times New Roman" w:cs="Times New Roman"/>
          <w:sz w:val="24"/>
        </w:rPr>
        <w:t xml:space="preserve">въпрос </w:t>
      </w:r>
      <w:r w:rsidR="00476DC5">
        <w:rPr>
          <w:rFonts w:ascii="Times New Roman" w:hAnsi="Times New Roman" w:cs="Times New Roman"/>
          <w:sz w:val="24"/>
          <w:lang w:val="en-US"/>
        </w:rPr>
        <w:t>Q1</w:t>
      </w:r>
      <w:r w:rsidR="00476DC5">
        <w:rPr>
          <w:rFonts w:ascii="Times New Roman" w:hAnsi="Times New Roman" w:cs="Times New Roman"/>
          <w:sz w:val="24"/>
        </w:rPr>
        <w:t xml:space="preserve"> е опростен като под</w:t>
      </w:r>
      <w:r w:rsidR="00E51D09">
        <w:rPr>
          <w:rFonts w:ascii="Times New Roman" w:hAnsi="Times New Roman" w:cs="Times New Roman"/>
          <w:sz w:val="24"/>
        </w:rPr>
        <w:t>-</w:t>
      </w:r>
      <w:r w:rsidR="00476DC5">
        <w:rPr>
          <w:rFonts w:ascii="Times New Roman" w:hAnsi="Times New Roman" w:cs="Times New Roman"/>
          <w:sz w:val="24"/>
        </w:rPr>
        <w:t>въпросите са намалени до 12 бр.</w:t>
      </w:r>
      <w:r w:rsidR="00476DC5">
        <w:rPr>
          <w:rFonts w:ascii="Times New Roman" w:hAnsi="Times New Roman" w:cs="Times New Roman"/>
          <w:sz w:val="24"/>
          <w:lang w:val="en-US"/>
        </w:rPr>
        <w:t xml:space="preserve">; </w:t>
      </w:r>
      <w:r w:rsidR="005B4D26">
        <w:rPr>
          <w:rFonts w:ascii="Times New Roman" w:hAnsi="Times New Roman" w:cs="Times New Roman"/>
          <w:sz w:val="24"/>
        </w:rPr>
        <w:t xml:space="preserve">отговорите </w:t>
      </w:r>
      <w:r w:rsidR="00545FCB">
        <w:rPr>
          <w:rFonts w:ascii="Times New Roman" w:hAnsi="Times New Roman" w:cs="Times New Roman"/>
          <w:sz w:val="24"/>
        </w:rPr>
        <w:t xml:space="preserve">и разясненията </w:t>
      </w:r>
      <w:r w:rsidR="005B4D26">
        <w:rPr>
          <w:rFonts w:ascii="Times New Roman" w:hAnsi="Times New Roman" w:cs="Times New Roman"/>
          <w:sz w:val="24"/>
        </w:rPr>
        <w:t xml:space="preserve">на въпрос </w:t>
      </w:r>
      <w:r w:rsidR="005B4D26">
        <w:rPr>
          <w:rFonts w:ascii="Times New Roman" w:hAnsi="Times New Roman" w:cs="Times New Roman"/>
          <w:sz w:val="24"/>
          <w:lang w:val="en-US"/>
        </w:rPr>
        <w:t>Q2</w:t>
      </w:r>
      <w:r w:rsidR="000B50AD">
        <w:rPr>
          <w:rFonts w:ascii="Times New Roman" w:hAnsi="Times New Roman" w:cs="Times New Roman"/>
          <w:sz w:val="24"/>
        </w:rPr>
        <w:t xml:space="preserve"> са преформулиран</w:t>
      </w:r>
      <w:r w:rsidR="00F27D2E">
        <w:rPr>
          <w:rFonts w:ascii="Times New Roman" w:hAnsi="Times New Roman" w:cs="Times New Roman"/>
          <w:sz w:val="24"/>
        </w:rPr>
        <w:t>и</w:t>
      </w:r>
      <w:r w:rsidR="00F27D2E">
        <w:rPr>
          <w:rFonts w:ascii="Times New Roman" w:hAnsi="Times New Roman" w:cs="Times New Roman"/>
          <w:sz w:val="24"/>
          <w:lang w:val="en-US"/>
        </w:rPr>
        <w:t xml:space="preserve">; </w:t>
      </w:r>
      <w:r w:rsidR="00F27D2E">
        <w:rPr>
          <w:rFonts w:ascii="Times New Roman" w:hAnsi="Times New Roman" w:cs="Times New Roman"/>
          <w:sz w:val="24"/>
        </w:rPr>
        <w:t xml:space="preserve">добавен е въпрос </w:t>
      </w:r>
      <w:r w:rsidR="00F27D2E">
        <w:rPr>
          <w:rFonts w:ascii="Times New Roman" w:hAnsi="Times New Roman" w:cs="Times New Roman"/>
          <w:sz w:val="24"/>
          <w:lang w:val="en-US"/>
        </w:rPr>
        <w:t>Q2.1</w:t>
      </w:r>
      <w:r w:rsidR="00F27D2E">
        <w:rPr>
          <w:rFonts w:ascii="Times New Roman" w:hAnsi="Times New Roman" w:cs="Times New Roman"/>
          <w:sz w:val="24"/>
        </w:rPr>
        <w:t xml:space="preserve">, касаещ изясняването на необходимостта от обучение </w:t>
      </w:r>
      <w:r w:rsidR="00857F33">
        <w:rPr>
          <w:rFonts w:ascii="Times New Roman" w:hAnsi="Times New Roman" w:cs="Times New Roman"/>
          <w:sz w:val="24"/>
        </w:rPr>
        <w:t xml:space="preserve">по компетентностите от въпрос </w:t>
      </w:r>
      <w:r w:rsidR="00857F33">
        <w:rPr>
          <w:rFonts w:ascii="Times New Roman" w:hAnsi="Times New Roman" w:cs="Times New Roman"/>
          <w:sz w:val="24"/>
          <w:lang w:val="en-US"/>
        </w:rPr>
        <w:t xml:space="preserve">Q2; </w:t>
      </w:r>
      <w:r w:rsidR="00D4601A">
        <w:rPr>
          <w:rFonts w:ascii="Times New Roman" w:hAnsi="Times New Roman" w:cs="Times New Roman"/>
          <w:sz w:val="24"/>
        </w:rPr>
        <w:t xml:space="preserve">от въпрос </w:t>
      </w:r>
      <w:r w:rsidR="00D4601A">
        <w:rPr>
          <w:rFonts w:ascii="Times New Roman" w:hAnsi="Times New Roman" w:cs="Times New Roman"/>
          <w:sz w:val="24"/>
          <w:lang w:val="en-US"/>
        </w:rPr>
        <w:t>Q3</w:t>
      </w:r>
      <w:r w:rsidR="00D4601A">
        <w:rPr>
          <w:rFonts w:ascii="Times New Roman" w:hAnsi="Times New Roman" w:cs="Times New Roman"/>
          <w:sz w:val="24"/>
        </w:rPr>
        <w:t xml:space="preserve"> е премахнат отговор, касаещ </w:t>
      </w:r>
      <w:r w:rsidR="00D4601A">
        <w:rPr>
          <w:rFonts w:ascii="Times New Roman" w:hAnsi="Times New Roman" w:cs="Times New Roman"/>
          <w:sz w:val="24"/>
          <w:lang w:val="en-US"/>
        </w:rPr>
        <w:t xml:space="preserve">COVID-19; </w:t>
      </w:r>
      <w:r w:rsidR="00D4601A">
        <w:rPr>
          <w:rFonts w:ascii="Times New Roman" w:hAnsi="Times New Roman" w:cs="Times New Roman"/>
          <w:sz w:val="24"/>
        </w:rPr>
        <w:t>премахн</w:t>
      </w:r>
      <w:r w:rsidR="00363C9B">
        <w:rPr>
          <w:rFonts w:ascii="Times New Roman" w:hAnsi="Times New Roman" w:cs="Times New Roman"/>
          <w:sz w:val="24"/>
        </w:rPr>
        <w:t>ати са</w:t>
      </w:r>
      <w:r w:rsidR="00D4601A">
        <w:rPr>
          <w:rFonts w:ascii="Times New Roman" w:hAnsi="Times New Roman" w:cs="Times New Roman"/>
          <w:sz w:val="24"/>
        </w:rPr>
        <w:t xml:space="preserve"> въпросите, касаещи </w:t>
      </w:r>
      <w:r w:rsidR="00D4601A" w:rsidRPr="008F137F">
        <w:rPr>
          <w:rFonts w:ascii="Times New Roman" w:hAnsi="Times New Roman" w:cs="Times New Roman"/>
          <w:sz w:val="24"/>
        </w:rPr>
        <w:t>влиянието на COVID-19 върху търсен</w:t>
      </w:r>
      <w:r w:rsidR="009544CB">
        <w:rPr>
          <w:rFonts w:ascii="Times New Roman" w:hAnsi="Times New Roman" w:cs="Times New Roman"/>
          <w:sz w:val="24"/>
        </w:rPr>
        <w:t>ата</w:t>
      </w:r>
      <w:r w:rsidR="00D4601A" w:rsidRPr="008F137F">
        <w:rPr>
          <w:rFonts w:ascii="Times New Roman" w:hAnsi="Times New Roman" w:cs="Times New Roman"/>
          <w:sz w:val="24"/>
        </w:rPr>
        <w:t xml:space="preserve"> работна сила</w:t>
      </w:r>
      <w:r w:rsidR="00D4601A">
        <w:rPr>
          <w:rFonts w:ascii="Times New Roman" w:hAnsi="Times New Roman" w:cs="Times New Roman"/>
          <w:sz w:val="24"/>
          <w:lang w:val="en-US"/>
        </w:rPr>
        <w:t xml:space="preserve">; </w:t>
      </w:r>
      <w:r w:rsidR="002C49A3">
        <w:rPr>
          <w:rFonts w:ascii="Times New Roman" w:hAnsi="Times New Roman" w:cs="Times New Roman"/>
          <w:sz w:val="24"/>
        </w:rPr>
        <w:t xml:space="preserve">добавен е въпрос </w:t>
      </w:r>
      <w:r w:rsidR="002C49A3">
        <w:rPr>
          <w:rFonts w:ascii="Times New Roman" w:hAnsi="Times New Roman" w:cs="Times New Roman"/>
          <w:sz w:val="24"/>
          <w:lang w:val="en-US"/>
        </w:rPr>
        <w:t>Q7.1</w:t>
      </w:r>
      <w:r w:rsidR="00454B44">
        <w:rPr>
          <w:rFonts w:ascii="Times New Roman" w:hAnsi="Times New Roman" w:cs="Times New Roman"/>
          <w:sz w:val="24"/>
        </w:rPr>
        <w:t>,</w:t>
      </w:r>
      <w:r w:rsidR="002C49A3">
        <w:rPr>
          <w:rFonts w:ascii="Times New Roman" w:hAnsi="Times New Roman" w:cs="Times New Roman"/>
          <w:sz w:val="24"/>
        </w:rPr>
        <w:t xml:space="preserve"> изясняващ най-важното затруднение на работодателите при намиране на работна сила</w:t>
      </w:r>
      <w:r w:rsidR="002C49A3">
        <w:rPr>
          <w:rFonts w:ascii="Times New Roman" w:hAnsi="Times New Roman" w:cs="Times New Roman"/>
          <w:sz w:val="24"/>
          <w:lang w:val="en-US"/>
        </w:rPr>
        <w:t xml:space="preserve">; </w:t>
      </w:r>
      <w:r w:rsidR="002C49A3">
        <w:rPr>
          <w:rFonts w:ascii="Times New Roman" w:hAnsi="Times New Roman" w:cs="Times New Roman"/>
          <w:sz w:val="24"/>
        </w:rPr>
        <w:t xml:space="preserve">добавен е въпрос </w:t>
      </w:r>
      <w:r w:rsidR="002C49A3">
        <w:rPr>
          <w:rFonts w:ascii="Times New Roman" w:hAnsi="Times New Roman" w:cs="Times New Roman"/>
          <w:sz w:val="24"/>
          <w:lang w:val="en-US"/>
        </w:rPr>
        <w:t>Q7.3</w:t>
      </w:r>
      <w:r w:rsidR="00454B44">
        <w:rPr>
          <w:rFonts w:ascii="Times New Roman" w:hAnsi="Times New Roman" w:cs="Times New Roman"/>
          <w:sz w:val="24"/>
        </w:rPr>
        <w:t>,</w:t>
      </w:r>
      <w:r w:rsidR="002C49A3">
        <w:rPr>
          <w:rFonts w:ascii="Times New Roman" w:hAnsi="Times New Roman" w:cs="Times New Roman"/>
          <w:sz w:val="24"/>
        </w:rPr>
        <w:t xml:space="preserve"> </w:t>
      </w:r>
      <w:r w:rsidR="009D7912">
        <w:rPr>
          <w:rFonts w:ascii="Times New Roman" w:hAnsi="Times New Roman" w:cs="Times New Roman"/>
          <w:sz w:val="24"/>
        </w:rPr>
        <w:t xml:space="preserve">с който да </w:t>
      </w:r>
      <w:r w:rsidR="00352ABC">
        <w:rPr>
          <w:rFonts w:ascii="Times New Roman" w:hAnsi="Times New Roman" w:cs="Times New Roman"/>
          <w:sz w:val="24"/>
        </w:rPr>
        <w:t>се разкрият</w:t>
      </w:r>
      <w:r w:rsidR="00BC24BB">
        <w:rPr>
          <w:rFonts w:ascii="Times New Roman" w:hAnsi="Times New Roman" w:cs="Times New Roman"/>
          <w:sz w:val="24"/>
        </w:rPr>
        <w:t xml:space="preserve"> подходите </w:t>
      </w:r>
      <w:r w:rsidR="009D7912">
        <w:rPr>
          <w:rFonts w:ascii="Times New Roman" w:hAnsi="Times New Roman" w:cs="Times New Roman"/>
          <w:sz w:val="24"/>
        </w:rPr>
        <w:t xml:space="preserve">на работодателите </w:t>
      </w:r>
      <w:r w:rsidR="00BC24BB">
        <w:rPr>
          <w:rFonts w:ascii="Times New Roman" w:hAnsi="Times New Roman" w:cs="Times New Roman"/>
          <w:sz w:val="24"/>
        </w:rPr>
        <w:t>за преодоляване на затрудненията при о</w:t>
      </w:r>
      <w:r w:rsidR="00BC24BB" w:rsidRPr="00BC24BB">
        <w:rPr>
          <w:rFonts w:ascii="Times New Roman" w:hAnsi="Times New Roman" w:cs="Times New Roman"/>
          <w:sz w:val="24"/>
        </w:rPr>
        <w:t>сигуряването на</w:t>
      </w:r>
      <w:r w:rsidR="00BC24BB">
        <w:rPr>
          <w:rFonts w:ascii="Times New Roman" w:hAnsi="Times New Roman" w:cs="Times New Roman"/>
          <w:sz w:val="24"/>
        </w:rPr>
        <w:t xml:space="preserve"> </w:t>
      </w:r>
      <w:r w:rsidR="00BC24BB" w:rsidRPr="00BC24BB">
        <w:rPr>
          <w:rFonts w:ascii="Times New Roman" w:hAnsi="Times New Roman" w:cs="Times New Roman"/>
          <w:sz w:val="24"/>
        </w:rPr>
        <w:t>заявените потребности от нов персонал</w:t>
      </w:r>
      <w:r w:rsidR="00CF2E4C">
        <w:rPr>
          <w:rFonts w:ascii="Times New Roman" w:hAnsi="Times New Roman" w:cs="Times New Roman"/>
          <w:sz w:val="24"/>
        </w:rPr>
        <w:t xml:space="preserve">. Останалите въпроси от анкетната карта са преномерирани, съобразно настъпилите </w:t>
      </w:r>
      <w:r w:rsidR="00352ABC">
        <w:rPr>
          <w:rFonts w:ascii="Times New Roman" w:hAnsi="Times New Roman" w:cs="Times New Roman"/>
          <w:sz w:val="24"/>
        </w:rPr>
        <w:t xml:space="preserve">в предхождащите ги въпроси </w:t>
      </w:r>
      <w:r w:rsidR="00CF2E4C">
        <w:rPr>
          <w:rFonts w:ascii="Times New Roman" w:hAnsi="Times New Roman" w:cs="Times New Roman"/>
          <w:sz w:val="24"/>
        </w:rPr>
        <w:t>промени.</w:t>
      </w:r>
    </w:p>
    <w:p w14:paraId="3CF11CB9" w14:textId="24E1930A" w:rsidR="0056191E" w:rsidRDefault="0056191E" w:rsidP="00D048F4">
      <w:pPr>
        <w:spacing w:line="360" w:lineRule="auto"/>
        <w:jc w:val="both"/>
        <w:rPr>
          <w:rFonts w:ascii="Times New Roman" w:hAnsi="Times New Roman" w:cs="Times New Roman"/>
          <w:sz w:val="24"/>
        </w:rPr>
      </w:pPr>
      <w:r>
        <w:rPr>
          <w:rFonts w:ascii="Times New Roman" w:hAnsi="Times New Roman" w:cs="Times New Roman"/>
          <w:sz w:val="24"/>
        </w:rPr>
        <w:t>За да се осигури представителност на резултатите от изследването</w:t>
      </w:r>
      <w:r w:rsidR="00CD055D">
        <w:rPr>
          <w:rFonts w:ascii="Times New Roman" w:hAnsi="Times New Roman" w:cs="Times New Roman"/>
          <w:sz w:val="24"/>
        </w:rPr>
        <w:t xml:space="preserve"> и да </w:t>
      </w:r>
      <w:r w:rsidR="004C4FF6">
        <w:rPr>
          <w:rFonts w:ascii="Times New Roman" w:hAnsi="Times New Roman" w:cs="Times New Roman"/>
          <w:sz w:val="24"/>
        </w:rPr>
        <w:t xml:space="preserve">постигне </w:t>
      </w:r>
      <w:r w:rsidR="00CD055D">
        <w:rPr>
          <w:rFonts w:ascii="Times New Roman" w:hAnsi="Times New Roman" w:cs="Times New Roman"/>
          <w:sz w:val="24"/>
        </w:rPr>
        <w:t>целевия</w:t>
      </w:r>
      <w:r w:rsidR="004C4FF6">
        <w:rPr>
          <w:rFonts w:ascii="Times New Roman" w:hAnsi="Times New Roman" w:cs="Times New Roman"/>
          <w:sz w:val="24"/>
        </w:rPr>
        <w:t>т</w:t>
      </w:r>
      <w:r w:rsidR="00CD055D">
        <w:rPr>
          <w:rFonts w:ascii="Times New Roman" w:hAnsi="Times New Roman" w:cs="Times New Roman"/>
          <w:sz w:val="24"/>
        </w:rPr>
        <w:t xml:space="preserve"> брой интервюта</w:t>
      </w:r>
      <w:r w:rsidR="003A2C76">
        <w:rPr>
          <w:rFonts w:ascii="Times New Roman" w:hAnsi="Times New Roman" w:cs="Times New Roman"/>
          <w:sz w:val="24"/>
        </w:rPr>
        <w:t xml:space="preserve"> (4000)</w:t>
      </w:r>
      <w:r w:rsidR="004C4FF6">
        <w:rPr>
          <w:rFonts w:ascii="Times New Roman" w:hAnsi="Times New Roman" w:cs="Times New Roman"/>
          <w:sz w:val="24"/>
        </w:rPr>
        <w:t xml:space="preserve"> </w:t>
      </w:r>
      <w:r w:rsidR="008F137F">
        <w:rPr>
          <w:rFonts w:ascii="Times New Roman" w:hAnsi="Times New Roman" w:cs="Times New Roman"/>
          <w:sz w:val="24"/>
          <w:lang w:val="en-US"/>
        </w:rPr>
        <w:t>e</w:t>
      </w:r>
      <w:r w:rsidR="004F788C">
        <w:rPr>
          <w:rFonts w:ascii="Times New Roman" w:hAnsi="Times New Roman" w:cs="Times New Roman"/>
          <w:sz w:val="24"/>
        </w:rPr>
        <w:t xml:space="preserve"> излъчен</w:t>
      </w:r>
      <w:r w:rsidR="008F137F">
        <w:rPr>
          <w:rFonts w:ascii="Times New Roman" w:hAnsi="Times New Roman" w:cs="Times New Roman"/>
          <w:sz w:val="24"/>
        </w:rPr>
        <w:t>а</w:t>
      </w:r>
      <w:r>
        <w:rPr>
          <w:rFonts w:ascii="Times New Roman" w:hAnsi="Times New Roman" w:cs="Times New Roman"/>
          <w:sz w:val="24"/>
        </w:rPr>
        <w:t xml:space="preserve"> случайн</w:t>
      </w:r>
      <w:r w:rsidR="008F137F">
        <w:rPr>
          <w:rFonts w:ascii="Times New Roman" w:hAnsi="Times New Roman" w:cs="Times New Roman"/>
          <w:sz w:val="24"/>
        </w:rPr>
        <w:t>а</w:t>
      </w:r>
      <w:r>
        <w:rPr>
          <w:rFonts w:ascii="Times New Roman" w:hAnsi="Times New Roman" w:cs="Times New Roman"/>
          <w:sz w:val="24"/>
        </w:rPr>
        <w:t xml:space="preserve"> извадк</w:t>
      </w:r>
      <w:r w:rsidR="008F137F">
        <w:rPr>
          <w:rFonts w:ascii="Times New Roman" w:hAnsi="Times New Roman" w:cs="Times New Roman"/>
          <w:sz w:val="24"/>
        </w:rPr>
        <w:t>а</w:t>
      </w:r>
      <w:r>
        <w:rPr>
          <w:rFonts w:ascii="Times New Roman" w:hAnsi="Times New Roman" w:cs="Times New Roman"/>
          <w:sz w:val="24"/>
        </w:rPr>
        <w:t xml:space="preserve"> от </w:t>
      </w:r>
      <w:r w:rsidR="008F137F">
        <w:rPr>
          <w:rFonts w:ascii="Times New Roman" w:hAnsi="Times New Roman" w:cs="Times New Roman"/>
          <w:sz w:val="24"/>
        </w:rPr>
        <w:t>приблизително</w:t>
      </w:r>
      <w:r w:rsidR="00E027DB">
        <w:rPr>
          <w:rFonts w:ascii="Times New Roman" w:hAnsi="Times New Roman" w:cs="Times New Roman"/>
          <w:sz w:val="24"/>
        </w:rPr>
        <w:t xml:space="preserve"> </w:t>
      </w:r>
      <w:r w:rsidR="008F137F">
        <w:rPr>
          <w:rFonts w:ascii="Times New Roman" w:hAnsi="Times New Roman" w:cs="Times New Roman"/>
          <w:sz w:val="24"/>
        </w:rPr>
        <w:t>10</w:t>
      </w:r>
      <w:r>
        <w:rPr>
          <w:rFonts w:ascii="Times New Roman" w:hAnsi="Times New Roman" w:cs="Times New Roman"/>
          <w:sz w:val="24"/>
        </w:rPr>
        <w:t>000 работодатели</w:t>
      </w:r>
      <w:r w:rsidR="003A2C76">
        <w:rPr>
          <w:rFonts w:ascii="Times New Roman" w:hAnsi="Times New Roman" w:cs="Times New Roman"/>
          <w:sz w:val="24"/>
        </w:rPr>
        <w:t xml:space="preserve">, </w:t>
      </w:r>
      <w:r>
        <w:rPr>
          <w:rFonts w:ascii="Times New Roman" w:hAnsi="Times New Roman" w:cs="Times New Roman"/>
          <w:sz w:val="24"/>
        </w:rPr>
        <w:t>извършващи дейност на територията на Република България, стратифициран</w:t>
      </w:r>
      <w:r w:rsidR="00E027DB">
        <w:rPr>
          <w:rFonts w:ascii="Times New Roman" w:hAnsi="Times New Roman" w:cs="Times New Roman"/>
          <w:sz w:val="24"/>
        </w:rPr>
        <w:t>и</w:t>
      </w:r>
      <w:r>
        <w:rPr>
          <w:rFonts w:ascii="Times New Roman" w:hAnsi="Times New Roman" w:cs="Times New Roman"/>
          <w:sz w:val="24"/>
        </w:rPr>
        <w:t xml:space="preserve"> едновременно по 28 области и 10 сектора на дейност (общо 280 </w:t>
      </w:r>
      <w:proofErr w:type="spellStart"/>
      <w:r>
        <w:rPr>
          <w:rFonts w:ascii="Times New Roman" w:hAnsi="Times New Roman" w:cs="Times New Roman"/>
          <w:sz w:val="24"/>
        </w:rPr>
        <w:t>страти</w:t>
      </w:r>
      <w:proofErr w:type="spellEnd"/>
      <w:r>
        <w:rPr>
          <w:rFonts w:ascii="Times New Roman" w:hAnsi="Times New Roman" w:cs="Times New Roman"/>
          <w:sz w:val="24"/>
        </w:rPr>
        <w:t>)</w:t>
      </w:r>
      <w:r w:rsidR="00A629AA">
        <w:rPr>
          <w:rStyle w:val="FootnoteReference"/>
          <w:rFonts w:ascii="Times New Roman" w:hAnsi="Times New Roman" w:cs="Times New Roman"/>
          <w:sz w:val="24"/>
        </w:rPr>
        <w:footnoteReference w:id="1"/>
      </w:r>
      <w:r>
        <w:rPr>
          <w:rFonts w:ascii="Times New Roman" w:hAnsi="Times New Roman" w:cs="Times New Roman"/>
          <w:sz w:val="24"/>
        </w:rPr>
        <w:t xml:space="preserve">. Броят на единиците (работодателите) във всяка </w:t>
      </w:r>
      <w:proofErr w:type="spellStart"/>
      <w:r>
        <w:rPr>
          <w:rFonts w:ascii="Times New Roman" w:hAnsi="Times New Roman" w:cs="Times New Roman"/>
          <w:sz w:val="24"/>
        </w:rPr>
        <w:t>страта</w:t>
      </w:r>
      <w:proofErr w:type="spellEnd"/>
      <w:r>
        <w:rPr>
          <w:rFonts w:ascii="Times New Roman" w:hAnsi="Times New Roman" w:cs="Times New Roman"/>
          <w:sz w:val="24"/>
        </w:rPr>
        <w:t xml:space="preserve"> е пропорционален на броя на заетите лица във всяка аналогична </w:t>
      </w:r>
      <w:proofErr w:type="spellStart"/>
      <w:r>
        <w:rPr>
          <w:rFonts w:ascii="Times New Roman" w:hAnsi="Times New Roman" w:cs="Times New Roman"/>
          <w:sz w:val="24"/>
        </w:rPr>
        <w:t>страта</w:t>
      </w:r>
      <w:proofErr w:type="spellEnd"/>
      <w:r>
        <w:rPr>
          <w:rFonts w:ascii="Times New Roman" w:hAnsi="Times New Roman" w:cs="Times New Roman"/>
          <w:sz w:val="24"/>
        </w:rPr>
        <w:t xml:space="preserve"> в генералната съвкупност на всички предприятия в България</w:t>
      </w:r>
      <w:r w:rsidR="00D80DD6">
        <w:rPr>
          <w:rFonts w:ascii="Times New Roman" w:hAnsi="Times New Roman" w:cs="Times New Roman"/>
          <w:sz w:val="24"/>
          <w:lang w:val="en-US"/>
        </w:rPr>
        <w:t xml:space="preserve"> (</w:t>
      </w:r>
      <w:r w:rsidR="004055EB">
        <w:rPr>
          <w:rFonts w:ascii="Times New Roman" w:hAnsi="Times New Roman" w:cs="Times New Roman"/>
          <w:sz w:val="24"/>
        </w:rPr>
        <w:t>около</w:t>
      </w:r>
      <w:r w:rsidR="00D80DD6">
        <w:rPr>
          <w:rFonts w:ascii="Times New Roman" w:hAnsi="Times New Roman" w:cs="Times New Roman"/>
          <w:sz w:val="24"/>
        </w:rPr>
        <w:t xml:space="preserve"> </w:t>
      </w:r>
      <w:r w:rsidR="00DE2B4D">
        <w:rPr>
          <w:rFonts w:ascii="Times New Roman" w:hAnsi="Times New Roman" w:cs="Times New Roman"/>
          <w:sz w:val="24"/>
        </w:rPr>
        <w:t>4</w:t>
      </w:r>
      <w:r w:rsidR="00E34844">
        <w:rPr>
          <w:rFonts w:ascii="Times New Roman" w:hAnsi="Times New Roman" w:cs="Times New Roman"/>
          <w:sz w:val="24"/>
          <w:lang w:val="en-US"/>
        </w:rPr>
        <w:t>27</w:t>
      </w:r>
      <w:r w:rsidR="00D80DD6">
        <w:rPr>
          <w:rFonts w:ascii="Times New Roman" w:hAnsi="Times New Roman" w:cs="Times New Roman"/>
          <w:sz w:val="24"/>
        </w:rPr>
        <w:t xml:space="preserve"> хил.)</w:t>
      </w:r>
      <w:r>
        <w:rPr>
          <w:rFonts w:ascii="Times New Roman" w:hAnsi="Times New Roman" w:cs="Times New Roman"/>
          <w:sz w:val="24"/>
        </w:rPr>
        <w:t>.</w:t>
      </w:r>
      <w:r w:rsidR="008328FB">
        <w:rPr>
          <w:rFonts w:ascii="Times New Roman" w:hAnsi="Times New Roman" w:cs="Times New Roman"/>
          <w:sz w:val="24"/>
        </w:rPr>
        <w:t xml:space="preserve"> Разпределението на </w:t>
      </w:r>
      <w:r w:rsidR="00F710AA">
        <w:rPr>
          <w:rFonts w:ascii="Times New Roman" w:hAnsi="Times New Roman" w:cs="Times New Roman"/>
          <w:sz w:val="24"/>
        </w:rPr>
        <w:t xml:space="preserve">целевия </w:t>
      </w:r>
      <w:r w:rsidR="008328FB">
        <w:rPr>
          <w:rFonts w:ascii="Times New Roman" w:hAnsi="Times New Roman" w:cs="Times New Roman"/>
          <w:sz w:val="24"/>
        </w:rPr>
        <w:t>бро</w:t>
      </w:r>
      <w:r w:rsidR="00F710AA">
        <w:rPr>
          <w:rFonts w:ascii="Times New Roman" w:hAnsi="Times New Roman" w:cs="Times New Roman"/>
          <w:sz w:val="24"/>
        </w:rPr>
        <w:t>й</w:t>
      </w:r>
      <w:r w:rsidR="008328FB">
        <w:rPr>
          <w:rFonts w:ascii="Times New Roman" w:hAnsi="Times New Roman" w:cs="Times New Roman"/>
          <w:sz w:val="24"/>
        </w:rPr>
        <w:t xml:space="preserve"> на интервютата по области е следното:</w:t>
      </w:r>
    </w:p>
    <w:p w14:paraId="08E7C69E" w14:textId="33F89D58" w:rsidR="008328FB" w:rsidRPr="00FA2A2E" w:rsidRDefault="008328FB" w:rsidP="008328FB">
      <w:pPr>
        <w:ind w:left="708"/>
        <w:jc w:val="center"/>
        <w:rPr>
          <w:rFonts w:ascii="Times New Roman" w:hAnsi="Times New Roman" w:cs="Times New Roman"/>
          <w:sz w:val="24"/>
        </w:rPr>
      </w:pPr>
      <w:r w:rsidRPr="008328FB">
        <w:rPr>
          <w:rFonts w:ascii="Times New Roman" w:hAnsi="Times New Roman" w:cs="Times New Roman"/>
          <w:b/>
          <w:sz w:val="24"/>
        </w:rPr>
        <w:t xml:space="preserve">Таблица 1. </w:t>
      </w:r>
      <w:r w:rsidRPr="00FA2A2E">
        <w:rPr>
          <w:rFonts w:ascii="Times New Roman" w:hAnsi="Times New Roman" w:cs="Times New Roman"/>
          <w:sz w:val="24"/>
        </w:rPr>
        <w:t xml:space="preserve">Разпределение на </w:t>
      </w:r>
      <w:r w:rsidR="00023C30">
        <w:rPr>
          <w:rFonts w:ascii="Times New Roman" w:hAnsi="Times New Roman" w:cs="Times New Roman"/>
          <w:sz w:val="24"/>
        </w:rPr>
        <w:t xml:space="preserve">целевия брой </w:t>
      </w:r>
      <w:r w:rsidRPr="00FA2A2E">
        <w:rPr>
          <w:rFonts w:ascii="Times New Roman" w:hAnsi="Times New Roman" w:cs="Times New Roman"/>
          <w:sz w:val="24"/>
        </w:rPr>
        <w:t>интервюта по области</w:t>
      </w:r>
    </w:p>
    <w:tbl>
      <w:tblPr>
        <w:tblW w:w="4248" w:type="dxa"/>
        <w:jc w:val="center"/>
        <w:tblCellMar>
          <w:left w:w="70" w:type="dxa"/>
          <w:right w:w="70" w:type="dxa"/>
        </w:tblCellMar>
        <w:tblLook w:val="04A0" w:firstRow="1" w:lastRow="0" w:firstColumn="1" w:lastColumn="0" w:noHBand="0" w:noVBand="1"/>
      </w:tblPr>
      <w:tblGrid>
        <w:gridCol w:w="2824"/>
        <w:gridCol w:w="1424"/>
      </w:tblGrid>
      <w:tr w:rsidR="008328FB" w:rsidRPr="008328FB" w14:paraId="63F4FB50" w14:textId="77777777" w:rsidTr="00F65F25">
        <w:trPr>
          <w:trHeight w:val="624"/>
          <w:jc w:val="center"/>
        </w:trPr>
        <w:tc>
          <w:tcPr>
            <w:tcW w:w="28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BB53F8" w14:textId="77777777" w:rsidR="008328FB" w:rsidRPr="008328FB" w:rsidRDefault="008328FB" w:rsidP="008328FB">
            <w:pPr>
              <w:spacing w:after="0" w:line="240" w:lineRule="auto"/>
              <w:jc w:val="center"/>
              <w:rPr>
                <w:rFonts w:ascii="Times New Roman" w:eastAsia="Times New Roman" w:hAnsi="Times New Roman" w:cs="Times New Roman"/>
                <w:b/>
                <w:bCs/>
                <w:color w:val="000000"/>
                <w:sz w:val="24"/>
                <w:szCs w:val="24"/>
                <w:lang w:eastAsia="bg-BG"/>
              </w:rPr>
            </w:pPr>
            <w:r w:rsidRPr="008328FB">
              <w:rPr>
                <w:rFonts w:ascii="Times New Roman" w:eastAsia="Times New Roman" w:hAnsi="Times New Roman" w:cs="Times New Roman"/>
                <w:b/>
                <w:bCs/>
                <w:color w:val="000000"/>
                <w:sz w:val="24"/>
                <w:szCs w:val="24"/>
                <w:lang w:eastAsia="bg-BG"/>
              </w:rPr>
              <w:t>Област</w:t>
            </w:r>
          </w:p>
        </w:tc>
        <w:tc>
          <w:tcPr>
            <w:tcW w:w="1424" w:type="dxa"/>
            <w:tcBorders>
              <w:top w:val="single" w:sz="4" w:space="0" w:color="auto"/>
              <w:left w:val="nil"/>
              <w:bottom w:val="single" w:sz="4" w:space="0" w:color="auto"/>
              <w:right w:val="single" w:sz="4" w:space="0" w:color="auto"/>
            </w:tcBorders>
            <w:shd w:val="clear" w:color="auto" w:fill="auto"/>
            <w:vAlign w:val="center"/>
            <w:hideMark/>
          </w:tcPr>
          <w:p w14:paraId="33913041" w14:textId="77777777" w:rsidR="008328FB" w:rsidRPr="008328FB" w:rsidRDefault="008328FB" w:rsidP="008328FB">
            <w:pPr>
              <w:spacing w:after="0" w:line="240" w:lineRule="auto"/>
              <w:jc w:val="center"/>
              <w:rPr>
                <w:rFonts w:ascii="Times New Roman" w:eastAsia="Times New Roman" w:hAnsi="Times New Roman" w:cs="Times New Roman"/>
                <w:b/>
                <w:bCs/>
                <w:color w:val="000000"/>
                <w:sz w:val="24"/>
                <w:szCs w:val="24"/>
                <w:lang w:eastAsia="bg-BG"/>
              </w:rPr>
            </w:pPr>
            <w:r w:rsidRPr="008328FB">
              <w:rPr>
                <w:rFonts w:ascii="Times New Roman" w:eastAsia="Times New Roman" w:hAnsi="Times New Roman" w:cs="Times New Roman"/>
                <w:b/>
                <w:bCs/>
                <w:color w:val="000000"/>
                <w:sz w:val="24"/>
                <w:szCs w:val="24"/>
                <w:lang w:eastAsia="bg-BG"/>
              </w:rPr>
              <w:t>Брой инте</w:t>
            </w:r>
            <w:r>
              <w:rPr>
                <w:rFonts w:ascii="Times New Roman" w:eastAsia="Times New Roman" w:hAnsi="Times New Roman" w:cs="Times New Roman"/>
                <w:b/>
                <w:bCs/>
                <w:color w:val="000000"/>
                <w:sz w:val="24"/>
                <w:szCs w:val="24"/>
                <w:lang w:eastAsia="bg-BG"/>
              </w:rPr>
              <w:t>р</w:t>
            </w:r>
            <w:r w:rsidRPr="008328FB">
              <w:rPr>
                <w:rFonts w:ascii="Times New Roman" w:eastAsia="Times New Roman" w:hAnsi="Times New Roman" w:cs="Times New Roman"/>
                <w:b/>
                <w:bCs/>
                <w:color w:val="000000"/>
                <w:sz w:val="24"/>
                <w:szCs w:val="24"/>
                <w:lang w:eastAsia="bg-BG"/>
              </w:rPr>
              <w:t>вюта</w:t>
            </w:r>
          </w:p>
        </w:tc>
      </w:tr>
      <w:tr w:rsidR="00A20909" w:rsidRPr="008328FB" w14:paraId="361A4005" w14:textId="77777777" w:rsidTr="008316E5">
        <w:trPr>
          <w:trHeight w:val="288"/>
          <w:jc w:val="center"/>
        </w:trPr>
        <w:tc>
          <w:tcPr>
            <w:tcW w:w="2824" w:type="dxa"/>
            <w:tcBorders>
              <w:top w:val="nil"/>
              <w:left w:val="single" w:sz="4" w:space="0" w:color="auto"/>
              <w:bottom w:val="single" w:sz="4" w:space="0" w:color="auto"/>
              <w:right w:val="single" w:sz="4" w:space="0" w:color="auto"/>
            </w:tcBorders>
            <w:shd w:val="clear" w:color="auto" w:fill="auto"/>
            <w:noWrap/>
            <w:vAlign w:val="bottom"/>
            <w:hideMark/>
          </w:tcPr>
          <w:p w14:paraId="485A13C3" w14:textId="77777777" w:rsidR="00A20909" w:rsidRPr="00B11B9D" w:rsidRDefault="00A20909" w:rsidP="00A20909">
            <w:pPr>
              <w:spacing w:after="0" w:line="240" w:lineRule="auto"/>
              <w:rPr>
                <w:rFonts w:ascii="Times New Roman" w:eastAsia="Times New Roman" w:hAnsi="Times New Roman" w:cs="Times New Roman"/>
                <w:color w:val="000000"/>
                <w:sz w:val="24"/>
                <w:szCs w:val="24"/>
                <w:lang w:eastAsia="bg-BG"/>
              </w:rPr>
            </w:pPr>
            <w:r w:rsidRPr="00B11B9D">
              <w:rPr>
                <w:rFonts w:ascii="Times New Roman" w:eastAsia="Times New Roman" w:hAnsi="Times New Roman" w:cs="Times New Roman"/>
                <w:color w:val="000000"/>
                <w:sz w:val="24"/>
                <w:szCs w:val="24"/>
                <w:lang w:eastAsia="bg-BG"/>
              </w:rPr>
              <w:t>Благоевград</w:t>
            </w:r>
          </w:p>
        </w:tc>
        <w:tc>
          <w:tcPr>
            <w:tcW w:w="1424" w:type="dxa"/>
            <w:tcBorders>
              <w:top w:val="nil"/>
              <w:left w:val="nil"/>
              <w:bottom w:val="single" w:sz="4" w:space="0" w:color="auto"/>
              <w:right w:val="single" w:sz="4" w:space="0" w:color="auto"/>
            </w:tcBorders>
            <w:shd w:val="clear" w:color="auto" w:fill="auto"/>
            <w:noWrap/>
            <w:vAlign w:val="bottom"/>
            <w:hideMark/>
          </w:tcPr>
          <w:p w14:paraId="42B508AA" w14:textId="0851A686" w:rsidR="00A20909" w:rsidRPr="00A20909" w:rsidRDefault="00A20909" w:rsidP="00A20909">
            <w:pPr>
              <w:spacing w:after="0" w:line="240" w:lineRule="auto"/>
              <w:jc w:val="right"/>
              <w:rPr>
                <w:rFonts w:ascii="Times New Roman" w:eastAsia="Times New Roman" w:hAnsi="Times New Roman" w:cs="Times New Roman"/>
                <w:color w:val="000000"/>
                <w:sz w:val="24"/>
                <w:szCs w:val="24"/>
                <w:lang w:eastAsia="bg-BG"/>
              </w:rPr>
            </w:pPr>
            <w:r w:rsidRPr="00A20909">
              <w:rPr>
                <w:rFonts w:ascii="Times New Roman" w:hAnsi="Times New Roman" w:cs="Times New Roman"/>
                <w:color w:val="000000"/>
                <w:sz w:val="24"/>
                <w:szCs w:val="24"/>
              </w:rPr>
              <w:t>203</w:t>
            </w:r>
          </w:p>
        </w:tc>
      </w:tr>
      <w:tr w:rsidR="00A20909" w:rsidRPr="008328FB" w14:paraId="70F1698D" w14:textId="77777777" w:rsidTr="004055EB">
        <w:trPr>
          <w:trHeight w:val="288"/>
          <w:jc w:val="center"/>
        </w:trPr>
        <w:tc>
          <w:tcPr>
            <w:tcW w:w="2824" w:type="dxa"/>
            <w:tcBorders>
              <w:top w:val="nil"/>
              <w:left w:val="single" w:sz="4" w:space="0" w:color="auto"/>
              <w:bottom w:val="single" w:sz="4" w:space="0" w:color="auto"/>
              <w:right w:val="single" w:sz="4" w:space="0" w:color="auto"/>
            </w:tcBorders>
            <w:shd w:val="clear" w:color="auto" w:fill="auto"/>
            <w:noWrap/>
            <w:vAlign w:val="bottom"/>
            <w:hideMark/>
          </w:tcPr>
          <w:p w14:paraId="2816C6A0" w14:textId="77777777" w:rsidR="00A20909" w:rsidRPr="00B11B9D" w:rsidRDefault="00A20909" w:rsidP="00A20909">
            <w:pPr>
              <w:spacing w:after="0" w:line="240" w:lineRule="auto"/>
              <w:rPr>
                <w:rFonts w:ascii="Times New Roman" w:eastAsia="Times New Roman" w:hAnsi="Times New Roman" w:cs="Times New Roman"/>
                <w:color w:val="000000"/>
                <w:sz w:val="24"/>
                <w:szCs w:val="24"/>
                <w:lang w:eastAsia="bg-BG"/>
              </w:rPr>
            </w:pPr>
            <w:r w:rsidRPr="00B11B9D">
              <w:rPr>
                <w:rFonts w:ascii="Times New Roman" w:eastAsia="Times New Roman" w:hAnsi="Times New Roman" w:cs="Times New Roman"/>
                <w:color w:val="000000"/>
                <w:sz w:val="24"/>
                <w:szCs w:val="24"/>
                <w:lang w:eastAsia="bg-BG"/>
              </w:rPr>
              <w:t>Бургас</w:t>
            </w:r>
          </w:p>
        </w:tc>
        <w:tc>
          <w:tcPr>
            <w:tcW w:w="1424" w:type="dxa"/>
            <w:tcBorders>
              <w:top w:val="nil"/>
              <w:left w:val="nil"/>
              <w:bottom w:val="single" w:sz="4" w:space="0" w:color="auto"/>
              <w:right w:val="single" w:sz="4" w:space="0" w:color="auto"/>
            </w:tcBorders>
            <w:shd w:val="clear" w:color="auto" w:fill="auto"/>
            <w:noWrap/>
            <w:vAlign w:val="bottom"/>
            <w:hideMark/>
          </w:tcPr>
          <w:p w14:paraId="0CCEB48E" w14:textId="7C3DFABF" w:rsidR="00A20909" w:rsidRPr="00A20909" w:rsidRDefault="00A20909" w:rsidP="00A20909">
            <w:pPr>
              <w:spacing w:after="0" w:line="240" w:lineRule="auto"/>
              <w:jc w:val="right"/>
              <w:rPr>
                <w:rFonts w:ascii="Times New Roman" w:eastAsia="Times New Roman" w:hAnsi="Times New Roman" w:cs="Times New Roman"/>
                <w:color w:val="000000"/>
                <w:sz w:val="24"/>
                <w:szCs w:val="24"/>
                <w:lang w:eastAsia="bg-BG"/>
              </w:rPr>
            </w:pPr>
            <w:r w:rsidRPr="00A20909">
              <w:rPr>
                <w:rFonts w:ascii="Times New Roman" w:hAnsi="Times New Roman" w:cs="Times New Roman"/>
                <w:color w:val="000000"/>
                <w:sz w:val="24"/>
                <w:szCs w:val="24"/>
              </w:rPr>
              <w:t>278</w:t>
            </w:r>
          </w:p>
        </w:tc>
      </w:tr>
      <w:tr w:rsidR="00A20909" w:rsidRPr="008328FB" w14:paraId="051A331F" w14:textId="77777777" w:rsidTr="004055EB">
        <w:trPr>
          <w:trHeight w:val="288"/>
          <w:jc w:val="center"/>
        </w:trPr>
        <w:tc>
          <w:tcPr>
            <w:tcW w:w="28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6B2860" w14:textId="77777777" w:rsidR="00A20909" w:rsidRPr="00B11B9D" w:rsidRDefault="00A20909" w:rsidP="00A20909">
            <w:pPr>
              <w:spacing w:after="0" w:line="240" w:lineRule="auto"/>
              <w:rPr>
                <w:rFonts w:ascii="Times New Roman" w:eastAsia="Times New Roman" w:hAnsi="Times New Roman" w:cs="Times New Roman"/>
                <w:color w:val="000000"/>
                <w:sz w:val="24"/>
                <w:szCs w:val="24"/>
                <w:lang w:eastAsia="bg-BG"/>
              </w:rPr>
            </w:pPr>
            <w:r w:rsidRPr="00B11B9D">
              <w:rPr>
                <w:rFonts w:ascii="Times New Roman" w:eastAsia="Times New Roman" w:hAnsi="Times New Roman" w:cs="Times New Roman"/>
                <w:color w:val="000000"/>
                <w:sz w:val="24"/>
                <w:szCs w:val="24"/>
                <w:lang w:eastAsia="bg-BG"/>
              </w:rPr>
              <w:t>Варна</w:t>
            </w:r>
          </w:p>
        </w:tc>
        <w:tc>
          <w:tcPr>
            <w:tcW w:w="14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F8E947" w14:textId="77B086B6" w:rsidR="00A20909" w:rsidRPr="00A20909" w:rsidRDefault="00A20909" w:rsidP="00A20909">
            <w:pPr>
              <w:spacing w:after="0" w:line="240" w:lineRule="auto"/>
              <w:jc w:val="right"/>
              <w:rPr>
                <w:rFonts w:ascii="Times New Roman" w:eastAsia="Times New Roman" w:hAnsi="Times New Roman" w:cs="Times New Roman"/>
                <w:color w:val="000000"/>
                <w:sz w:val="24"/>
                <w:szCs w:val="24"/>
                <w:lang w:eastAsia="bg-BG"/>
              </w:rPr>
            </w:pPr>
            <w:r w:rsidRPr="00A20909">
              <w:rPr>
                <w:rFonts w:ascii="Times New Roman" w:hAnsi="Times New Roman" w:cs="Times New Roman"/>
                <w:color w:val="000000"/>
                <w:sz w:val="24"/>
                <w:szCs w:val="24"/>
              </w:rPr>
              <w:t>287</w:t>
            </w:r>
          </w:p>
        </w:tc>
      </w:tr>
      <w:tr w:rsidR="00A20909" w:rsidRPr="008328FB" w14:paraId="53D9655F" w14:textId="77777777" w:rsidTr="004055EB">
        <w:trPr>
          <w:trHeight w:val="288"/>
          <w:jc w:val="center"/>
        </w:trPr>
        <w:tc>
          <w:tcPr>
            <w:tcW w:w="28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27D612" w14:textId="77777777" w:rsidR="00A20909" w:rsidRPr="00B11B9D" w:rsidRDefault="00A20909" w:rsidP="00A20909">
            <w:pPr>
              <w:spacing w:after="0" w:line="240" w:lineRule="auto"/>
              <w:rPr>
                <w:rFonts w:ascii="Times New Roman" w:eastAsia="Times New Roman" w:hAnsi="Times New Roman" w:cs="Times New Roman"/>
                <w:color w:val="000000"/>
                <w:sz w:val="24"/>
                <w:szCs w:val="24"/>
                <w:lang w:eastAsia="bg-BG"/>
              </w:rPr>
            </w:pPr>
            <w:r w:rsidRPr="00B11B9D">
              <w:rPr>
                <w:rFonts w:ascii="Times New Roman" w:eastAsia="Times New Roman" w:hAnsi="Times New Roman" w:cs="Times New Roman"/>
                <w:color w:val="000000"/>
                <w:sz w:val="24"/>
                <w:szCs w:val="24"/>
                <w:lang w:eastAsia="bg-BG"/>
              </w:rPr>
              <w:t>Велико Търново</w:t>
            </w:r>
          </w:p>
        </w:tc>
        <w:tc>
          <w:tcPr>
            <w:tcW w:w="1424" w:type="dxa"/>
            <w:tcBorders>
              <w:top w:val="single" w:sz="4" w:space="0" w:color="auto"/>
              <w:left w:val="nil"/>
              <w:bottom w:val="single" w:sz="4" w:space="0" w:color="auto"/>
              <w:right w:val="single" w:sz="4" w:space="0" w:color="auto"/>
            </w:tcBorders>
            <w:shd w:val="clear" w:color="auto" w:fill="auto"/>
            <w:noWrap/>
            <w:vAlign w:val="bottom"/>
            <w:hideMark/>
          </w:tcPr>
          <w:p w14:paraId="684C5803" w14:textId="36FF5E0F" w:rsidR="00A20909" w:rsidRPr="00A20909" w:rsidRDefault="00A20909" w:rsidP="00A20909">
            <w:pPr>
              <w:spacing w:after="0" w:line="240" w:lineRule="auto"/>
              <w:jc w:val="right"/>
              <w:rPr>
                <w:rFonts w:ascii="Times New Roman" w:eastAsia="Times New Roman" w:hAnsi="Times New Roman" w:cs="Times New Roman"/>
                <w:color w:val="000000"/>
                <w:sz w:val="24"/>
                <w:szCs w:val="24"/>
                <w:lang w:eastAsia="bg-BG"/>
              </w:rPr>
            </w:pPr>
            <w:r w:rsidRPr="00A20909">
              <w:rPr>
                <w:rFonts w:ascii="Times New Roman" w:hAnsi="Times New Roman" w:cs="Times New Roman"/>
                <w:color w:val="000000"/>
                <w:sz w:val="24"/>
                <w:szCs w:val="24"/>
              </w:rPr>
              <w:t>107</w:t>
            </w:r>
          </w:p>
        </w:tc>
      </w:tr>
      <w:tr w:rsidR="00A20909" w:rsidRPr="008328FB" w14:paraId="43832C0C" w14:textId="77777777" w:rsidTr="006407AA">
        <w:trPr>
          <w:trHeight w:val="288"/>
          <w:jc w:val="center"/>
        </w:trPr>
        <w:tc>
          <w:tcPr>
            <w:tcW w:w="28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12D822" w14:textId="77777777" w:rsidR="00A20909" w:rsidRPr="00B11B9D" w:rsidRDefault="00A20909" w:rsidP="00A20909">
            <w:pPr>
              <w:spacing w:after="0" w:line="240" w:lineRule="auto"/>
              <w:rPr>
                <w:rFonts w:ascii="Times New Roman" w:eastAsia="Times New Roman" w:hAnsi="Times New Roman" w:cs="Times New Roman"/>
                <w:color w:val="000000"/>
                <w:sz w:val="24"/>
                <w:szCs w:val="24"/>
                <w:lang w:eastAsia="bg-BG"/>
              </w:rPr>
            </w:pPr>
            <w:r w:rsidRPr="00B11B9D">
              <w:rPr>
                <w:rFonts w:ascii="Times New Roman" w:eastAsia="Times New Roman" w:hAnsi="Times New Roman" w:cs="Times New Roman"/>
                <w:color w:val="000000"/>
                <w:sz w:val="24"/>
                <w:szCs w:val="24"/>
                <w:lang w:eastAsia="bg-BG"/>
              </w:rPr>
              <w:t>Видин</w:t>
            </w:r>
          </w:p>
        </w:tc>
        <w:tc>
          <w:tcPr>
            <w:tcW w:w="14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FA7C66" w14:textId="03708B3E" w:rsidR="00A20909" w:rsidRPr="00A20909" w:rsidRDefault="00A20909" w:rsidP="00A20909">
            <w:pPr>
              <w:spacing w:after="0" w:line="240" w:lineRule="auto"/>
              <w:jc w:val="right"/>
              <w:rPr>
                <w:rFonts w:ascii="Times New Roman" w:eastAsia="Times New Roman" w:hAnsi="Times New Roman" w:cs="Times New Roman"/>
                <w:color w:val="000000"/>
                <w:sz w:val="24"/>
                <w:szCs w:val="24"/>
                <w:lang w:eastAsia="bg-BG"/>
              </w:rPr>
            </w:pPr>
            <w:r w:rsidRPr="00A20909">
              <w:rPr>
                <w:rFonts w:ascii="Times New Roman" w:hAnsi="Times New Roman" w:cs="Times New Roman"/>
                <w:color w:val="000000"/>
                <w:sz w:val="24"/>
                <w:szCs w:val="24"/>
              </w:rPr>
              <w:t>31</w:t>
            </w:r>
          </w:p>
        </w:tc>
      </w:tr>
      <w:tr w:rsidR="00A20909" w:rsidRPr="008328FB" w14:paraId="09CB265F" w14:textId="77777777" w:rsidTr="006407AA">
        <w:trPr>
          <w:trHeight w:val="288"/>
          <w:jc w:val="center"/>
        </w:trPr>
        <w:tc>
          <w:tcPr>
            <w:tcW w:w="28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3D9DC8" w14:textId="77777777" w:rsidR="00A20909" w:rsidRPr="00B11B9D" w:rsidRDefault="00A20909" w:rsidP="00A20909">
            <w:pPr>
              <w:spacing w:after="0" w:line="240" w:lineRule="auto"/>
              <w:rPr>
                <w:rFonts w:ascii="Times New Roman" w:eastAsia="Times New Roman" w:hAnsi="Times New Roman" w:cs="Times New Roman"/>
                <w:color w:val="000000"/>
                <w:sz w:val="24"/>
                <w:szCs w:val="24"/>
                <w:lang w:eastAsia="bg-BG"/>
              </w:rPr>
            </w:pPr>
            <w:r w:rsidRPr="00B11B9D">
              <w:rPr>
                <w:rFonts w:ascii="Times New Roman" w:eastAsia="Times New Roman" w:hAnsi="Times New Roman" w:cs="Times New Roman"/>
                <w:color w:val="000000"/>
                <w:sz w:val="24"/>
                <w:szCs w:val="24"/>
                <w:lang w:eastAsia="bg-BG"/>
              </w:rPr>
              <w:t>Враца</w:t>
            </w:r>
          </w:p>
        </w:tc>
        <w:tc>
          <w:tcPr>
            <w:tcW w:w="1424" w:type="dxa"/>
            <w:tcBorders>
              <w:top w:val="single" w:sz="4" w:space="0" w:color="auto"/>
              <w:left w:val="nil"/>
              <w:bottom w:val="single" w:sz="4" w:space="0" w:color="auto"/>
              <w:right w:val="single" w:sz="4" w:space="0" w:color="auto"/>
            </w:tcBorders>
            <w:shd w:val="clear" w:color="auto" w:fill="auto"/>
            <w:noWrap/>
            <w:vAlign w:val="bottom"/>
            <w:hideMark/>
          </w:tcPr>
          <w:p w14:paraId="48DAB7D4" w14:textId="3680663D" w:rsidR="00A20909" w:rsidRPr="00A20909" w:rsidRDefault="00A20909" w:rsidP="00A20909">
            <w:pPr>
              <w:spacing w:after="0" w:line="240" w:lineRule="auto"/>
              <w:jc w:val="right"/>
              <w:rPr>
                <w:rFonts w:ascii="Times New Roman" w:eastAsia="Times New Roman" w:hAnsi="Times New Roman" w:cs="Times New Roman"/>
                <w:color w:val="000000"/>
                <w:sz w:val="24"/>
                <w:szCs w:val="24"/>
                <w:lang w:eastAsia="bg-BG"/>
              </w:rPr>
            </w:pPr>
            <w:r w:rsidRPr="00A20909">
              <w:rPr>
                <w:rFonts w:ascii="Times New Roman" w:hAnsi="Times New Roman" w:cs="Times New Roman"/>
                <w:color w:val="000000"/>
                <w:sz w:val="24"/>
                <w:szCs w:val="24"/>
              </w:rPr>
              <w:t>61</w:t>
            </w:r>
          </w:p>
        </w:tc>
      </w:tr>
      <w:tr w:rsidR="00A20909" w:rsidRPr="008328FB" w14:paraId="6DA126BD" w14:textId="77777777" w:rsidTr="00652D75">
        <w:trPr>
          <w:trHeight w:val="288"/>
          <w:jc w:val="center"/>
        </w:trPr>
        <w:tc>
          <w:tcPr>
            <w:tcW w:w="28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8BC2A2" w14:textId="77777777" w:rsidR="00A20909" w:rsidRPr="00B11B9D" w:rsidRDefault="00A20909" w:rsidP="00A20909">
            <w:pPr>
              <w:spacing w:after="0" w:line="240" w:lineRule="auto"/>
              <w:rPr>
                <w:rFonts w:ascii="Times New Roman" w:eastAsia="Times New Roman" w:hAnsi="Times New Roman" w:cs="Times New Roman"/>
                <w:color w:val="000000"/>
                <w:sz w:val="24"/>
                <w:szCs w:val="24"/>
                <w:lang w:eastAsia="bg-BG"/>
              </w:rPr>
            </w:pPr>
            <w:r w:rsidRPr="00B11B9D">
              <w:rPr>
                <w:rFonts w:ascii="Times New Roman" w:eastAsia="Times New Roman" w:hAnsi="Times New Roman" w:cs="Times New Roman"/>
                <w:color w:val="000000"/>
                <w:sz w:val="24"/>
                <w:szCs w:val="24"/>
                <w:lang w:eastAsia="bg-BG"/>
              </w:rPr>
              <w:t>Габрово</w:t>
            </w:r>
          </w:p>
        </w:tc>
        <w:tc>
          <w:tcPr>
            <w:tcW w:w="14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B69C90" w14:textId="65F32CA3" w:rsidR="00A20909" w:rsidRPr="00A20909" w:rsidRDefault="00A20909" w:rsidP="00A20909">
            <w:pPr>
              <w:spacing w:after="0" w:line="240" w:lineRule="auto"/>
              <w:jc w:val="right"/>
              <w:rPr>
                <w:rFonts w:ascii="Times New Roman" w:eastAsia="Times New Roman" w:hAnsi="Times New Roman" w:cs="Times New Roman"/>
                <w:color w:val="000000"/>
                <w:sz w:val="24"/>
                <w:szCs w:val="24"/>
                <w:lang w:eastAsia="bg-BG"/>
              </w:rPr>
            </w:pPr>
            <w:r w:rsidRPr="00A20909">
              <w:rPr>
                <w:rFonts w:ascii="Times New Roman" w:hAnsi="Times New Roman" w:cs="Times New Roman"/>
                <w:color w:val="000000"/>
                <w:sz w:val="24"/>
                <w:szCs w:val="24"/>
              </w:rPr>
              <w:t>59</w:t>
            </w:r>
          </w:p>
        </w:tc>
      </w:tr>
      <w:tr w:rsidR="00A20909" w:rsidRPr="008328FB" w14:paraId="51442230" w14:textId="77777777" w:rsidTr="00474E54">
        <w:trPr>
          <w:trHeight w:val="288"/>
          <w:jc w:val="center"/>
        </w:trPr>
        <w:tc>
          <w:tcPr>
            <w:tcW w:w="28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580630" w14:textId="77777777" w:rsidR="00A20909" w:rsidRPr="00B11B9D" w:rsidRDefault="00A20909" w:rsidP="00A20909">
            <w:pPr>
              <w:spacing w:after="0" w:line="240" w:lineRule="auto"/>
              <w:rPr>
                <w:rFonts w:ascii="Times New Roman" w:eastAsia="Times New Roman" w:hAnsi="Times New Roman" w:cs="Times New Roman"/>
                <w:color w:val="000000"/>
                <w:sz w:val="24"/>
                <w:szCs w:val="24"/>
                <w:lang w:eastAsia="bg-BG"/>
              </w:rPr>
            </w:pPr>
            <w:r w:rsidRPr="00B11B9D">
              <w:rPr>
                <w:rFonts w:ascii="Times New Roman" w:eastAsia="Times New Roman" w:hAnsi="Times New Roman" w:cs="Times New Roman"/>
                <w:color w:val="000000"/>
                <w:sz w:val="24"/>
                <w:szCs w:val="24"/>
                <w:lang w:eastAsia="bg-BG"/>
              </w:rPr>
              <w:t>Добрич</w:t>
            </w:r>
          </w:p>
        </w:tc>
        <w:tc>
          <w:tcPr>
            <w:tcW w:w="1424" w:type="dxa"/>
            <w:tcBorders>
              <w:top w:val="single" w:sz="4" w:space="0" w:color="auto"/>
              <w:left w:val="nil"/>
              <w:bottom w:val="single" w:sz="4" w:space="0" w:color="auto"/>
              <w:right w:val="single" w:sz="4" w:space="0" w:color="auto"/>
            </w:tcBorders>
            <w:shd w:val="clear" w:color="auto" w:fill="auto"/>
            <w:noWrap/>
            <w:vAlign w:val="bottom"/>
            <w:hideMark/>
          </w:tcPr>
          <w:p w14:paraId="7DF23E12" w14:textId="6850B8F6" w:rsidR="00A20909" w:rsidRPr="00A20909" w:rsidRDefault="00A20909" w:rsidP="00A20909">
            <w:pPr>
              <w:spacing w:after="0" w:line="240" w:lineRule="auto"/>
              <w:jc w:val="right"/>
              <w:rPr>
                <w:rFonts w:ascii="Times New Roman" w:eastAsia="Times New Roman" w:hAnsi="Times New Roman" w:cs="Times New Roman"/>
                <w:color w:val="000000"/>
                <w:sz w:val="24"/>
                <w:szCs w:val="24"/>
                <w:lang w:eastAsia="bg-BG"/>
              </w:rPr>
            </w:pPr>
            <w:r w:rsidRPr="00A20909">
              <w:rPr>
                <w:rFonts w:ascii="Times New Roman" w:hAnsi="Times New Roman" w:cs="Times New Roman"/>
                <w:color w:val="000000"/>
                <w:sz w:val="24"/>
                <w:szCs w:val="24"/>
              </w:rPr>
              <w:t>93</w:t>
            </w:r>
          </w:p>
        </w:tc>
      </w:tr>
      <w:tr w:rsidR="00A20909" w:rsidRPr="008328FB" w14:paraId="61434E0F" w14:textId="77777777" w:rsidTr="008316E5">
        <w:trPr>
          <w:trHeight w:val="288"/>
          <w:jc w:val="center"/>
        </w:trPr>
        <w:tc>
          <w:tcPr>
            <w:tcW w:w="2824" w:type="dxa"/>
            <w:tcBorders>
              <w:top w:val="nil"/>
              <w:left w:val="single" w:sz="4" w:space="0" w:color="auto"/>
              <w:bottom w:val="single" w:sz="4" w:space="0" w:color="auto"/>
              <w:right w:val="single" w:sz="4" w:space="0" w:color="auto"/>
            </w:tcBorders>
            <w:shd w:val="clear" w:color="auto" w:fill="auto"/>
            <w:noWrap/>
            <w:vAlign w:val="bottom"/>
            <w:hideMark/>
          </w:tcPr>
          <w:p w14:paraId="3DE069C6" w14:textId="77777777" w:rsidR="00A20909" w:rsidRPr="00B11B9D" w:rsidRDefault="00A20909" w:rsidP="00A20909">
            <w:pPr>
              <w:spacing w:after="0" w:line="240" w:lineRule="auto"/>
              <w:rPr>
                <w:rFonts w:ascii="Times New Roman" w:eastAsia="Times New Roman" w:hAnsi="Times New Roman" w:cs="Times New Roman"/>
                <w:color w:val="000000"/>
                <w:sz w:val="24"/>
                <w:szCs w:val="24"/>
                <w:lang w:eastAsia="bg-BG"/>
              </w:rPr>
            </w:pPr>
            <w:r w:rsidRPr="00B11B9D">
              <w:rPr>
                <w:rFonts w:ascii="Times New Roman" w:eastAsia="Times New Roman" w:hAnsi="Times New Roman" w:cs="Times New Roman"/>
                <w:color w:val="000000"/>
                <w:sz w:val="24"/>
                <w:szCs w:val="24"/>
                <w:lang w:eastAsia="bg-BG"/>
              </w:rPr>
              <w:t>Кърджали</w:t>
            </w:r>
          </w:p>
        </w:tc>
        <w:tc>
          <w:tcPr>
            <w:tcW w:w="1424" w:type="dxa"/>
            <w:tcBorders>
              <w:top w:val="nil"/>
              <w:left w:val="nil"/>
              <w:bottom w:val="single" w:sz="4" w:space="0" w:color="auto"/>
              <w:right w:val="single" w:sz="4" w:space="0" w:color="auto"/>
            </w:tcBorders>
            <w:shd w:val="clear" w:color="auto" w:fill="auto"/>
            <w:noWrap/>
            <w:vAlign w:val="bottom"/>
            <w:hideMark/>
          </w:tcPr>
          <w:p w14:paraId="65469EB4" w14:textId="2874C8AA" w:rsidR="00A20909" w:rsidRPr="00A20909" w:rsidRDefault="00A20909" w:rsidP="00A20909">
            <w:pPr>
              <w:spacing w:after="0" w:line="240" w:lineRule="auto"/>
              <w:jc w:val="right"/>
              <w:rPr>
                <w:rFonts w:ascii="Times New Roman" w:eastAsia="Times New Roman" w:hAnsi="Times New Roman" w:cs="Times New Roman"/>
                <w:color w:val="000000"/>
                <w:sz w:val="24"/>
                <w:szCs w:val="24"/>
                <w:lang w:eastAsia="bg-BG"/>
              </w:rPr>
            </w:pPr>
            <w:r w:rsidRPr="00A20909">
              <w:rPr>
                <w:rFonts w:ascii="Times New Roman" w:hAnsi="Times New Roman" w:cs="Times New Roman"/>
                <w:color w:val="000000"/>
                <w:sz w:val="24"/>
                <w:szCs w:val="24"/>
              </w:rPr>
              <w:t>66</w:t>
            </w:r>
          </w:p>
        </w:tc>
      </w:tr>
      <w:tr w:rsidR="00A20909" w:rsidRPr="008328FB" w14:paraId="45B38A32" w14:textId="77777777" w:rsidTr="008316E5">
        <w:trPr>
          <w:trHeight w:val="288"/>
          <w:jc w:val="center"/>
        </w:trPr>
        <w:tc>
          <w:tcPr>
            <w:tcW w:w="28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167A26" w14:textId="3E4CA657" w:rsidR="00A20909" w:rsidRPr="00B11B9D" w:rsidRDefault="00A20909" w:rsidP="00A20909">
            <w:pPr>
              <w:spacing w:after="0" w:line="240" w:lineRule="auto"/>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К</w:t>
            </w:r>
            <w:r w:rsidRPr="00B11B9D">
              <w:rPr>
                <w:rFonts w:ascii="Times New Roman" w:eastAsia="Times New Roman" w:hAnsi="Times New Roman" w:cs="Times New Roman"/>
                <w:color w:val="000000"/>
                <w:sz w:val="24"/>
                <w:szCs w:val="24"/>
                <w:lang w:eastAsia="bg-BG"/>
              </w:rPr>
              <w:t>юстендил</w:t>
            </w:r>
          </w:p>
        </w:tc>
        <w:tc>
          <w:tcPr>
            <w:tcW w:w="1424" w:type="dxa"/>
            <w:tcBorders>
              <w:top w:val="single" w:sz="4" w:space="0" w:color="auto"/>
              <w:left w:val="nil"/>
              <w:bottom w:val="single" w:sz="4" w:space="0" w:color="auto"/>
              <w:right w:val="single" w:sz="4" w:space="0" w:color="auto"/>
            </w:tcBorders>
            <w:shd w:val="clear" w:color="auto" w:fill="auto"/>
            <w:noWrap/>
            <w:vAlign w:val="bottom"/>
            <w:hideMark/>
          </w:tcPr>
          <w:p w14:paraId="6F5908CD" w14:textId="583A169A" w:rsidR="00A20909" w:rsidRPr="00A20909" w:rsidRDefault="00A20909" w:rsidP="00A20909">
            <w:pPr>
              <w:spacing w:after="0" w:line="240" w:lineRule="auto"/>
              <w:jc w:val="right"/>
              <w:rPr>
                <w:rFonts w:ascii="Times New Roman" w:eastAsia="Times New Roman" w:hAnsi="Times New Roman" w:cs="Times New Roman"/>
                <w:color w:val="000000"/>
                <w:sz w:val="24"/>
                <w:szCs w:val="24"/>
                <w:lang w:eastAsia="bg-BG"/>
              </w:rPr>
            </w:pPr>
            <w:r w:rsidRPr="00A20909">
              <w:rPr>
                <w:rFonts w:ascii="Times New Roman" w:hAnsi="Times New Roman" w:cs="Times New Roman"/>
                <w:color w:val="000000"/>
                <w:sz w:val="24"/>
                <w:szCs w:val="24"/>
              </w:rPr>
              <w:t>65</w:t>
            </w:r>
          </w:p>
        </w:tc>
      </w:tr>
      <w:tr w:rsidR="00A20909" w:rsidRPr="008328FB" w14:paraId="23A5F40B" w14:textId="77777777" w:rsidTr="008316E5">
        <w:trPr>
          <w:trHeight w:val="288"/>
          <w:jc w:val="center"/>
        </w:trPr>
        <w:tc>
          <w:tcPr>
            <w:tcW w:w="28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C98565" w14:textId="77777777" w:rsidR="00A20909" w:rsidRPr="00B11B9D" w:rsidRDefault="00A20909" w:rsidP="00A20909">
            <w:pPr>
              <w:spacing w:after="0" w:line="240" w:lineRule="auto"/>
              <w:rPr>
                <w:rFonts w:ascii="Times New Roman" w:eastAsia="Times New Roman" w:hAnsi="Times New Roman" w:cs="Times New Roman"/>
                <w:color w:val="000000"/>
                <w:sz w:val="24"/>
                <w:szCs w:val="24"/>
                <w:lang w:eastAsia="bg-BG"/>
              </w:rPr>
            </w:pPr>
            <w:r w:rsidRPr="00B11B9D">
              <w:rPr>
                <w:rFonts w:ascii="Times New Roman" w:eastAsia="Times New Roman" w:hAnsi="Times New Roman" w:cs="Times New Roman"/>
                <w:color w:val="000000"/>
                <w:sz w:val="24"/>
                <w:szCs w:val="24"/>
                <w:lang w:eastAsia="bg-BG"/>
              </w:rPr>
              <w:t>Ловеч</w:t>
            </w:r>
          </w:p>
        </w:tc>
        <w:tc>
          <w:tcPr>
            <w:tcW w:w="1424" w:type="dxa"/>
            <w:tcBorders>
              <w:top w:val="single" w:sz="4" w:space="0" w:color="auto"/>
              <w:left w:val="nil"/>
              <w:bottom w:val="single" w:sz="4" w:space="0" w:color="auto"/>
              <w:right w:val="single" w:sz="4" w:space="0" w:color="auto"/>
            </w:tcBorders>
            <w:shd w:val="clear" w:color="auto" w:fill="auto"/>
            <w:noWrap/>
            <w:vAlign w:val="bottom"/>
            <w:hideMark/>
          </w:tcPr>
          <w:p w14:paraId="350F3661" w14:textId="6124EE53" w:rsidR="00A20909" w:rsidRPr="00A20909" w:rsidRDefault="00A20909" w:rsidP="00A20909">
            <w:pPr>
              <w:spacing w:after="0" w:line="240" w:lineRule="auto"/>
              <w:jc w:val="right"/>
              <w:rPr>
                <w:rFonts w:ascii="Times New Roman" w:eastAsia="Times New Roman" w:hAnsi="Times New Roman" w:cs="Times New Roman"/>
                <w:color w:val="000000"/>
                <w:sz w:val="24"/>
                <w:szCs w:val="24"/>
                <w:lang w:eastAsia="bg-BG"/>
              </w:rPr>
            </w:pPr>
            <w:r w:rsidRPr="00A20909">
              <w:rPr>
                <w:rFonts w:ascii="Times New Roman" w:hAnsi="Times New Roman" w:cs="Times New Roman"/>
                <w:color w:val="000000"/>
                <w:sz w:val="24"/>
                <w:szCs w:val="24"/>
              </w:rPr>
              <w:t>58</w:t>
            </w:r>
          </w:p>
        </w:tc>
      </w:tr>
      <w:tr w:rsidR="00A20909" w:rsidRPr="008328FB" w14:paraId="2893C75F" w14:textId="77777777" w:rsidTr="008316E5">
        <w:trPr>
          <w:trHeight w:val="288"/>
          <w:jc w:val="center"/>
        </w:trPr>
        <w:tc>
          <w:tcPr>
            <w:tcW w:w="28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6EFEE8" w14:textId="6CD7E53D" w:rsidR="00A20909" w:rsidRPr="00B11B9D" w:rsidRDefault="00A20909" w:rsidP="00A20909">
            <w:pPr>
              <w:spacing w:after="0" w:line="240" w:lineRule="auto"/>
              <w:rPr>
                <w:rFonts w:ascii="Times New Roman" w:eastAsia="Times New Roman" w:hAnsi="Times New Roman" w:cs="Times New Roman"/>
                <w:color w:val="000000"/>
                <w:sz w:val="24"/>
                <w:szCs w:val="24"/>
                <w:lang w:eastAsia="bg-BG"/>
              </w:rPr>
            </w:pPr>
            <w:r w:rsidRPr="00B11B9D">
              <w:rPr>
                <w:rFonts w:ascii="Times New Roman" w:eastAsia="Times New Roman" w:hAnsi="Times New Roman" w:cs="Times New Roman"/>
                <w:color w:val="000000"/>
                <w:sz w:val="24"/>
                <w:szCs w:val="24"/>
                <w:lang w:eastAsia="bg-BG"/>
              </w:rPr>
              <w:t>Монтана</w:t>
            </w:r>
          </w:p>
        </w:tc>
        <w:tc>
          <w:tcPr>
            <w:tcW w:w="14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35F8B9" w14:textId="517FB2D7" w:rsidR="00A20909" w:rsidRPr="00A20909" w:rsidRDefault="00A20909" w:rsidP="00A20909">
            <w:pPr>
              <w:spacing w:after="0" w:line="240" w:lineRule="auto"/>
              <w:jc w:val="right"/>
              <w:rPr>
                <w:rFonts w:ascii="Times New Roman" w:eastAsia="Times New Roman" w:hAnsi="Times New Roman" w:cs="Times New Roman"/>
                <w:color w:val="000000"/>
                <w:sz w:val="24"/>
                <w:szCs w:val="24"/>
                <w:lang w:eastAsia="bg-BG"/>
              </w:rPr>
            </w:pPr>
            <w:r w:rsidRPr="00A20909">
              <w:rPr>
                <w:rFonts w:ascii="Times New Roman" w:hAnsi="Times New Roman" w:cs="Times New Roman"/>
                <w:color w:val="000000"/>
                <w:sz w:val="24"/>
                <w:szCs w:val="24"/>
              </w:rPr>
              <w:t>50</w:t>
            </w:r>
          </w:p>
        </w:tc>
      </w:tr>
      <w:tr w:rsidR="00A20909" w:rsidRPr="008328FB" w14:paraId="5F32C852" w14:textId="77777777" w:rsidTr="008316E5">
        <w:trPr>
          <w:trHeight w:val="288"/>
          <w:jc w:val="center"/>
        </w:trPr>
        <w:tc>
          <w:tcPr>
            <w:tcW w:w="28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77D9D3" w14:textId="77777777" w:rsidR="00A20909" w:rsidRPr="00B11B9D" w:rsidRDefault="00A20909" w:rsidP="00A20909">
            <w:pPr>
              <w:spacing w:after="0" w:line="240" w:lineRule="auto"/>
              <w:rPr>
                <w:rFonts w:ascii="Times New Roman" w:eastAsia="Times New Roman" w:hAnsi="Times New Roman" w:cs="Times New Roman"/>
                <w:color w:val="000000"/>
                <w:sz w:val="24"/>
                <w:szCs w:val="24"/>
                <w:lang w:eastAsia="bg-BG"/>
              </w:rPr>
            </w:pPr>
            <w:r w:rsidRPr="00B11B9D">
              <w:rPr>
                <w:rFonts w:ascii="Times New Roman" w:eastAsia="Times New Roman" w:hAnsi="Times New Roman" w:cs="Times New Roman"/>
                <w:color w:val="000000"/>
                <w:sz w:val="24"/>
                <w:szCs w:val="24"/>
                <w:lang w:eastAsia="bg-BG"/>
              </w:rPr>
              <w:t>Пазарджик</w:t>
            </w:r>
          </w:p>
        </w:tc>
        <w:tc>
          <w:tcPr>
            <w:tcW w:w="1424" w:type="dxa"/>
            <w:tcBorders>
              <w:top w:val="single" w:sz="4" w:space="0" w:color="auto"/>
              <w:left w:val="nil"/>
              <w:bottom w:val="single" w:sz="4" w:space="0" w:color="auto"/>
              <w:right w:val="single" w:sz="4" w:space="0" w:color="auto"/>
            </w:tcBorders>
            <w:shd w:val="clear" w:color="auto" w:fill="auto"/>
            <w:noWrap/>
            <w:vAlign w:val="bottom"/>
            <w:hideMark/>
          </w:tcPr>
          <w:p w14:paraId="60EC2ACC" w14:textId="3C7847F3" w:rsidR="00A20909" w:rsidRPr="00A20909" w:rsidRDefault="00A20909" w:rsidP="00A20909">
            <w:pPr>
              <w:spacing w:after="0" w:line="240" w:lineRule="auto"/>
              <w:jc w:val="right"/>
              <w:rPr>
                <w:rFonts w:ascii="Times New Roman" w:eastAsia="Times New Roman" w:hAnsi="Times New Roman" w:cs="Times New Roman"/>
                <w:color w:val="000000"/>
                <w:sz w:val="24"/>
                <w:szCs w:val="24"/>
                <w:lang w:eastAsia="bg-BG"/>
              </w:rPr>
            </w:pPr>
            <w:r w:rsidRPr="00A20909">
              <w:rPr>
                <w:rFonts w:ascii="Times New Roman" w:hAnsi="Times New Roman" w:cs="Times New Roman"/>
                <w:color w:val="000000"/>
                <w:sz w:val="24"/>
                <w:szCs w:val="24"/>
              </w:rPr>
              <w:t>107</w:t>
            </w:r>
          </w:p>
        </w:tc>
      </w:tr>
      <w:tr w:rsidR="00A20909" w:rsidRPr="008328FB" w14:paraId="1647C0B9" w14:textId="77777777" w:rsidTr="008316E5">
        <w:trPr>
          <w:trHeight w:val="288"/>
          <w:jc w:val="center"/>
        </w:trPr>
        <w:tc>
          <w:tcPr>
            <w:tcW w:w="2824" w:type="dxa"/>
            <w:tcBorders>
              <w:top w:val="nil"/>
              <w:left w:val="single" w:sz="4" w:space="0" w:color="auto"/>
              <w:bottom w:val="single" w:sz="4" w:space="0" w:color="auto"/>
              <w:right w:val="single" w:sz="4" w:space="0" w:color="auto"/>
            </w:tcBorders>
            <w:shd w:val="clear" w:color="auto" w:fill="auto"/>
            <w:noWrap/>
            <w:vAlign w:val="bottom"/>
            <w:hideMark/>
          </w:tcPr>
          <w:p w14:paraId="3A3BE76D" w14:textId="77777777" w:rsidR="00A20909" w:rsidRPr="00B11B9D" w:rsidRDefault="00A20909" w:rsidP="00A20909">
            <w:pPr>
              <w:spacing w:after="0" w:line="240" w:lineRule="auto"/>
              <w:rPr>
                <w:rFonts w:ascii="Times New Roman" w:eastAsia="Times New Roman" w:hAnsi="Times New Roman" w:cs="Times New Roman"/>
                <w:color w:val="000000"/>
                <w:sz w:val="24"/>
                <w:szCs w:val="24"/>
                <w:lang w:eastAsia="bg-BG"/>
              </w:rPr>
            </w:pPr>
            <w:r w:rsidRPr="00B11B9D">
              <w:rPr>
                <w:rFonts w:ascii="Times New Roman" w:eastAsia="Times New Roman" w:hAnsi="Times New Roman" w:cs="Times New Roman"/>
                <w:color w:val="000000"/>
                <w:sz w:val="24"/>
                <w:szCs w:val="24"/>
                <w:lang w:eastAsia="bg-BG"/>
              </w:rPr>
              <w:t>Перник</w:t>
            </w:r>
          </w:p>
        </w:tc>
        <w:tc>
          <w:tcPr>
            <w:tcW w:w="1424" w:type="dxa"/>
            <w:tcBorders>
              <w:top w:val="nil"/>
              <w:left w:val="nil"/>
              <w:bottom w:val="single" w:sz="4" w:space="0" w:color="auto"/>
              <w:right w:val="single" w:sz="4" w:space="0" w:color="auto"/>
            </w:tcBorders>
            <w:shd w:val="clear" w:color="auto" w:fill="auto"/>
            <w:noWrap/>
            <w:vAlign w:val="bottom"/>
            <w:hideMark/>
          </w:tcPr>
          <w:p w14:paraId="272A212F" w14:textId="0AA7D20F" w:rsidR="00A20909" w:rsidRPr="00A20909" w:rsidRDefault="00A20909" w:rsidP="00A20909">
            <w:pPr>
              <w:spacing w:after="0" w:line="240" w:lineRule="auto"/>
              <w:jc w:val="right"/>
              <w:rPr>
                <w:rFonts w:ascii="Times New Roman" w:eastAsia="Times New Roman" w:hAnsi="Times New Roman" w:cs="Times New Roman"/>
                <w:color w:val="000000"/>
                <w:sz w:val="24"/>
                <w:szCs w:val="24"/>
                <w:lang w:eastAsia="bg-BG"/>
              </w:rPr>
            </w:pPr>
            <w:r w:rsidRPr="00A20909">
              <w:rPr>
                <w:rFonts w:ascii="Times New Roman" w:hAnsi="Times New Roman" w:cs="Times New Roman"/>
                <w:color w:val="000000"/>
                <w:sz w:val="24"/>
                <w:szCs w:val="24"/>
              </w:rPr>
              <w:t>57</w:t>
            </w:r>
          </w:p>
        </w:tc>
      </w:tr>
      <w:tr w:rsidR="00A20909" w:rsidRPr="008328FB" w14:paraId="64E2AB58" w14:textId="77777777" w:rsidTr="008316E5">
        <w:trPr>
          <w:trHeight w:val="288"/>
          <w:jc w:val="center"/>
        </w:trPr>
        <w:tc>
          <w:tcPr>
            <w:tcW w:w="2824" w:type="dxa"/>
            <w:tcBorders>
              <w:top w:val="nil"/>
              <w:left w:val="single" w:sz="4" w:space="0" w:color="auto"/>
              <w:bottom w:val="single" w:sz="4" w:space="0" w:color="auto"/>
              <w:right w:val="single" w:sz="4" w:space="0" w:color="auto"/>
            </w:tcBorders>
            <w:shd w:val="clear" w:color="auto" w:fill="auto"/>
            <w:noWrap/>
            <w:vAlign w:val="bottom"/>
            <w:hideMark/>
          </w:tcPr>
          <w:p w14:paraId="59B938F8" w14:textId="77777777" w:rsidR="00A20909" w:rsidRPr="00B11B9D" w:rsidRDefault="00A20909" w:rsidP="00A20909">
            <w:pPr>
              <w:spacing w:after="0" w:line="240" w:lineRule="auto"/>
              <w:rPr>
                <w:rFonts w:ascii="Times New Roman" w:eastAsia="Times New Roman" w:hAnsi="Times New Roman" w:cs="Times New Roman"/>
                <w:color w:val="000000"/>
                <w:sz w:val="24"/>
                <w:szCs w:val="24"/>
                <w:lang w:eastAsia="bg-BG"/>
              </w:rPr>
            </w:pPr>
            <w:r w:rsidRPr="00B11B9D">
              <w:rPr>
                <w:rFonts w:ascii="Times New Roman" w:eastAsia="Times New Roman" w:hAnsi="Times New Roman" w:cs="Times New Roman"/>
                <w:color w:val="000000"/>
                <w:sz w:val="24"/>
                <w:szCs w:val="24"/>
                <w:lang w:eastAsia="bg-BG"/>
              </w:rPr>
              <w:t>Плевен</w:t>
            </w:r>
          </w:p>
        </w:tc>
        <w:tc>
          <w:tcPr>
            <w:tcW w:w="1424" w:type="dxa"/>
            <w:tcBorders>
              <w:top w:val="nil"/>
              <w:left w:val="nil"/>
              <w:bottom w:val="single" w:sz="4" w:space="0" w:color="auto"/>
              <w:right w:val="single" w:sz="4" w:space="0" w:color="auto"/>
            </w:tcBorders>
            <w:shd w:val="clear" w:color="auto" w:fill="auto"/>
            <w:noWrap/>
            <w:vAlign w:val="bottom"/>
            <w:hideMark/>
          </w:tcPr>
          <w:p w14:paraId="31CB720A" w14:textId="197AA038" w:rsidR="00A20909" w:rsidRPr="00A20909" w:rsidRDefault="00A20909" w:rsidP="00A20909">
            <w:pPr>
              <w:spacing w:after="0" w:line="240" w:lineRule="auto"/>
              <w:jc w:val="right"/>
              <w:rPr>
                <w:rFonts w:ascii="Times New Roman" w:eastAsia="Times New Roman" w:hAnsi="Times New Roman" w:cs="Times New Roman"/>
                <w:color w:val="000000"/>
                <w:sz w:val="24"/>
                <w:szCs w:val="24"/>
                <w:lang w:eastAsia="bg-BG"/>
              </w:rPr>
            </w:pPr>
            <w:r w:rsidRPr="00A20909">
              <w:rPr>
                <w:rFonts w:ascii="Times New Roman" w:hAnsi="Times New Roman" w:cs="Times New Roman"/>
                <w:color w:val="000000"/>
                <w:sz w:val="24"/>
                <w:szCs w:val="24"/>
              </w:rPr>
              <w:t>101</w:t>
            </w:r>
          </w:p>
        </w:tc>
      </w:tr>
      <w:tr w:rsidR="00A20909" w:rsidRPr="008328FB" w14:paraId="1A0FB3AD" w14:textId="77777777" w:rsidTr="008316E5">
        <w:trPr>
          <w:trHeight w:val="288"/>
          <w:jc w:val="center"/>
        </w:trPr>
        <w:tc>
          <w:tcPr>
            <w:tcW w:w="2824" w:type="dxa"/>
            <w:tcBorders>
              <w:top w:val="nil"/>
              <w:left w:val="single" w:sz="4" w:space="0" w:color="auto"/>
              <w:bottom w:val="single" w:sz="4" w:space="0" w:color="auto"/>
              <w:right w:val="single" w:sz="4" w:space="0" w:color="auto"/>
            </w:tcBorders>
            <w:shd w:val="clear" w:color="auto" w:fill="auto"/>
            <w:noWrap/>
            <w:vAlign w:val="bottom"/>
            <w:hideMark/>
          </w:tcPr>
          <w:p w14:paraId="66D43445" w14:textId="77777777" w:rsidR="00A20909" w:rsidRPr="00B11B9D" w:rsidRDefault="00A20909" w:rsidP="00A20909">
            <w:pPr>
              <w:spacing w:after="0" w:line="240" w:lineRule="auto"/>
              <w:rPr>
                <w:rFonts w:ascii="Times New Roman" w:eastAsia="Times New Roman" w:hAnsi="Times New Roman" w:cs="Times New Roman"/>
                <w:color w:val="000000"/>
                <w:sz w:val="24"/>
                <w:szCs w:val="24"/>
                <w:lang w:eastAsia="bg-BG"/>
              </w:rPr>
            </w:pPr>
            <w:r w:rsidRPr="00B11B9D">
              <w:rPr>
                <w:rFonts w:ascii="Times New Roman" w:eastAsia="Times New Roman" w:hAnsi="Times New Roman" w:cs="Times New Roman"/>
                <w:color w:val="000000"/>
                <w:sz w:val="24"/>
                <w:szCs w:val="24"/>
                <w:lang w:eastAsia="bg-BG"/>
              </w:rPr>
              <w:t>Пловдив</w:t>
            </w:r>
          </w:p>
        </w:tc>
        <w:tc>
          <w:tcPr>
            <w:tcW w:w="1424" w:type="dxa"/>
            <w:tcBorders>
              <w:top w:val="nil"/>
              <w:left w:val="nil"/>
              <w:bottom w:val="single" w:sz="4" w:space="0" w:color="auto"/>
              <w:right w:val="single" w:sz="4" w:space="0" w:color="auto"/>
            </w:tcBorders>
            <w:shd w:val="clear" w:color="auto" w:fill="auto"/>
            <w:noWrap/>
            <w:vAlign w:val="bottom"/>
            <w:hideMark/>
          </w:tcPr>
          <w:p w14:paraId="75E62B15" w14:textId="00AC56AB" w:rsidR="00A20909" w:rsidRPr="00A20909" w:rsidRDefault="00A20909" w:rsidP="00A20909">
            <w:pPr>
              <w:spacing w:after="0" w:line="240" w:lineRule="auto"/>
              <w:jc w:val="right"/>
              <w:rPr>
                <w:rFonts w:ascii="Times New Roman" w:eastAsia="Times New Roman" w:hAnsi="Times New Roman" w:cs="Times New Roman"/>
                <w:color w:val="000000"/>
                <w:sz w:val="24"/>
                <w:szCs w:val="24"/>
                <w:lang w:eastAsia="bg-BG"/>
              </w:rPr>
            </w:pPr>
            <w:r w:rsidRPr="00A20909">
              <w:rPr>
                <w:rFonts w:ascii="Times New Roman" w:hAnsi="Times New Roman" w:cs="Times New Roman"/>
                <w:color w:val="000000"/>
                <w:sz w:val="24"/>
                <w:szCs w:val="24"/>
              </w:rPr>
              <w:t>388</w:t>
            </w:r>
          </w:p>
        </w:tc>
      </w:tr>
      <w:tr w:rsidR="00A20909" w:rsidRPr="008328FB" w14:paraId="4B1A911C" w14:textId="77777777" w:rsidTr="008316E5">
        <w:trPr>
          <w:trHeight w:val="288"/>
          <w:jc w:val="center"/>
        </w:trPr>
        <w:tc>
          <w:tcPr>
            <w:tcW w:w="2824" w:type="dxa"/>
            <w:tcBorders>
              <w:top w:val="nil"/>
              <w:left w:val="single" w:sz="4" w:space="0" w:color="auto"/>
              <w:bottom w:val="single" w:sz="4" w:space="0" w:color="auto"/>
              <w:right w:val="single" w:sz="4" w:space="0" w:color="auto"/>
            </w:tcBorders>
            <w:shd w:val="clear" w:color="auto" w:fill="auto"/>
            <w:noWrap/>
            <w:vAlign w:val="bottom"/>
            <w:hideMark/>
          </w:tcPr>
          <w:p w14:paraId="676CAED0" w14:textId="77777777" w:rsidR="00A20909" w:rsidRPr="00B11B9D" w:rsidRDefault="00A20909" w:rsidP="00A20909">
            <w:pPr>
              <w:spacing w:after="0" w:line="240" w:lineRule="auto"/>
              <w:rPr>
                <w:rFonts w:ascii="Times New Roman" w:eastAsia="Times New Roman" w:hAnsi="Times New Roman" w:cs="Times New Roman"/>
                <w:color w:val="000000"/>
                <w:sz w:val="24"/>
                <w:szCs w:val="24"/>
                <w:lang w:eastAsia="bg-BG"/>
              </w:rPr>
            </w:pPr>
            <w:r w:rsidRPr="00B11B9D">
              <w:rPr>
                <w:rFonts w:ascii="Times New Roman" w:eastAsia="Times New Roman" w:hAnsi="Times New Roman" w:cs="Times New Roman"/>
                <w:color w:val="000000"/>
                <w:sz w:val="24"/>
                <w:szCs w:val="24"/>
                <w:lang w:eastAsia="bg-BG"/>
              </w:rPr>
              <w:t>Разград</w:t>
            </w:r>
          </w:p>
        </w:tc>
        <w:tc>
          <w:tcPr>
            <w:tcW w:w="1424" w:type="dxa"/>
            <w:tcBorders>
              <w:top w:val="nil"/>
              <w:left w:val="nil"/>
              <w:bottom w:val="single" w:sz="4" w:space="0" w:color="auto"/>
              <w:right w:val="single" w:sz="4" w:space="0" w:color="auto"/>
            </w:tcBorders>
            <w:shd w:val="clear" w:color="auto" w:fill="auto"/>
            <w:noWrap/>
            <w:vAlign w:val="bottom"/>
            <w:hideMark/>
          </w:tcPr>
          <w:p w14:paraId="4F7B5FE4" w14:textId="127D8B4C" w:rsidR="00A20909" w:rsidRPr="00A20909" w:rsidRDefault="00A20909" w:rsidP="00A20909">
            <w:pPr>
              <w:spacing w:after="0" w:line="240" w:lineRule="auto"/>
              <w:jc w:val="right"/>
              <w:rPr>
                <w:rFonts w:ascii="Times New Roman" w:eastAsia="Times New Roman" w:hAnsi="Times New Roman" w:cs="Times New Roman"/>
                <w:color w:val="000000"/>
                <w:sz w:val="24"/>
                <w:szCs w:val="24"/>
                <w:lang w:eastAsia="bg-BG"/>
              </w:rPr>
            </w:pPr>
            <w:r w:rsidRPr="00A20909">
              <w:rPr>
                <w:rFonts w:ascii="Times New Roman" w:hAnsi="Times New Roman" w:cs="Times New Roman"/>
                <w:color w:val="000000"/>
                <w:sz w:val="24"/>
                <w:szCs w:val="24"/>
              </w:rPr>
              <w:t>49</w:t>
            </w:r>
          </w:p>
        </w:tc>
      </w:tr>
      <w:tr w:rsidR="00A20909" w:rsidRPr="008328FB" w14:paraId="7D2FF37C" w14:textId="77777777" w:rsidTr="008316E5">
        <w:trPr>
          <w:trHeight w:val="288"/>
          <w:jc w:val="center"/>
        </w:trPr>
        <w:tc>
          <w:tcPr>
            <w:tcW w:w="2824" w:type="dxa"/>
            <w:tcBorders>
              <w:top w:val="nil"/>
              <w:left w:val="single" w:sz="4" w:space="0" w:color="auto"/>
              <w:bottom w:val="single" w:sz="4" w:space="0" w:color="auto"/>
              <w:right w:val="single" w:sz="4" w:space="0" w:color="auto"/>
            </w:tcBorders>
            <w:shd w:val="clear" w:color="auto" w:fill="auto"/>
            <w:noWrap/>
            <w:vAlign w:val="bottom"/>
            <w:hideMark/>
          </w:tcPr>
          <w:p w14:paraId="553DAC7F" w14:textId="77777777" w:rsidR="00A20909" w:rsidRPr="00B11B9D" w:rsidRDefault="00A20909" w:rsidP="00A20909">
            <w:pPr>
              <w:spacing w:after="0" w:line="240" w:lineRule="auto"/>
              <w:rPr>
                <w:rFonts w:ascii="Times New Roman" w:eastAsia="Times New Roman" w:hAnsi="Times New Roman" w:cs="Times New Roman"/>
                <w:color w:val="000000"/>
                <w:sz w:val="24"/>
                <w:szCs w:val="24"/>
                <w:lang w:eastAsia="bg-BG"/>
              </w:rPr>
            </w:pPr>
            <w:r w:rsidRPr="00B11B9D">
              <w:rPr>
                <w:rFonts w:ascii="Times New Roman" w:eastAsia="Times New Roman" w:hAnsi="Times New Roman" w:cs="Times New Roman"/>
                <w:color w:val="000000"/>
                <w:sz w:val="24"/>
                <w:szCs w:val="24"/>
                <w:lang w:eastAsia="bg-BG"/>
              </w:rPr>
              <w:t>Русе</w:t>
            </w:r>
          </w:p>
        </w:tc>
        <w:tc>
          <w:tcPr>
            <w:tcW w:w="1424" w:type="dxa"/>
            <w:tcBorders>
              <w:top w:val="nil"/>
              <w:left w:val="nil"/>
              <w:bottom w:val="single" w:sz="4" w:space="0" w:color="auto"/>
              <w:right w:val="single" w:sz="4" w:space="0" w:color="auto"/>
            </w:tcBorders>
            <w:shd w:val="clear" w:color="auto" w:fill="auto"/>
            <w:noWrap/>
            <w:vAlign w:val="bottom"/>
            <w:hideMark/>
          </w:tcPr>
          <w:p w14:paraId="3A0F6F5C" w14:textId="6FD31701" w:rsidR="00A20909" w:rsidRPr="00A20909" w:rsidRDefault="00A20909" w:rsidP="00A20909">
            <w:pPr>
              <w:spacing w:after="0" w:line="240" w:lineRule="auto"/>
              <w:jc w:val="right"/>
              <w:rPr>
                <w:rFonts w:ascii="Times New Roman" w:eastAsia="Times New Roman" w:hAnsi="Times New Roman" w:cs="Times New Roman"/>
                <w:color w:val="000000"/>
                <w:sz w:val="24"/>
                <w:szCs w:val="24"/>
                <w:lang w:eastAsia="bg-BG"/>
              </w:rPr>
            </w:pPr>
            <w:r w:rsidRPr="00A20909">
              <w:rPr>
                <w:rFonts w:ascii="Times New Roman" w:hAnsi="Times New Roman" w:cs="Times New Roman"/>
                <w:color w:val="000000"/>
                <w:sz w:val="24"/>
                <w:szCs w:val="24"/>
              </w:rPr>
              <w:t>113</w:t>
            </w:r>
          </w:p>
        </w:tc>
      </w:tr>
      <w:tr w:rsidR="00A20909" w:rsidRPr="008328FB" w14:paraId="63B5AB46" w14:textId="77777777" w:rsidTr="008316E5">
        <w:trPr>
          <w:trHeight w:val="288"/>
          <w:jc w:val="center"/>
        </w:trPr>
        <w:tc>
          <w:tcPr>
            <w:tcW w:w="2824" w:type="dxa"/>
            <w:tcBorders>
              <w:top w:val="nil"/>
              <w:left w:val="single" w:sz="4" w:space="0" w:color="auto"/>
              <w:bottom w:val="single" w:sz="4" w:space="0" w:color="auto"/>
              <w:right w:val="single" w:sz="4" w:space="0" w:color="auto"/>
            </w:tcBorders>
            <w:shd w:val="clear" w:color="auto" w:fill="auto"/>
            <w:noWrap/>
            <w:vAlign w:val="bottom"/>
            <w:hideMark/>
          </w:tcPr>
          <w:p w14:paraId="339CDECC" w14:textId="77777777" w:rsidR="00A20909" w:rsidRPr="00B11B9D" w:rsidRDefault="00A20909" w:rsidP="00A20909">
            <w:pPr>
              <w:spacing w:after="0" w:line="240" w:lineRule="auto"/>
              <w:rPr>
                <w:rFonts w:ascii="Times New Roman" w:eastAsia="Times New Roman" w:hAnsi="Times New Roman" w:cs="Times New Roman"/>
                <w:color w:val="000000"/>
                <w:sz w:val="24"/>
                <w:szCs w:val="24"/>
                <w:lang w:eastAsia="bg-BG"/>
              </w:rPr>
            </w:pPr>
            <w:r w:rsidRPr="00B11B9D">
              <w:rPr>
                <w:rFonts w:ascii="Times New Roman" w:eastAsia="Times New Roman" w:hAnsi="Times New Roman" w:cs="Times New Roman"/>
                <w:color w:val="000000"/>
                <w:sz w:val="24"/>
                <w:szCs w:val="24"/>
                <w:lang w:eastAsia="bg-BG"/>
              </w:rPr>
              <w:t>Силистра</w:t>
            </w:r>
          </w:p>
        </w:tc>
        <w:tc>
          <w:tcPr>
            <w:tcW w:w="1424" w:type="dxa"/>
            <w:tcBorders>
              <w:top w:val="nil"/>
              <w:left w:val="nil"/>
              <w:bottom w:val="single" w:sz="4" w:space="0" w:color="auto"/>
              <w:right w:val="single" w:sz="4" w:space="0" w:color="auto"/>
            </w:tcBorders>
            <w:shd w:val="clear" w:color="auto" w:fill="auto"/>
            <w:noWrap/>
            <w:vAlign w:val="bottom"/>
            <w:hideMark/>
          </w:tcPr>
          <w:p w14:paraId="241C109A" w14:textId="30FD6126" w:rsidR="00A20909" w:rsidRPr="00A20909" w:rsidRDefault="00A20909" w:rsidP="00A20909">
            <w:pPr>
              <w:spacing w:after="0" w:line="240" w:lineRule="auto"/>
              <w:jc w:val="right"/>
              <w:rPr>
                <w:rFonts w:ascii="Times New Roman" w:eastAsia="Times New Roman" w:hAnsi="Times New Roman" w:cs="Times New Roman"/>
                <w:color w:val="000000"/>
                <w:sz w:val="24"/>
                <w:szCs w:val="24"/>
                <w:lang w:eastAsia="bg-BG"/>
              </w:rPr>
            </w:pPr>
            <w:r w:rsidRPr="00A20909">
              <w:rPr>
                <w:rFonts w:ascii="Times New Roman" w:hAnsi="Times New Roman" w:cs="Times New Roman"/>
                <w:color w:val="000000"/>
                <w:sz w:val="24"/>
                <w:szCs w:val="24"/>
              </w:rPr>
              <w:t>49</w:t>
            </w:r>
          </w:p>
        </w:tc>
      </w:tr>
      <w:tr w:rsidR="00A20909" w:rsidRPr="008328FB" w14:paraId="6F089671" w14:textId="77777777" w:rsidTr="008316E5">
        <w:trPr>
          <w:trHeight w:val="288"/>
          <w:jc w:val="center"/>
        </w:trPr>
        <w:tc>
          <w:tcPr>
            <w:tcW w:w="2824" w:type="dxa"/>
            <w:tcBorders>
              <w:top w:val="nil"/>
              <w:left w:val="single" w:sz="4" w:space="0" w:color="auto"/>
              <w:bottom w:val="single" w:sz="4" w:space="0" w:color="auto"/>
              <w:right w:val="single" w:sz="4" w:space="0" w:color="auto"/>
            </w:tcBorders>
            <w:shd w:val="clear" w:color="auto" w:fill="auto"/>
            <w:noWrap/>
            <w:vAlign w:val="bottom"/>
            <w:hideMark/>
          </w:tcPr>
          <w:p w14:paraId="4B7899A2" w14:textId="77777777" w:rsidR="00A20909" w:rsidRPr="00B11B9D" w:rsidRDefault="00A20909" w:rsidP="00A20909">
            <w:pPr>
              <w:spacing w:after="0" w:line="240" w:lineRule="auto"/>
              <w:rPr>
                <w:rFonts w:ascii="Times New Roman" w:eastAsia="Times New Roman" w:hAnsi="Times New Roman" w:cs="Times New Roman"/>
                <w:color w:val="000000"/>
                <w:sz w:val="24"/>
                <w:szCs w:val="24"/>
                <w:lang w:eastAsia="bg-BG"/>
              </w:rPr>
            </w:pPr>
            <w:r w:rsidRPr="00B11B9D">
              <w:rPr>
                <w:rFonts w:ascii="Times New Roman" w:eastAsia="Times New Roman" w:hAnsi="Times New Roman" w:cs="Times New Roman"/>
                <w:color w:val="000000"/>
                <w:sz w:val="24"/>
                <w:szCs w:val="24"/>
                <w:lang w:eastAsia="bg-BG"/>
              </w:rPr>
              <w:t>Сливен</w:t>
            </w:r>
          </w:p>
        </w:tc>
        <w:tc>
          <w:tcPr>
            <w:tcW w:w="1424" w:type="dxa"/>
            <w:tcBorders>
              <w:top w:val="nil"/>
              <w:left w:val="nil"/>
              <w:bottom w:val="single" w:sz="4" w:space="0" w:color="auto"/>
              <w:right w:val="single" w:sz="4" w:space="0" w:color="auto"/>
            </w:tcBorders>
            <w:shd w:val="clear" w:color="auto" w:fill="auto"/>
            <w:noWrap/>
            <w:vAlign w:val="bottom"/>
            <w:hideMark/>
          </w:tcPr>
          <w:p w14:paraId="6CAAC9B2" w14:textId="1404824E" w:rsidR="00A20909" w:rsidRPr="00A20909" w:rsidRDefault="00A20909" w:rsidP="00A20909">
            <w:pPr>
              <w:spacing w:after="0" w:line="240" w:lineRule="auto"/>
              <w:jc w:val="right"/>
              <w:rPr>
                <w:rFonts w:ascii="Times New Roman" w:eastAsia="Times New Roman" w:hAnsi="Times New Roman" w:cs="Times New Roman"/>
                <w:color w:val="000000"/>
                <w:sz w:val="24"/>
                <w:szCs w:val="24"/>
                <w:lang w:eastAsia="bg-BG"/>
              </w:rPr>
            </w:pPr>
            <w:r w:rsidRPr="00A20909">
              <w:rPr>
                <w:rFonts w:ascii="Times New Roman" w:hAnsi="Times New Roman" w:cs="Times New Roman"/>
                <w:color w:val="000000"/>
                <w:sz w:val="24"/>
                <w:szCs w:val="24"/>
              </w:rPr>
              <w:t>89</w:t>
            </w:r>
          </w:p>
        </w:tc>
      </w:tr>
      <w:tr w:rsidR="00A20909" w:rsidRPr="008328FB" w14:paraId="0576C47D" w14:textId="77777777" w:rsidTr="008316E5">
        <w:trPr>
          <w:trHeight w:val="288"/>
          <w:jc w:val="center"/>
        </w:trPr>
        <w:tc>
          <w:tcPr>
            <w:tcW w:w="2824" w:type="dxa"/>
            <w:tcBorders>
              <w:top w:val="nil"/>
              <w:left w:val="single" w:sz="4" w:space="0" w:color="auto"/>
              <w:bottom w:val="single" w:sz="4" w:space="0" w:color="auto"/>
              <w:right w:val="single" w:sz="4" w:space="0" w:color="auto"/>
            </w:tcBorders>
            <w:shd w:val="clear" w:color="auto" w:fill="auto"/>
            <w:noWrap/>
            <w:vAlign w:val="bottom"/>
            <w:hideMark/>
          </w:tcPr>
          <w:p w14:paraId="378052BB" w14:textId="77777777" w:rsidR="00A20909" w:rsidRPr="00B11B9D" w:rsidRDefault="00A20909" w:rsidP="00A20909">
            <w:pPr>
              <w:spacing w:after="0" w:line="240" w:lineRule="auto"/>
              <w:rPr>
                <w:rFonts w:ascii="Times New Roman" w:eastAsia="Times New Roman" w:hAnsi="Times New Roman" w:cs="Times New Roman"/>
                <w:color w:val="000000"/>
                <w:sz w:val="24"/>
                <w:szCs w:val="24"/>
                <w:lang w:eastAsia="bg-BG"/>
              </w:rPr>
            </w:pPr>
            <w:r w:rsidRPr="00B11B9D">
              <w:rPr>
                <w:rFonts w:ascii="Times New Roman" w:eastAsia="Times New Roman" w:hAnsi="Times New Roman" w:cs="Times New Roman"/>
                <w:color w:val="000000"/>
                <w:sz w:val="24"/>
                <w:szCs w:val="24"/>
                <w:lang w:eastAsia="bg-BG"/>
              </w:rPr>
              <w:t>Смолян</w:t>
            </w:r>
          </w:p>
        </w:tc>
        <w:tc>
          <w:tcPr>
            <w:tcW w:w="1424" w:type="dxa"/>
            <w:tcBorders>
              <w:top w:val="nil"/>
              <w:left w:val="nil"/>
              <w:bottom w:val="single" w:sz="4" w:space="0" w:color="auto"/>
              <w:right w:val="single" w:sz="4" w:space="0" w:color="auto"/>
            </w:tcBorders>
            <w:shd w:val="clear" w:color="auto" w:fill="auto"/>
            <w:noWrap/>
            <w:vAlign w:val="bottom"/>
            <w:hideMark/>
          </w:tcPr>
          <w:p w14:paraId="50F29624" w14:textId="19E7F5A0" w:rsidR="00A20909" w:rsidRPr="00A20909" w:rsidRDefault="00A20909" w:rsidP="00A20909">
            <w:pPr>
              <w:spacing w:after="0" w:line="240" w:lineRule="auto"/>
              <w:jc w:val="right"/>
              <w:rPr>
                <w:rFonts w:ascii="Times New Roman" w:eastAsia="Times New Roman" w:hAnsi="Times New Roman" w:cs="Times New Roman"/>
                <w:color w:val="000000"/>
                <w:sz w:val="24"/>
                <w:szCs w:val="24"/>
                <w:lang w:eastAsia="bg-BG"/>
              </w:rPr>
            </w:pPr>
            <w:r w:rsidRPr="00A20909">
              <w:rPr>
                <w:rFonts w:ascii="Times New Roman" w:hAnsi="Times New Roman" w:cs="Times New Roman"/>
                <w:color w:val="000000"/>
                <w:sz w:val="24"/>
                <w:szCs w:val="24"/>
              </w:rPr>
              <w:t>55</w:t>
            </w:r>
          </w:p>
        </w:tc>
      </w:tr>
      <w:tr w:rsidR="00A20909" w:rsidRPr="008328FB" w14:paraId="3BE328AC" w14:textId="77777777" w:rsidTr="008316E5">
        <w:trPr>
          <w:trHeight w:val="288"/>
          <w:jc w:val="center"/>
        </w:trPr>
        <w:tc>
          <w:tcPr>
            <w:tcW w:w="2824" w:type="dxa"/>
            <w:tcBorders>
              <w:top w:val="nil"/>
              <w:left w:val="single" w:sz="4" w:space="0" w:color="auto"/>
              <w:bottom w:val="single" w:sz="4" w:space="0" w:color="auto"/>
              <w:right w:val="single" w:sz="4" w:space="0" w:color="auto"/>
            </w:tcBorders>
            <w:shd w:val="clear" w:color="auto" w:fill="auto"/>
            <w:noWrap/>
            <w:vAlign w:val="bottom"/>
            <w:hideMark/>
          </w:tcPr>
          <w:p w14:paraId="385CA7FB" w14:textId="77777777" w:rsidR="00A20909" w:rsidRPr="00B11B9D" w:rsidRDefault="00A20909" w:rsidP="00A20909">
            <w:pPr>
              <w:spacing w:after="0" w:line="240" w:lineRule="auto"/>
              <w:rPr>
                <w:rFonts w:ascii="Times New Roman" w:eastAsia="Times New Roman" w:hAnsi="Times New Roman" w:cs="Times New Roman"/>
                <w:color w:val="000000"/>
                <w:sz w:val="24"/>
                <w:szCs w:val="24"/>
                <w:lang w:eastAsia="bg-BG"/>
              </w:rPr>
            </w:pPr>
            <w:r w:rsidRPr="00B11B9D">
              <w:rPr>
                <w:rFonts w:ascii="Times New Roman" w:eastAsia="Times New Roman" w:hAnsi="Times New Roman" w:cs="Times New Roman"/>
                <w:color w:val="000000"/>
                <w:sz w:val="24"/>
                <w:szCs w:val="24"/>
                <w:lang w:eastAsia="bg-BG"/>
              </w:rPr>
              <w:t>София-град</w:t>
            </w:r>
          </w:p>
        </w:tc>
        <w:tc>
          <w:tcPr>
            <w:tcW w:w="1424" w:type="dxa"/>
            <w:tcBorders>
              <w:top w:val="nil"/>
              <w:left w:val="nil"/>
              <w:bottom w:val="single" w:sz="4" w:space="0" w:color="auto"/>
              <w:right w:val="single" w:sz="4" w:space="0" w:color="auto"/>
            </w:tcBorders>
            <w:shd w:val="clear" w:color="auto" w:fill="auto"/>
            <w:noWrap/>
            <w:vAlign w:val="bottom"/>
            <w:hideMark/>
          </w:tcPr>
          <w:p w14:paraId="55A52757" w14:textId="4F948888" w:rsidR="00A20909" w:rsidRPr="00A20909" w:rsidRDefault="00A20909" w:rsidP="00A20909">
            <w:pPr>
              <w:spacing w:after="0" w:line="240" w:lineRule="auto"/>
              <w:jc w:val="right"/>
              <w:rPr>
                <w:rFonts w:ascii="Times New Roman" w:eastAsia="Times New Roman" w:hAnsi="Times New Roman" w:cs="Times New Roman"/>
                <w:color w:val="000000"/>
                <w:sz w:val="24"/>
                <w:szCs w:val="24"/>
                <w:lang w:eastAsia="bg-BG"/>
              </w:rPr>
            </w:pPr>
            <w:r w:rsidRPr="00A20909">
              <w:rPr>
                <w:rFonts w:ascii="Times New Roman" w:hAnsi="Times New Roman" w:cs="Times New Roman"/>
                <w:color w:val="000000"/>
                <w:sz w:val="24"/>
                <w:szCs w:val="24"/>
              </w:rPr>
              <w:t>1054</w:t>
            </w:r>
          </w:p>
        </w:tc>
      </w:tr>
      <w:tr w:rsidR="00A20909" w:rsidRPr="008328FB" w14:paraId="27313ACC" w14:textId="77777777" w:rsidTr="008316E5">
        <w:trPr>
          <w:trHeight w:val="288"/>
          <w:jc w:val="center"/>
        </w:trPr>
        <w:tc>
          <w:tcPr>
            <w:tcW w:w="2824" w:type="dxa"/>
            <w:tcBorders>
              <w:top w:val="nil"/>
              <w:left w:val="single" w:sz="4" w:space="0" w:color="auto"/>
              <w:bottom w:val="single" w:sz="4" w:space="0" w:color="auto"/>
              <w:right w:val="single" w:sz="4" w:space="0" w:color="auto"/>
            </w:tcBorders>
            <w:shd w:val="clear" w:color="auto" w:fill="auto"/>
            <w:noWrap/>
            <w:vAlign w:val="bottom"/>
            <w:hideMark/>
          </w:tcPr>
          <w:p w14:paraId="149C0FD3" w14:textId="77777777" w:rsidR="00A20909" w:rsidRPr="00B11B9D" w:rsidRDefault="00A20909" w:rsidP="00A20909">
            <w:pPr>
              <w:spacing w:after="0" w:line="240" w:lineRule="auto"/>
              <w:rPr>
                <w:rFonts w:ascii="Times New Roman" w:eastAsia="Times New Roman" w:hAnsi="Times New Roman" w:cs="Times New Roman"/>
                <w:color w:val="000000"/>
                <w:sz w:val="24"/>
                <w:szCs w:val="24"/>
                <w:lang w:eastAsia="bg-BG"/>
              </w:rPr>
            </w:pPr>
            <w:r w:rsidRPr="00B11B9D">
              <w:rPr>
                <w:rFonts w:ascii="Times New Roman" w:eastAsia="Times New Roman" w:hAnsi="Times New Roman" w:cs="Times New Roman"/>
                <w:color w:val="000000"/>
                <w:sz w:val="24"/>
                <w:szCs w:val="24"/>
                <w:lang w:eastAsia="bg-BG"/>
              </w:rPr>
              <w:t>Софийска</w:t>
            </w:r>
          </w:p>
        </w:tc>
        <w:tc>
          <w:tcPr>
            <w:tcW w:w="1424" w:type="dxa"/>
            <w:tcBorders>
              <w:top w:val="nil"/>
              <w:left w:val="nil"/>
              <w:bottom w:val="single" w:sz="4" w:space="0" w:color="auto"/>
              <w:right w:val="single" w:sz="4" w:space="0" w:color="auto"/>
            </w:tcBorders>
            <w:shd w:val="clear" w:color="auto" w:fill="auto"/>
            <w:noWrap/>
            <w:vAlign w:val="bottom"/>
            <w:hideMark/>
          </w:tcPr>
          <w:p w14:paraId="4217D41D" w14:textId="04279493" w:rsidR="00A20909" w:rsidRPr="00A20909" w:rsidRDefault="00A20909" w:rsidP="00A20909">
            <w:pPr>
              <w:spacing w:after="0" w:line="240" w:lineRule="auto"/>
              <w:jc w:val="right"/>
              <w:rPr>
                <w:rFonts w:ascii="Times New Roman" w:eastAsia="Times New Roman" w:hAnsi="Times New Roman" w:cs="Times New Roman"/>
                <w:color w:val="000000"/>
                <w:sz w:val="24"/>
                <w:szCs w:val="24"/>
                <w:lang w:eastAsia="bg-BG"/>
              </w:rPr>
            </w:pPr>
            <w:r w:rsidRPr="00A20909">
              <w:rPr>
                <w:rFonts w:ascii="Times New Roman" w:hAnsi="Times New Roman" w:cs="Times New Roman"/>
                <w:color w:val="000000"/>
                <w:sz w:val="24"/>
                <w:szCs w:val="24"/>
              </w:rPr>
              <w:t>109</w:t>
            </w:r>
          </w:p>
        </w:tc>
      </w:tr>
      <w:tr w:rsidR="00A20909" w:rsidRPr="008328FB" w14:paraId="2054C771" w14:textId="77777777" w:rsidTr="008316E5">
        <w:trPr>
          <w:trHeight w:val="288"/>
          <w:jc w:val="center"/>
        </w:trPr>
        <w:tc>
          <w:tcPr>
            <w:tcW w:w="2824" w:type="dxa"/>
            <w:tcBorders>
              <w:top w:val="nil"/>
              <w:left w:val="single" w:sz="4" w:space="0" w:color="auto"/>
              <w:bottom w:val="single" w:sz="4" w:space="0" w:color="auto"/>
              <w:right w:val="single" w:sz="4" w:space="0" w:color="auto"/>
            </w:tcBorders>
            <w:shd w:val="clear" w:color="auto" w:fill="auto"/>
            <w:noWrap/>
            <w:vAlign w:val="bottom"/>
            <w:hideMark/>
          </w:tcPr>
          <w:p w14:paraId="26A96AEB" w14:textId="77777777" w:rsidR="00A20909" w:rsidRPr="00B11B9D" w:rsidRDefault="00A20909" w:rsidP="00A20909">
            <w:pPr>
              <w:spacing w:after="0" w:line="240" w:lineRule="auto"/>
              <w:rPr>
                <w:rFonts w:ascii="Times New Roman" w:eastAsia="Times New Roman" w:hAnsi="Times New Roman" w:cs="Times New Roman"/>
                <w:color w:val="000000"/>
                <w:sz w:val="24"/>
                <w:szCs w:val="24"/>
                <w:lang w:eastAsia="bg-BG"/>
              </w:rPr>
            </w:pPr>
            <w:r w:rsidRPr="00B11B9D">
              <w:rPr>
                <w:rFonts w:ascii="Times New Roman" w:eastAsia="Times New Roman" w:hAnsi="Times New Roman" w:cs="Times New Roman"/>
                <w:color w:val="000000"/>
                <w:sz w:val="24"/>
                <w:szCs w:val="24"/>
                <w:lang w:eastAsia="bg-BG"/>
              </w:rPr>
              <w:t>Стара Загора</w:t>
            </w:r>
          </w:p>
        </w:tc>
        <w:tc>
          <w:tcPr>
            <w:tcW w:w="1424" w:type="dxa"/>
            <w:tcBorders>
              <w:top w:val="nil"/>
              <w:left w:val="nil"/>
              <w:bottom w:val="single" w:sz="4" w:space="0" w:color="auto"/>
              <w:right w:val="single" w:sz="4" w:space="0" w:color="auto"/>
            </w:tcBorders>
            <w:shd w:val="clear" w:color="auto" w:fill="auto"/>
            <w:noWrap/>
            <w:vAlign w:val="bottom"/>
            <w:hideMark/>
          </w:tcPr>
          <w:p w14:paraId="4C7785CC" w14:textId="07463DD3" w:rsidR="00A20909" w:rsidRPr="00A20909" w:rsidRDefault="00A20909" w:rsidP="00A20909">
            <w:pPr>
              <w:spacing w:after="0" w:line="240" w:lineRule="auto"/>
              <w:jc w:val="right"/>
              <w:rPr>
                <w:rFonts w:ascii="Times New Roman" w:eastAsia="Times New Roman" w:hAnsi="Times New Roman" w:cs="Times New Roman"/>
                <w:color w:val="000000"/>
                <w:sz w:val="24"/>
                <w:szCs w:val="24"/>
                <w:lang w:eastAsia="bg-BG"/>
              </w:rPr>
            </w:pPr>
            <w:r w:rsidRPr="00A20909">
              <w:rPr>
                <w:rFonts w:ascii="Times New Roman" w:hAnsi="Times New Roman" w:cs="Times New Roman"/>
                <w:color w:val="000000"/>
                <w:sz w:val="24"/>
                <w:szCs w:val="24"/>
              </w:rPr>
              <w:t>156</w:t>
            </w:r>
          </w:p>
        </w:tc>
      </w:tr>
      <w:tr w:rsidR="00A20909" w:rsidRPr="008328FB" w14:paraId="1977A0D0" w14:textId="77777777" w:rsidTr="008316E5">
        <w:trPr>
          <w:trHeight w:val="288"/>
          <w:jc w:val="center"/>
        </w:trPr>
        <w:tc>
          <w:tcPr>
            <w:tcW w:w="2824" w:type="dxa"/>
            <w:tcBorders>
              <w:top w:val="nil"/>
              <w:left w:val="single" w:sz="4" w:space="0" w:color="auto"/>
              <w:bottom w:val="single" w:sz="4" w:space="0" w:color="auto"/>
              <w:right w:val="single" w:sz="4" w:space="0" w:color="auto"/>
            </w:tcBorders>
            <w:shd w:val="clear" w:color="auto" w:fill="auto"/>
            <w:noWrap/>
            <w:vAlign w:val="bottom"/>
            <w:hideMark/>
          </w:tcPr>
          <w:p w14:paraId="6F73F5D7" w14:textId="77777777" w:rsidR="00A20909" w:rsidRPr="00B11B9D" w:rsidRDefault="00A20909" w:rsidP="00A20909">
            <w:pPr>
              <w:spacing w:after="0" w:line="240" w:lineRule="auto"/>
              <w:rPr>
                <w:rFonts w:ascii="Times New Roman" w:eastAsia="Times New Roman" w:hAnsi="Times New Roman" w:cs="Times New Roman"/>
                <w:color w:val="000000"/>
                <w:sz w:val="24"/>
                <w:szCs w:val="24"/>
                <w:lang w:eastAsia="bg-BG"/>
              </w:rPr>
            </w:pPr>
            <w:r w:rsidRPr="00B11B9D">
              <w:rPr>
                <w:rFonts w:ascii="Times New Roman" w:eastAsia="Times New Roman" w:hAnsi="Times New Roman" w:cs="Times New Roman"/>
                <w:color w:val="000000"/>
                <w:sz w:val="24"/>
                <w:szCs w:val="24"/>
                <w:lang w:eastAsia="bg-BG"/>
              </w:rPr>
              <w:t>Търговище</w:t>
            </w:r>
          </w:p>
        </w:tc>
        <w:tc>
          <w:tcPr>
            <w:tcW w:w="1424" w:type="dxa"/>
            <w:tcBorders>
              <w:top w:val="nil"/>
              <w:left w:val="nil"/>
              <w:bottom w:val="single" w:sz="4" w:space="0" w:color="auto"/>
              <w:right w:val="single" w:sz="4" w:space="0" w:color="auto"/>
            </w:tcBorders>
            <w:shd w:val="clear" w:color="auto" w:fill="auto"/>
            <w:noWrap/>
            <w:vAlign w:val="bottom"/>
            <w:hideMark/>
          </w:tcPr>
          <w:p w14:paraId="4EAB375C" w14:textId="24B9D950" w:rsidR="00A20909" w:rsidRPr="00A20909" w:rsidRDefault="00A20909" w:rsidP="00A20909">
            <w:pPr>
              <w:spacing w:after="0" w:line="240" w:lineRule="auto"/>
              <w:jc w:val="right"/>
              <w:rPr>
                <w:rFonts w:ascii="Times New Roman" w:eastAsia="Times New Roman" w:hAnsi="Times New Roman" w:cs="Times New Roman"/>
                <w:color w:val="000000"/>
                <w:sz w:val="24"/>
                <w:szCs w:val="24"/>
                <w:lang w:eastAsia="bg-BG"/>
              </w:rPr>
            </w:pPr>
            <w:r w:rsidRPr="00A20909">
              <w:rPr>
                <w:rFonts w:ascii="Times New Roman" w:hAnsi="Times New Roman" w:cs="Times New Roman"/>
                <w:color w:val="000000"/>
                <w:sz w:val="24"/>
                <w:szCs w:val="24"/>
              </w:rPr>
              <w:t>48</w:t>
            </w:r>
          </w:p>
        </w:tc>
      </w:tr>
      <w:tr w:rsidR="00A20909" w:rsidRPr="008328FB" w14:paraId="4E8351CD" w14:textId="77777777" w:rsidTr="008316E5">
        <w:trPr>
          <w:trHeight w:val="288"/>
          <w:jc w:val="center"/>
        </w:trPr>
        <w:tc>
          <w:tcPr>
            <w:tcW w:w="2824" w:type="dxa"/>
            <w:tcBorders>
              <w:top w:val="nil"/>
              <w:left w:val="single" w:sz="4" w:space="0" w:color="auto"/>
              <w:bottom w:val="single" w:sz="4" w:space="0" w:color="auto"/>
              <w:right w:val="single" w:sz="4" w:space="0" w:color="auto"/>
            </w:tcBorders>
            <w:shd w:val="clear" w:color="auto" w:fill="auto"/>
            <w:noWrap/>
            <w:vAlign w:val="bottom"/>
            <w:hideMark/>
          </w:tcPr>
          <w:p w14:paraId="1D60FD9E" w14:textId="77777777" w:rsidR="00A20909" w:rsidRPr="00B11B9D" w:rsidRDefault="00A20909" w:rsidP="00A20909">
            <w:pPr>
              <w:spacing w:after="0" w:line="240" w:lineRule="auto"/>
              <w:rPr>
                <w:rFonts w:ascii="Times New Roman" w:eastAsia="Times New Roman" w:hAnsi="Times New Roman" w:cs="Times New Roman"/>
                <w:color w:val="000000"/>
                <w:sz w:val="24"/>
                <w:szCs w:val="24"/>
                <w:lang w:eastAsia="bg-BG"/>
              </w:rPr>
            </w:pPr>
            <w:r w:rsidRPr="00B11B9D">
              <w:rPr>
                <w:rFonts w:ascii="Times New Roman" w:eastAsia="Times New Roman" w:hAnsi="Times New Roman" w:cs="Times New Roman"/>
                <w:color w:val="000000"/>
                <w:sz w:val="24"/>
                <w:szCs w:val="24"/>
                <w:lang w:eastAsia="bg-BG"/>
              </w:rPr>
              <w:t>Хасково</w:t>
            </w:r>
          </w:p>
        </w:tc>
        <w:tc>
          <w:tcPr>
            <w:tcW w:w="1424" w:type="dxa"/>
            <w:tcBorders>
              <w:top w:val="nil"/>
              <w:left w:val="nil"/>
              <w:bottom w:val="single" w:sz="4" w:space="0" w:color="auto"/>
              <w:right w:val="single" w:sz="4" w:space="0" w:color="auto"/>
            </w:tcBorders>
            <w:shd w:val="clear" w:color="auto" w:fill="auto"/>
            <w:noWrap/>
            <w:vAlign w:val="bottom"/>
            <w:hideMark/>
          </w:tcPr>
          <w:p w14:paraId="2CEE56C3" w14:textId="14B7D2FD" w:rsidR="00A20909" w:rsidRPr="00A20909" w:rsidRDefault="00A20909" w:rsidP="00A20909">
            <w:pPr>
              <w:spacing w:after="0" w:line="240" w:lineRule="auto"/>
              <w:jc w:val="right"/>
              <w:rPr>
                <w:rFonts w:ascii="Times New Roman" w:eastAsia="Times New Roman" w:hAnsi="Times New Roman" w:cs="Times New Roman"/>
                <w:color w:val="000000"/>
                <w:sz w:val="24"/>
                <w:szCs w:val="24"/>
                <w:lang w:eastAsia="bg-BG"/>
              </w:rPr>
            </w:pPr>
            <w:r w:rsidRPr="00A20909">
              <w:rPr>
                <w:rFonts w:ascii="Times New Roman" w:hAnsi="Times New Roman" w:cs="Times New Roman"/>
                <w:color w:val="000000"/>
                <w:sz w:val="24"/>
                <w:szCs w:val="24"/>
              </w:rPr>
              <w:t>130</w:t>
            </w:r>
          </w:p>
        </w:tc>
      </w:tr>
      <w:tr w:rsidR="00A20909" w:rsidRPr="008328FB" w14:paraId="4EA8720A" w14:textId="77777777" w:rsidTr="008316E5">
        <w:trPr>
          <w:trHeight w:val="288"/>
          <w:jc w:val="center"/>
        </w:trPr>
        <w:tc>
          <w:tcPr>
            <w:tcW w:w="2824" w:type="dxa"/>
            <w:tcBorders>
              <w:top w:val="nil"/>
              <w:left w:val="single" w:sz="4" w:space="0" w:color="auto"/>
              <w:bottom w:val="single" w:sz="4" w:space="0" w:color="auto"/>
              <w:right w:val="single" w:sz="4" w:space="0" w:color="auto"/>
            </w:tcBorders>
            <w:shd w:val="clear" w:color="auto" w:fill="auto"/>
            <w:noWrap/>
            <w:vAlign w:val="bottom"/>
            <w:hideMark/>
          </w:tcPr>
          <w:p w14:paraId="1EE612F2" w14:textId="77777777" w:rsidR="00A20909" w:rsidRPr="00B11B9D" w:rsidRDefault="00A20909" w:rsidP="00A20909">
            <w:pPr>
              <w:spacing w:after="0" w:line="240" w:lineRule="auto"/>
              <w:rPr>
                <w:rFonts w:ascii="Times New Roman" w:eastAsia="Times New Roman" w:hAnsi="Times New Roman" w:cs="Times New Roman"/>
                <w:color w:val="000000"/>
                <w:sz w:val="24"/>
                <w:szCs w:val="24"/>
                <w:lang w:eastAsia="bg-BG"/>
              </w:rPr>
            </w:pPr>
            <w:r w:rsidRPr="00B11B9D">
              <w:rPr>
                <w:rFonts w:ascii="Times New Roman" w:eastAsia="Times New Roman" w:hAnsi="Times New Roman" w:cs="Times New Roman"/>
                <w:color w:val="000000"/>
                <w:sz w:val="24"/>
                <w:szCs w:val="24"/>
                <w:lang w:eastAsia="bg-BG"/>
              </w:rPr>
              <w:t>Шумен</w:t>
            </w:r>
          </w:p>
        </w:tc>
        <w:tc>
          <w:tcPr>
            <w:tcW w:w="1424" w:type="dxa"/>
            <w:tcBorders>
              <w:top w:val="nil"/>
              <w:left w:val="nil"/>
              <w:bottom w:val="single" w:sz="4" w:space="0" w:color="auto"/>
              <w:right w:val="single" w:sz="4" w:space="0" w:color="auto"/>
            </w:tcBorders>
            <w:shd w:val="clear" w:color="auto" w:fill="auto"/>
            <w:noWrap/>
            <w:vAlign w:val="bottom"/>
            <w:hideMark/>
          </w:tcPr>
          <w:p w14:paraId="7B718FD9" w14:textId="2BD96838" w:rsidR="00A20909" w:rsidRPr="00A20909" w:rsidRDefault="00A20909" w:rsidP="00A20909">
            <w:pPr>
              <w:spacing w:after="0" w:line="240" w:lineRule="auto"/>
              <w:jc w:val="right"/>
              <w:rPr>
                <w:rFonts w:ascii="Times New Roman" w:eastAsia="Times New Roman" w:hAnsi="Times New Roman" w:cs="Times New Roman"/>
                <w:color w:val="000000"/>
                <w:sz w:val="24"/>
                <w:szCs w:val="24"/>
                <w:lang w:eastAsia="bg-BG"/>
              </w:rPr>
            </w:pPr>
            <w:r w:rsidRPr="00A20909">
              <w:rPr>
                <w:rFonts w:ascii="Times New Roman" w:hAnsi="Times New Roman" w:cs="Times New Roman"/>
                <w:color w:val="000000"/>
                <w:sz w:val="24"/>
                <w:szCs w:val="24"/>
              </w:rPr>
              <w:t>78</w:t>
            </w:r>
          </w:p>
        </w:tc>
      </w:tr>
      <w:tr w:rsidR="00A20909" w:rsidRPr="00E97392" w14:paraId="3F16F572" w14:textId="77777777" w:rsidTr="008316E5">
        <w:trPr>
          <w:trHeight w:val="288"/>
          <w:jc w:val="center"/>
        </w:trPr>
        <w:tc>
          <w:tcPr>
            <w:tcW w:w="2824" w:type="dxa"/>
            <w:tcBorders>
              <w:top w:val="nil"/>
              <w:left w:val="single" w:sz="4" w:space="0" w:color="auto"/>
              <w:bottom w:val="single" w:sz="4" w:space="0" w:color="auto"/>
              <w:right w:val="single" w:sz="4" w:space="0" w:color="auto"/>
            </w:tcBorders>
            <w:shd w:val="clear" w:color="auto" w:fill="auto"/>
            <w:noWrap/>
            <w:vAlign w:val="bottom"/>
            <w:hideMark/>
          </w:tcPr>
          <w:p w14:paraId="2F2BCD5D" w14:textId="77777777" w:rsidR="00A20909" w:rsidRPr="00B11B9D" w:rsidRDefault="00A20909" w:rsidP="00A20909">
            <w:pPr>
              <w:spacing w:after="0" w:line="240" w:lineRule="auto"/>
              <w:rPr>
                <w:rFonts w:ascii="Times New Roman" w:eastAsia="Times New Roman" w:hAnsi="Times New Roman" w:cs="Times New Roman"/>
                <w:color w:val="000000"/>
                <w:sz w:val="24"/>
                <w:szCs w:val="24"/>
                <w:lang w:eastAsia="bg-BG"/>
              </w:rPr>
            </w:pPr>
            <w:r w:rsidRPr="00B11B9D">
              <w:rPr>
                <w:rFonts w:ascii="Times New Roman" w:eastAsia="Times New Roman" w:hAnsi="Times New Roman" w:cs="Times New Roman"/>
                <w:color w:val="000000"/>
                <w:sz w:val="24"/>
                <w:szCs w:val="24"/>
                <w:lang w:eastAsia="bg-BG"/>
              </w:rPr>
              <w:t>Ямбол</w:t>
            </w:r>
          </w:p>
        </w:tc>
        <w:tc>
          <w:tcPr>
            <w:tcW w:w="1424" w:type="dxa"/>
            <w:tcBorders>
              <w:top w:val="nil"/>
              <w:left w:val="nil"/>
              <w:bottom w:val="single" w:sz="4" w:space="0" w:color="auto"/>
              <w:right w:val="single" w:sz="4" w:space="0" w:color="auto"/>
            </w:tcBorders>
            <w:shd w:val="clear" w:color="auto" w:fill="auto"/>
            <w:noWrap/>
            <w:vAlign w:val="bottom"/>
            <w:hideMark/>
          </w:tcPr>
          <w:p w14:paraId="3E72398F" w14:textId="1F159AC9" w:rsidR="00A20909" w:rsidRPr="00A20909" w:rsidRDefault="00A20909" w:rsidP="00A20909">
            <w:pPr>
              <w:spacing w:after="0" w:line="240" w:lineRule="auto"/>
              <w:jc w:val="right"/>
              <w:rPr>
                <w:rFonts w:ascii="Times New Roman" w:eastAsia="Times New Roman" w:hAnsi="Times New Roman" w:cs="Times New Roman"/>
                <w:color w:val="000000"/>
                <w:sz w:val="24"/>
                <w:szCs w:val="24"/>
                <w:lang w:eastAsia="bg-BG"/>
              </w:rPr>
            </w:pPr>
            <w:r w:rsidRPr="00A20909">
              <w:rPr>
                <w:rFonts w:ascii="Times New Roman" w:hAnsi="Times New Roman" w:cs="Times New Roman"/>
                <w:color w:val="000000"/>
                <w:sz w:val="24"/>
                <w:szCs w:val="24"/>
              </w:rPr>
              <w:t>59</w:t>
            </w:r>
          </w:p>
        </w:tc>
      </w:tr>
      <w:tr w:rsidR="008328FB" w:rsidRPr="008328FB" w14:paraId="166547C1" w14:textId="77777777" w:rsidTr="00F65F25">
        <w:trPr>
          <w:trHeight w:val="288"/>
          <w:jc w:val="center"/>
        </w:trPr>
        <w:tc>
          <w:tcPr>
            <w:tcW w:w="2824" w:type="dxa"/>
            <w:tcBorders>
              <w:top w:val="nil"/>
              <w:left w:val="single" w:sz="4" w:space="0" w:color="auto"/>
              <w:bottom w:val="single" w:sz="4" w:space="0" w:color="auto"/>
              <w:right w:val="single" w:sz="4" w:space="0" w:color="auto"/>
            </w:tcBorders>
            <w:shd w:val="clear" w:color="auto" w:fill="auto"/>
            <w:noWrap/>
            <w:vAlign w:val="bottom"/>
            <w:hideMark/>
          </w:tcPr>
          <w:p w14:paraId="6ED2EFBA" w14:textId="77777777" w:rsidR="008328FB" w:rsidRPr="00B11B9D" w:rsidRDefault="008328FB" w:rsidP="008328FB">
            <w:pPr>
              <w:spacing w:after="0" w:line="240" w:lineRule="auto"/>
              <w:rPr>
                <w:rFonts w:ascii="Times New Roman" w:eastAsia="Times New Roman" w:hAnsi="Times New Roman" w:cs="Times New Roman"/>
                <w:b/>
                <w:bCs/>
                <w:color w:val="000000"/>
                <w:sz w:val="24"/>
                <w:szCs w:val="24"/>
                <w:lang w:eastAsia="bg-BG"/>
              </w:rPr>
            </w:pPr>
            <w:r w:rsidRPr="00B11B9D">
              <w:rPr>
                <w:rFonts w:ascii="Times New Roman" w:eastAsia="Times New Roman" w:hAnsi="Times New Roman" w:cs="Times New Roman"/>
                <w:b/>
                <w:bCs/>
                <w:color w:val="000000"/>
                <w:sz w:val="24"/>
                <w:szCs w:val="24"/>
                <w:lang w:eastAsia="bg-BG"/>
              </w:rPr>
              <w:t>Общо</w:t>
            </w:r>
          </w:p>
        </w:tc>
        <w:tc>
          <w:tcPr>
            <w:tcW w:w="1424" w:type="dxa"/>
            <w:tcBorders>
              <w:top w:val="nil"/>
              <w:left w:val="nil"/>
              <w:bottom w:val="single" w:sz="4" w:space="0" w:color="auto"/>
              <w:right w:val="single" w:sz="4" w:space="0" w:color="auto"/>
            </w:tcBorders>
            <w:shd w:val="clear" w:color="auto" w:fill="auto"/>
            <w:noWrap/>
            <w:vAlign w:val="bottom"/>
            <w:hideMark/>
          </w:tcPr>
          <w:p w14:paraId="2D43A031" w14:textId="77777777" w:rsidR="008328FB" w:rsidRPr="00B11B9D" w:rsidRDefault="008328FB" w:rsidP="008328FB">
            <w:pPr>
              <w:spacing w:after="0" w:line="240" w:lineRule="auto"/>
              <w:jc w:val="right"/>
              <w:rPr>
                <w:rFonts w:ascii="Times New Roman" w:eastAsia="Times New Roman" w:hAnsi="Times New Roman" w:cs="Times New Roman"/>
                <w:b/>
                <w:bCs/>
                <w:color w:val="000000"/>
                <w:sz w:val="24"/>
                <w:szCs w:val="24"/>
                <w:lang w:eastAsia="bg-BG"/>
              </w:rPr>
            </w:pPr>
            <w:r w:rsidRPr="00B11B9D">
              <w:rPr>
                <w:rFonts w:ascii="Times New Roman" w:eastAsia="Times New Roman" w:hAnsi="Times New Roman" w:cs="Times New Roman"/>
                <w:b/>
                <w:bCs/>
                <w:color w:val="000000"/>
                <w:sz w:val="24"/>
                <w:szCs w:val="24"/>
                <w:lang w:eastAsia="bg-BG"/>
              </w:rPr>
              <w:t>4000</w:t>
            </w:r>
          </w:p>
        </w:tc>
      </w:tr>
    </w:tbl>
    <w:p w14:paraId="467E6352" w14:textId="77777777" w:rsidR="008328FB" w:rsidRDefault="008328FB" w:rsidP="0056191E">
      <w:pPr>
        <w:ind w:left="708"/>
        <w:jc w:val="both"/>
        <w:rPr>
          <w:rFonts w:ascii="Times New Roman" w:hAnsi="Times New Roman" w:cs="Times New Roman"/>
          <w:sz w:val="24"/>
        </w:rPr>
      </w:pPr>
    </w:p>
    <w:p w14:paraId="5D43305A" w14:textId="11359549" w:rsidR="00741F18" w:rsidRPr="001A2A0E" w:rsidRDefault="00345CE7" w:rsidP="00D048F4">
      <w:pPr>
        <w:spacing w:line="360" w:lineRule="auto"/>
        <w:jc w:val="both"/>
        <w:rPr>
          <w:rFonts w:ascii="Times New Roman" w:hAnsi="Times New Roman" w:cs="Times New Roman"/>
          <w:sz w:val="24"/>
        </w:rPr>
      </w:pPr>
      <w:r>
        <w:rPr>
          <w:rFonts w:ascii="Times New Roman" w:hAnsi="Times New Roman" w:cs="Times New Roman"/>
          <w:sz w:val="24"/>
        </w:rPr>
        <w:t xml:space="preserve">За целите на събирането на информация относно търсенето на работна сила от работодателите, беше съставена и </w:t>
      </w:r>
      <w:r w:rsidR="00520DA6">
        <w:rPr>
          <w:rFonts w:ascii="Times New Roman" w:hAnsi="Times New Roman" w:cs="Times New Roman"/>
          <w:sz w:val="24"/>
        </w:rPr>
        <w:t xml:space="preserve">изцяло наново </w:t>
      </w:r>
      <w:r>
        <w:rPr>
          <w:rFonts w:ascii="Times New Roman" w:hAnsi="Times New Roman" w:cs="Times New Roman"/>
          <w:sz w:val="24"/>
        </w:rPr>
        <w:t xml:space="preserve">програмирана онлайн анкета в среда на продукта </w:t>
      </w:r>
      <w:proofErr w:type="spellStart"/>
      <w:r>
        <w:rPr>
          <w:rFonts w:ascii="Times New Roman" w:hAnsi="Times New Roman" w:cs="Times New Roman"/>
          <w:sz w:val="24"/>
          <w:lang w:val="en-US"/>
        </w:rPr>
        <w:t>LimeSurvey</w:t>
      </w:r>
      <w:proofErr w:type="spellEnd"/>
      <w:r w:rsidR="00B50133">
        <w:rPr>
          <w:rFonts w:ascii="Times New Roman" w:hAnsi="Times New Roman" w:cs="Times New Roman"/>
          <w:sz w:val="24"/>
        </w:rPr>
        <w:t>, инсталиран на сървърите на Агенцията по заетостта</w:t>
      </w:r>
      <w:r>
        <w:rPr>
          <w:rFonts w:ascii="Times New Roman" w:hAnsi="Times New Roman" w:cs="Times New Roman"/>
          <w:sz w:val="24"/>
          <w:lang w:val="en-US"/>
        </w:rPr>
        <w:t xml:space="preserve">. </w:t>
      </w:r>
      <w:r w:rsidR="006044FB">
        <w:rPr>
          <w:rFonts w:ascii="Times New Roman" w:hAnsi="Times New Roman" w:cs="Times New Roman"/>
          <w:sz w:val="24"/>
        </w:rPr>
        <w:t xml:space="preserve">Тук трябва да се отбележи, че от </w:t>
      </w:r>
      <w:r w:rsidR="00741F18">
        <w:rPr>
          <w:rFonts w:ascii="Times New Roman" w:hAnsi="Times New Roman" w:cs="Times New Roman"/>
          <w:sz w:val="24"/>
        </w:rPr>
        <w:t xml:space="preserve">2023 г. </w:t>
      </w:r>
      <w:r w:rsidR="006044FB">
        <w:rPr>
          <w:rFonts w:ascii="Times New Roman" w:hAnsi="Times New Roman" w:cs="Times New Roman"/>
          <w:sz w:val="24"/>
        </w:rPr>
        <w:t xml:space="preserve">вече </w:t>
      </w:r>
      <w:r w:rsidR="00741F18">
        <w:rPr>
          <w:rFonts w:ascii="Times New Roman" w:hAnsi="Times New Roman" w:cs="Times New Roman"/>
          <w:sz w:val="24"/>
        </w:rPr>
        <w:t xml:space="preserve">се използва </w:t>
      </w:r>
      <w:r w:rsidR="00882A3C">
        <w:rPr>
          <w:rFonts w:ascii="Times New Roman" w:hAnsi="Times New Roman" w:cs="Times New Roman"/>
          <w:sz w:val="24"/>
        </w:rPr>
        <w:t>по</w:t>
      </w:r>
      <w:r w:rsidR="00741F18">
        <w:rPr>
          <w:rFonts w:ascii="Times New Roman" w:hAnsi="Times New Roman" w:cs="Times New Roman"/>
          <w:sz w:val="24"/>
        </w:rPr>
        <w:t xml:space="preserve">-актуалната версия на </w:t>
      </w:r>
      <w:proofErr w:type="spellStart"/>
      <w:r w:rsidR="00741F18">
        <w:rPr>
          <w:rFonts w:ascii="Times New Roman" w:hAnsi="Times New Roman" w:cs="Times New Roman"/>
          <w:sz w:val="24"/>
          <w:lang w:val="en-US"/>
        </w:rPr>
        <w:t>LimeSurvey</w:t>
      </w:r>
      <w:proofErr w:type="spellEnd"/>
      <w:r w:rsidR="00C40EDE">
        <w:rPr>
          <w:rFonts w:ascii="Times New Roman" w:hAnsi="Times New Roman" w:cs="Times New Roman"/>
          <w:sz w:val="24"/>
        </w:rPr>
        <w:t xml:space="preserve"> </w:t>
      </w:r>
      <w:r w:rsidR="00840F03">
        <w:rPr>
          <w:rFonts w:ascii="Times New Roman" w:hAnsi="Times New Roman" w:cs="Times New Roman"/>
          <w:sz w:val="24"/>
        </w:rPr>
        <w:t>–</w:t>
      </w:r>
      <w:r w:rsidR="00C40EDE">
        <w:rPr>
          <w:rFonts w:ascii="Times New Roman" w:hAnsi="Times New Roman" w:cs="Times New Roman"/>
          <w:sz w:val="24"/>
        </w:rPr>
        <w:t xml:space="preserve"> </w:t>
      </w:r>
      <w:r w:rsidR="00840F03">
        <w:rPr>
          <w:rFonts w:ascii="Times New Roman" w:hAnsi="Times New Roman" w:cs="Times New Roman"/>
          <w:sz w:val="24"/>
          <w:lang w:val="en-US"/>
        </w:rPr>
        <w:t>6.1</w:t>
      </w:r>
      <w:r w:rsidR="001A2A0E">
        <w:rPr>
          <w:rFonts w:ascii="Times New Roman" w:hAnsi="Times New Roman" w:cs="Times New Roman"/>
          <w:sz w:val="24"/>
          <w:lang w:val="en-US"/>
        </w:rPr>
        <w:t xml:space="preserve">, </w:t>
      </w:r>
      <w:r w:rsidR="001A2A0E">
        <w:rPr>
          <w:rFonts w:ascii="Times New Roman" w:hAnsi="Times New Roman" w:cs="Times New Roman"/>
          <w:sz w:val="24"/>
        </w:rPr>
        <w:t>която не само включва много</w:t>
      </w:r>
      <w:r w:rsidR="006044FB">
        <w:rPr>
          <w:rFonts w:ascii="Times New Roman" w:hAnsi="Times New Roman" w:cs="Times New Roman"/>
          <w:sz w:val="24"/>
        </w:rPr>
        <w:t>бройни</w:t>
      </w:r>
      <w:r w:rsidR="001A2A0E">
        <w:rPr>
          <w:rFonts w:ascii="Times New Roman" w:hAnsi="Times New Roman" w:cs="Times New Roman"/>
          <w:sz w:val="24"/>
        </w:rPr>
        <w:t xml:space="preserve"> промени в дизайна и проектирането на анкетната карта, но и </w:t>
      </w:r>
      <w:r w:rsidR="009A389C">
        <w:rPr>
          <w:rFonts w:ascii="Times New Roman" w:hAnsi="Times New Roman" w:cs="Times New Roman"/>
          <w:sz w:val="24"/>
        </w:rPr>
        <w:t>осигурява повишено</w:t>
      </w:r>
      <w:r w:rsidR="001A2A0E">
        <w:rPr>
          <w:rFonts w:ascii="Times New Roman" w:hAnsi="Times New Roman" w:cs="Times New Roman"/>
          <w:sz w:val="24"/>
        </w:rPr>
        <w:t xml:space="preserve"> равнище на </w:t>
      </w:r>
      <w:proofErr w:type="spellStart"/>
      <w:r w:rsidR="001A2A0E">
        <w:rPr>
          <w:rFonts w:ascii="Times New Roman" w:hAnsi="Times New Roman" w:cs="Times New Roman"/>
          <w:sz w:val="24"/>
        </w:rPr>
        <w:t>киберсигурност</w:t>
      </w:r>
      <w:proofErr w:type="spellEnd"/>
      <w:r w:rsidR="009A389C">
        <w:rPr>
          <w:rFonts w:ascii="Times New Roman" w:hAnsi="Times New Roman" w:cs="Times New Roman"/>
          <w:sz w:val="24"/>
        </w:rPr>
        <w:t>.</w:t>
      </w:r>
    </w:p>
    <w:p w14:paraId="79B52112" w14:textId="560820EB" w:rsidR="00345CE7" w:rsidRDefault="00345CE7" w:rsidP="00734377">
      <w:pPr>
        <w:spacing w:line="360" w:lineRule="auto"/>
        <w:jc w:val="both"/>
        <w:rPr>
          <w:rFonts w:ascii="Times New Roman" w:hAnsi="Times New Roman" w:cs="Times New Roman"/>
          <w:sz w:val="24"/>
        </w:rPr>
      </w:pPr>
      <w:r>
        <w:rPr>
          <w:rFonts w:ascii="Times New Roman" w:hAnsi="Times New Roman" w:cs="Times New Roman"/>
          <w:sz w:val="24"/>
        </w:rPr>
        <w:t>Анкет</w:t>
      </w:r>
      <w:r w:rsidR="001B55D0">
        <w:rPr>
          <w:rFonts w:ascii="Times New Roman" w:hAnsi="Times New Roman" w:cs="Times New Roman"/>
          <w:sz w:val="24"/>
        </w:rPr>
        <w:t xml:space="preserve">ната карта </w:t>
      </w:r>
      <w:r w:rsidR="00474E54">
        <w:rPr>
          <w:rFonts w:ascii="Times New Roman" w:hAnsi="Times New Roman" w:cs="Times New Roman"/>
          <w:sz w:val="24"/>
        </w:rPr>
        <w:t xml:space="preserve">съдържа </w:t>
      </w:r>
      <w:r w:rsidR="001B55D0">
        <w:rPr>
          <w:rFonts w:ascii="Times New Roman" w:hAnsi="Times New Roman" w:cs="Times New Roman"/>
          <w:sz w:val="24"/>
        </w:rPr>
        <w:t xml:space="preserve">общо </w:t>
      </w:r>
      <w:r w:rsidR="00F624D0">
        <w:rPr>
          <w:rFonts w:ascii="Times New Roman" w:hAnsi="Times New Roman" w:cs="Times New Roman"/>
          <w:sz w:val="24"/>
        </w:rPr>
        <w:t>2</w:t>
      </w:r>
      <w:r w:rsidR="00162610">
        <w:rPr>
          <w:rFonts w:ascii="Times New Roman" w:hAnsi="Times New Roman" w:cs="Times New Roman"/>
          <w:sz w:val="24"/>
        </w:rPr>
        <w:t>2</w:t>
      </w:r>
      <w:r w:rsidR="001B55D0">
        <w:rPr>
          <w:rFonts w:ascii="Times New Roman" w:hAnsi="Times New Roman" w:cs="Times New Roman"/>
          <w:sz w:val="24"/>
        </w:rPr>
        <w:t xml:space="preserve"> въпроса, от които</w:t>
      </w:r>
      <w:r>
        <w:rPr>
          <w:rFonts w:ascii="Times New Roman" w:hAnsi="Times New Roman" w:cs="Times New Roman"/>
          <w:sz w:val="24"/>
        </w:rPr>
        <w:t xml:space="preserve"> 8 въпроса</w:t>
      </w:r>
      <w:r w:rsidR="001B55D0">
        <w:rPr>
          <w:rFonts w:ascii="Times New Roman" w:hAnsi="Times New Roman" w:cs="Times New Roman"/>
          <w:sz w:val="24"/>
        </w:rPr>
        <w:t xml:space="preserve"> са</w:t>
      </w:r>
      <w:r>
        <w:rPr>
          <w:rFonts w:ascii="Times New Roman" w:hAnsi="Times New Roman" w:cs="Times New Roman"/>
          <w:sz w:val="24"/>
        </w:rPr>
        <w:t xml:space="preserve"> свързани с демографията на предприятията</w:t>
      </w:r>
      <w:r w:rsidR="00520DA6">
        <w:rPr>
          <w:rFonts w:ascii="Times New Roman" w:hAnsi="Times New Roman" w:cs="Times New Roman"/>
          <w:sz w:val="24"/>
        </w:rPr>
        <w:t xml:space="preserve"> на работодателите</w:t>
      </w:r>
      <w:r>
        <w:rPr>
          <w:rFonts w:ascii="Times New Roman" w:hAnsi="Times New Roman" w:cs="Times New Roman"/>
          <w:sz w:val="24"/>
        </w:rPr>
        <w:t xml:space="preserve"> (наименование, ЕИК, брой заети, сектор на дейности и т.н.) и </w:t>
      </w:r>
      <w:r w:rsidR="00AF347C">
        <w:rPr>
          <w:rFonts w:ascii="Times New Roman" w:hAnsi="Times New Roman" w:cs="Times New Roman"/>
          <w:sz w:val="24"/>
          <w:lang w:val="en-US"/>
        </w:rPr>
        <w:t>1</w:t>
      </w:r>
      <w:r w:rsidR="00E55F61">
        <w:rPr>
          <w:rFonts w:ascii="Times New Roman" w:hAnsi="Times New Roman" w:cs="Times New Roman"/>
          <w:sz w:val="24"/>
        </w:rPr>
        <w:t>4</w:t>
      </w:r>
      <w:r>
        <w:rPr>
          <w:rFonts w:ascii="Times New Roman" w:hAnsi="Times New Roman" w:cs="Times New Roman"/>
          <w:sz w:val="24"/>
        </w:rPr>
        <w:t xml:space="preserve"> въпроса, касаещи конкретната тематика на изследването (знания, умения, компетентности</w:t>
      </w:r>
      <w:r w:rsidR="00F624D0">
        <w:rPr>
          <w:rFonts w:ascii="Times New Roman" w:hAnsi="Times New Roman" w:cs="Times New Roman"/>
          <w:sz w:val="24"/>
        </w:rPr>
        <w:t>,</w:t>
      </w:r>
      <w:r w:rsidR="00E55F61">
        <w:rPr>
          <w:rFonts w:ascii="Times New Roman" w:hAnsi="Times New Roman" w:cs="Times New Roman"/>
          <w:sz w:val="24"/>
        </w:rPr>
        <w:t xml:space="preserve"> необходимост от работна сила </w:t>
      </w:r>
      <w:r>
        <w:rPr>
          <w:rFonts w:ascii="Times New Roman" w:hAnsi="Times New Roman" w:cs="Times New Roman"/>
          <w:sz w:val="24"/>
        </w:rPr>
        <w:t>и т.н.).</w:t>
      </w:r>
    </w:p>
    <w:p w14:paraId="10E3C512" w14:textId="71EFB970" w:rsidR="003075A1" w:rsidRDefault="007F05A9" w:rsidP="00734377">
      <w:pPr>
        <w:spacing w:line="360" w:lineRule="auto"/>
        <w:jc w:val="both"/>
        <w:rPr>
          <w:rFonts w:ascii="Times New Roman" w:hAnsi="Times New Roman" w:cs="Times New Roman"/>
          <w:sz w:val="24"/>
        </w:rPr>
      </w:pPr>
      <w:r>
        <w:rPr>
          <w:rFonts w:ascii="Times New Roman" w:hAnsi="Times New Roman" w:cs="Times New Roman"/>
          <w:sz w:val="24"/>
        </w:rPr>
        <w:t xml:space="preserve">За </w:t>
      </w:r>
      <w:r w:rsidR="00AA2943">
        <w:rPr>
          <w:rFonts w:ascii="Times New Roman" w:hAnsi="Times New Roman" w:cs="Times New Roman"/>
          <w:sz w:val="24"/>
        </w:rPr>
        <w:t xml:space="preserve">осигуряване на информация относно прилагането </w:t>
      </w:r>
      <w:r w:rsidR="003075A1" w:rsidRPr="003075A1">
        <w:rPr>
          <w:rFonts w:ascii="Times New Roman" w:hAnsi="Times New Roman" w:cs="Times New Roman"/>
          <w:sz w:val="24"/>
        </w:rPr>
        <w:t>на новите разпоредбите на чл.167 от Кодекса на труда, осигуряващ изпълнението на Директива (ЕС) 2019/1158 на Европейския парламент и на Съвета от 20 юни 2019 година относно равновесието между професионалния и личния живот на роди</w:t>
      </w:r>
      <w:r w:rsidR="00AA2943">
        <w:rPr>
          <w:rFonts w:ascii="Times New Roman" w:hAnsi="Times New Roman" w:cs="Times New Roman"/>
          <w:sz w:val="24"/>
        </w:rPr>
        <w:t xml:space="preserve">телите и лицата, полагащи грижи, в тазгодишното изследва беше добавена допълнителна анкетна карта с три въпроса по темата. Резултатите от допълнителната анкета, се предоставят за анализ на Дирекция </w:t>
      </w:r>
      <w:r w:rsidR="00AA2943" w:rsidRPr="00AA2943">
        <w:rPr>
          <w:rFonts w:ascii="Times New Roman" w:hAnsi="Times New Roman" w:cs="Times New Roman"/>
          <w:sz w:val="24"/>
        </w:rPr>
        <w:t>„Т</w:t>
      </w:r>
      <w:r w:rsidR="00AA2943">
        <w:rPr>
          <w:rFonts w:ascii="Times New Roman" w:hAnsi="Times New Roman" w:cs="Times New Roman"/>
          <w:sz w:val="24"/>
        </w:rPr>
        <w:t>рудово право,</w:t>
      </w:r>
      <w:r w:rsidR="00AA2943" w:rsidRPr="00AA2943">
        <w:rPr>
          <w:rFonts w:ascii="Times New Roman" w:hAnsi="Times New Roman" w:cs="Times New Roman"/>
          <w:sz w:val="24"/>
        </w:rPr>
        <w:t xml:space="preserve"> </w:t>
      </w:r>
      <w:r w:rsidR="00AA2943">
        <w:rPr>
          <w:rFonts w:ascii="Times New Roman" w:hAnsi="Times New Roman" w:cs="Times New Roman"/>
          <w:sz w:val="24"/>
        </w:rPr>
        <w:t>обществено осигуряване и условия на труд</w:t>
      </w:r>
      <w:r w:rsidR="00AA2943" w:rsidRPr="00AA2943">
        <w:rPr>
          <w:rFonts w:ascii="Times New Roman" w:hAnsi="Times New Roman" w:cs="Times New Roman"/>
          <w:sz w:val="24"/>
        </w:rPr>
        <w:t>“</w:t>
      </w:r>
      <w:r w:rsidR="00AA2943">
        <w:rPr>
          <w:rFonts w:ascii="Times New Roman" w:hAnsi="Times New Roman" w:cs="Times New Roman"/>
          <w:sz w:val="24"/>
        </w:rPr>
        <w:t xml:space="preserve"> в МТСП.</w:t>
      </w:r>
    </w:p>
    <w:p w14:paraId="34C2990A" w14:textId="694793DC" w:rsidR="0056191E" w:rsidRDefault="0056191E" w:rsidP="00272DC8">
      <w:pPr>
        <w:pStyle w:val="ListParagraph"/>
        <w:numPr>
          <w:ilvl w:val="0"/>
          <w:numId w:val="1"/>
        </w:numPr>
        <w:ind w:left="993"/>
        <w:rPr>
          <w:rFonts w:ascii="Times New Roman" w:hAnsi="Times New Roman" w:cs="Times New Roman"/>
          <w:b/>
          <w:sz w:val="24"/>
        </w:rPr>
      </w:pPr>
      <w:r w:rsidRPr="00345CE7">
        <w:rPr>
          <w:rFonts w:ascii="Times New Roman" w:hAnsi="Times New Roman" w:cs="Times New Roman"/>
          <w:b/>
          <w:sz w:val="24"/>
        </w:rPr>
        <w:t>Провеждане на изследването</w:t>
      </w:r>
    </w:p>
    <w:p w14:paraId="7A0043D9" w14:textId="77777777" w:rsidR="00947022" w:rsidRPr="00345CE7" w:rsidRDefault="00947022" w:rsidP="00F65C63">
      <w:pPr>
        <w:pStyle w:val="ListParagraph"/>
        <w:ind w:left="294"/>
        <w:rPr>
          <w:rFonts w:ascii="Times New Roman" w:hAnsi="Times New Roman" w:cs="Times New Roman"/>
          <w:b/>
          <w:sz w:val="24"/>
        </w:rPr>
      </w:pPr>
    </w:p>
    <w:p w14:paraId="0CF40633" w14:textId="779A9683" w:rsidR="003D084C" w:rsidRDefault="00DC1132" w:rsidP="000F25D9">
      <w:pPr>
        <w:pStyle w:val="ListParagraph"/>
        <w:spacing w:line="360" w:lineRule="auto"/>
        <w:ind w:left="0"/>
        <w:jc w:val="both"/>
        <w:rPr>
          <w:rFonts w:ascii="Times New Roman" w:hAnsi="Times New Roman" w:cs="Times New Roman"/>
          <w:sz w:val="24"/>
        </w:rPr>
      </w:pPr>
      <w:r>
        <w:rPr>
          <w:rFonts w:ascii="Times New Roman" w:hAnsi="Times New Roman" w:cs="Times New Roman"/>
          <w:sz w:val="24"/>
        </w:rPr>
        <w:t xml:space="preserve">Теренната работа по анкетното проучване </w:t>
      </w:r>
      <w:r w:rsidR="002C0E35">
        <w:rPr>
          <w:rFonts w:ascii="Times New Roman" w:hAnsi="Times New Roman" w:cs="Times New Roman"/>
          <w:sz w:val="24"/>
        </w:rPr>
        <w:t>през</w:t>
      </w:r>
      <w:r>
        <w:rPr>
          <w:rFonts w:ascii="Times New Roman" w:hAnsi="Times New Roman" w:cs="Times New Roman"/>
          <w:sz w:val="24"/>
        </w:rPr>
        <w:t xml:space="preserve"> 202</w:t>
      </w:r>
      <w:r w:rsidR="005F5245">
        <w:rPr>
          <w:rFonts w:ascii="Times New Roman" w:hAnsi="Times New Roman" w:cs="Times New Roman"/>
          <w:sz w:val="24"/>
        </w:rPr>
        <w:t>4</w:t>
      </w:r>
      <w:r>
        <w:rPr>
          <w:rFonts w:ascii="Times New Roman" w:hAnsi="Times New Roman" w:cs="Times New Roman"/>
          <w:sz w:val="24"/>
        </w:rPr>
        <w:t xml:space="preserve"> г. се проведе в периода</w:t>
      </w:r>
      <w:r w:rsidR="009E61DC">
        <w:rPr>
          <w:rFonts w:ascii="Times New Roman" w:hAnsi="Times New Roman" w:cs="Times New Roman"/>
          <w:sz w:val="24"/>
        </w:rPr>
        <w:t>:</w:t>
      </w:r>
      <w:r>
        <w:rPr>
          <w:rFonts w:ascii="Times New Roman" w:hAnsi="Times New Roman" w:cs="Times New Roman"/>
          <w:sz w:val="24"/>
        </w:rPr>
        <w:t xml:space="preserve"> </w:t>
      </w:r>
      <w:r w:rsidR="009E167D">
        <w:rPr>
          <w:rFonts w:ascii="Times New Roman" w:hAnsi="Times New Roman" w:cs="Times New Roman"/>
          <w:sz w:val="24"/>
        </w:rPr>
        <w:t>29</w:t>
      </w:r>
      <w:r w:rsidR="009C2CBE">
        <w:rPr>
          <w:rFonts w:ascii="Times New Roman" w:hAnsi="Times New Roman" w:cs="Times New Roman"/>
          <w:sz w:val="24"/>
        </w:rPr>
        <w:t xml:space="preserve"> </w:t>
      </w:r>
      <w:r w:rsidR="009E167D">
        <w:rPr>
          <w:rFonts w:ascii="Times New Roman" w:hAnsi="Times New Roman" w:cs="Times New Roman"/>
          <w:sz w:val="24"/>
        </w:rPr>
        <w:t>май</w:t>
      </w:r>
      <w:r w:rsidR="003D2C22">
        <w:rPr>
          <w:rFonts w:ascii="Times New Roman" w:hAnsi="Times New Roman" w:cs="Times New Roman"/>
          <w:sz w:val="24"/>
        </w:rPr>
        <w:t xml:space="preserve"> </w:t>
      </w:r>
      <w:r>
        <w:rPr>
          <w:rFonts w:ascii="Times New Roman" w:hAnsi="Times New Roman" w:cs="Times New Roman"/>
          <w:sz w:val="24"/>
        </w:rPr>
        <w:t xml:space="preserve">- </w:t>
      </w:r>
      <w:r w:rsidR="005F5245">
        <w:rPr>
          <w:rFonts w:ascii="Times New Roman" w:hAnsi="Times New Roman" w:cs="Times New Roman"/>
          <w:sz w:val="24"/>
        </w:rPr>
        <w:t>02</w:t>
      </w:r>
      <w:r>
        <w:rPr>
          <w:rFonts w:ascii="Times New Roman" w:hAnsi="Times New Roman" w:cs="Times New Roman"/>
          <w:sz w:val="24"/>
        </w:rPr>
        <w:t xml:space="preserve"> </w:t>
      </w:r>
      <w:r w:rsidR="00BA0580">
        <w:rPr>
          <w:rFonts w:ascii="Times New Roman" w:hAnsi="Times New Roman" w:cs="Times New Roman"/>
          <w:sz w:val="24"/>
        </w:rPr>
        <w:t>юл</w:t>
      </w:r>
      <w:r w:rsidR="009C2CBE">
        <w:rPr>
          <w:rFonts w:ascii="Times New Roman" w:hAnsi="Times New Roman" w:cs="Times New Roman"/>
          <w:sz w:val="24"/>
        </w:rPr>
        <w:t>и</w:t>
      </w:r>
      <w:r>
        <w:rPr>
          <w:rFonts w:ascii="Times New Roman" w:hAnsi="Times New Roman" w:cs="Times New Roman"/>
          <w:sz w:val="24"/>
        </w:rPr>
        <w:t>, използвайки онлайн въпросника.</w:t>
      </w:r>
      <w:r w:rsidR="000F25D9">
        <w:rPr>
          <w:rFonts w:ascii="Times New Roman" w:hAnsi="Times New Roman" w:cs="Times New Roman"/>
          <w:sz w:val="24"/>
          <w:lang w:val="en-US"/>
        </w:rPr>
        <w:t xml:space="preserve"> </w:t>
      </w:r>
      <w:r w:rsidR="00FB5314">
        <w:rPr>
          <w:rFonts w:ascii="Times New Roman" w:hAnsi="Times New Roman" w:cs="Times New Roman"/>
          <w:sz w:val="24"/>
        </w:rPr>
        <w:t xml:space="preserve">В резултат </w:t>
      </w:r>
      <w:r w:rsidR="009857FB">
        <w:rPr>
          <w:rFonts w:ascii="Times New Roman" w:hAnsi="Times New Roman" w:cs="Times New Roman"/>
          <w:sz w:val="24"/>
        </w:rPr>
        <w:t xml:space="preserve">на </w:t>
      </w:r>
      <w:r w:rsidR="00FB5314">
        <w:rPr>
          <w:rFonts w:ascii="Times New Roman" w:hAnsi="Times New Roman" w:cs="Times New Roman"/>
          <w:sz w:val="24"/>
        </w:rPr>
        <w:t xml:space="preserve">положените </w:t>
      </w:r>
      <w:r w:rsidR="0084592A">
        <w:rPr>
          <w:rFonts w:ascii="Times New Roman" w:hAnsi="Times New Roman" w:cs="Times New Roman"/>
          <w:sz w:val="24"/>
        </w:rPr>
        <w:t xml:space="preserve">усилия </w:t>
      </w:r>
      <w:r w:rsidR="009E61DC">
        <w:rPr>
          <w:rFonts w:ascii="Times New Roman" w:hAnsi="Times New Roman" w:cs="Times New Roman"/>
          <w:sz w:val="24"/>
        </w:rPr>
        <w:t xml:space="preserve">от служителите на АЗ </w:t>
      </w:r>
      <w:r w:rsidR="00BC0800">
        <w:rPr>
          <w:rFonts w:ascii="Times New Roman" w:hAnsi="Times New Roman" w:cs="Times New Roman"/>
          <w:sz w:val="24"/>
        </w:rPr>
        <w:t>по време на</w:t>
      </w:r>
      <w:r w:rsidR="0084592A">
        <w:rPr>
          <w:rFonts w:ascii="Times New Roman" w:hAnsi="Times New Roman" w:cs="Times New Roman"/>
          <w:sz w:val="24"/>
        </w:rPr>
        <w:t xml:space="preserve"> теренната работа се получиха общо </w:t>
      </w:r>
      <w:r w:rsidR="007A2CE8">
        <w:rPr>
          <w:rFonts w:ascii="Times New Roman" w:hAnsi="Times New Roman" w:cs="Times New Roman"/>
          <w:b/>
          <w:bCs/>
          <w:sz w:val="24"/>
        </w:rPr>
        <w:t>3</w:t>
      </w:r>
      <w:r w:rsidR="00AA2943">
        <w:rPr>
          <w:rFonts w:ascii="Times New Roman" w:hAnsi="Times New Roman" w:cs="Times New Roman"/>
          <w:b/>
          <w:bCs/>
          <w:sz w:val="24"/>
        </w:rPr>
        <w:t xml:space="preserve"> </w:t>
      </w:r>
      <w:r w:rsidR="007A2CE8">
        <w:rPr>
          <w:rFonts w:ascii="Times New Roman" w:hAnsi="Times New Roman" w:cs="Times New Roman"/>
          <w:b/>
          <w:bCs/>
          <w:sz w:val="24"/>
        </w:rPr>
        <w:t>779</w:t>
      </w:r>
      <w:r w:rsidR="0084592A" w:rsidRPr="00D71153">
        <w:rPr>
          <w:rFonts w:ascii="Times New Roman" w:hAnsi="Times New Roman" w:cs="Times New Roman"/>
          <w:b/>
          <w:sz w:val="24"/>
        </w:rPr>
        <w:t xml:space="preserve"> </w:t>
      </w:r>
      <w:r w:rsidR="000E616B" w:rsidRPr="00D71153">
        <w:rPr>
          <w:rFonts w:ascii="Times New Roman" w:hAnsi="Times New Roman" w:cs="Times New Roman"/>
          <w:b/>
          <w:sz w:val="24"/>
        </w:rPr>
        <w:t>реалн</w:t>
      </w:r>
      <w:r w:rsidR="00BC0800">
        <w:rPr>
          <w:rFonts w:ascii="Times New Roman" w:hAnsi="Times New Roman" w:cs="Times New Roman"/>
          <w:b/>
          <w:sz w:val="24"/>
        </w:rPr>
        <w:t xml:space="preserve">о завършени </w:t>
      </w:r>
      <w:r w:rsidR="0084592A" w:rsidRPr="00D71153">
        <w:rPr>
          <w:rFonts w:ascii="Times New Roman" w:hAnsi="Times New Roman" w:cs="Times New Roman"/>
          <w:b/>
          <w:sz w:val="24"/>
        </w:rPr>
        <w:t>интервюта</w:t>
      </w:r>
      <w:r w:rsidR="0084592A" w:rsidRPr="00D71153">
        <w:rPr>
          <w:rFonts w:ascii="Times New Roman" w:hAnsi="Times New Roman" w:cs="Times New Roman"/>
          <w:sz w:val="24"/>
        </w:rPr>
        <w:t xml:space="preserve">, което доведе до обща норма на </w:t>
      </w:r>
      <w:proofErr w:type="spellStart"/>
      <w:r w:rsidR="0084592A" w:rsidRPr="00D71153">
        <w:rPr>
          <w:rFonts w:ascii="Times New Roman" w:hAnsi="Times New Roman" w:cs="Times New Roman"/>
          <w:sz w:val="24"/>
        </w:rPr>
        <w:t>отговаряемост</w:t>
      </w:r>
      <w:proofErr w:type="spellEnd"/>
      <w:r w:rsidR="005F35ED" w:rsidRPr="00D71153">
        <w:rPr>
          <w:rStyle w:val="FootnoteReference"/>
          <w:rFonts w:ascii="Times New Roman" w:hAnsi="Times New Roman" w:cs="Times New Roman"/>
          <w:sz w:val="24"/>
        </w:rPr>
        <w:footnoteReference w:id="2"/>
      </w:r>
      <w:r w:rsidR="00E22F21" w:rsidRPr="00D71153">
        <w:rPr>
          <w:rFonts w:ascii="Times New Roman" w:hAnsi="Times New Roman" w:cs="Times New Roman"/>
          <w:sz w:val="24"/>
        </w:rPr>
        <w:t>,</w:t>
      </w:r>
      <w:r w:rsidR="005D0BE2" w:rsidRPr="00D71153">
        <w:rPr>
          <w:rFonts w:ascii="Times New Roman" w:hAnsi="Times New Roman" w:cs="Times New Roman"/>
          <w:sz w:val="24"/>
          <w:lang w:val="en-US"/>
        </w:rPr>
        <w:t xml:space="preserve"> </w:t>
      </w:r>
      <w:r w:rsidR="0084592A" w:rsidRPr="00D71153">
        <w:rPr>
          <w:rFonts w:ascii="Times New Roman" w:hAnsi="Times New Roman" w:cs="Times New Roman"/>
          <w:sz w:val="24"/>
        </w:rPr>
        <w:t xml:space="preserve">възлизаща на </w:t>
      </w:r>
      <w:r w:rsidR="00F76476">
        <w:rPr>
          <w:rFonts w:ascii="Times New Roman" w:hAnsi="Times New Roman" w:cs="Times New Roman"/>
          <w:sz w:val="24"/>
        </w:rPr>
        <w:t>37</w:t>
      </w:r>
      <w:r w:rsidR="002E5D5A" w:rsidRPr="00D71153">
        <w:rPr>
          <w:rFonts w:ascii="Times New Roman" w:hAnsi="Times New Roman" w:cs="Times New Roman"/>
          <w:bCs/>
          <w:sz w:val="24"/>
        </w:rPr>
        <w:t>,</w:t>
      </w:r>
      <w:r w:rsidR="00F76476">
        <w:rPr>
          <w:rFonts w:ascii="Times New Roman" w:hAnsi="Times New Roman" w:cs="Times New Roman"/>
          <w:bCs/>
          <w:sz w:val="24"/>
        </w:rPr>
        <w:t>9</w:t>
      </w:r>
      <w:r w:rsidR="0084592A" w:rsidRPr="00D71153">
        <w:rPr>
          <w:rFonts w:ascii="Times New Roman" w:hAnsi="Times New Roman" w:cs="Times New Roman"/>
          <w:bCs/>
          <w:sz w:val="24"/>
        </w:rPr>
        <w:t>%</w:t>
      </w:r>
      <w:r w:rsidR="004673D8">
        <w:rPr>
          <w:rFonts w:ascii="Times New Roman" w:hAnsi="Times New Roman" w:cs="Times New Roman"/>
          <w:bCs/>
          <w:sz w:val="24"/>
          <w:lang w:val="en-US"/>
        </w:rPr>
        <w:t>.</w:t>
      </w:r>
      <w:r w:rsidR="000F25D9">
        <w:rPr>
          <w:rFonts w:ascii="Times New Roman" w:hAnsi="Times New Roman" w:cs="Times New Roman"/>
          <w:bCs/>
          <w:sz w:val="24"/>
          <w:lang w:val="en-US"/>
        </w:rPr>
        <w:t xml:space="preserve"> </w:t>
      </w:r>
      <w:r w:rsidR="0084592A" w:rsidRPr="0022373C">
        <w:rPr>
          <w:rFonts w:ascii="Times New Roman" w:hAnsi="Times New Roman" w:cs="Times New Roman"/>
          <w:bCs/>
          <w:sz w:val="24"/>
        </w:rPr>
        <w:t>Р</w:t>
      </w:r>
      <w:r w:rsidR="0084592A">
        <w:rPr>
          <w:rFonts w:ascii="Times New Roman" w:hAnsi="Times New Roman" w:cs="Times New Roman"/>
          <w:sz w:val="24"/>
        </w:rPr>
        <w:t>езултатите по области са следните</w:t>
      </w:r>
      <w:r w:rsidR="00992B3B">
        <w:rPr>
          <w:rFonts w:ascii="Times New Roman" w:hAnsi="Times New Roman" w:cs="Times New Roman"/>
          <w:sz w:val="24"/>
        </w:rPr>
        <w:t xml:space="preserve"> (Таблица №3)</w:t>
      </w:r>
      <w:r w:rsidR="0084592A">
        <w:rPr>
          <w:rFonts w:ascii="Times New Roman" w:hAnsi="Times New Roman" w:cs="Times New Roman"/>
          <w:sz w:val="24"/>
        </w:rPr>
        <w:t>:</w:t>
      </w:r>
    </w:p>
    <w:p w14:paraId="089E89AE" w14:textId="389B4AA1" w:rsidR="008D389C" w:rsidRPr="008328FB" w:rsidRDefault="008D389C" w:rsidP="00D80DD6">
      <w:pPr>
        <w:spacing w:after="0"/>
        <w:ind w:left="708"/>
        <w:jc w:val="center"/>
        <w:rPr>
          <w:rFonts w:ascii="Times New Roman" w:hAnsi="Times New Roman" w:cs="Times New Roman"/>
          <w:b/>
          <w:sz w:val="24"/>
        </w:rPr>
      </w:pPr>
      <w:r w:rsidRPr="008328FB">
        <w:rPr>
          <w:rFonts w:ascii="Times New Roman" w:hAnsi="Times New Roman" w:cs="Times New Roman"/>
          <w:b/>
          <w:sz w:val="24"/>
        </w:rPr>
        <w:t xml:space="preserve">Таблица </w:t>
      </w:r>
      <w:r w:rsidR="003618AD">
        <w:rPr>
          <w:rFonts w:ascii="Times New Roman" w:hAnsi="Times New Roman" w:cs="Times New Roman"/>
          <w:b/>
          <w:sz w:val="24"/>
          <w:lang w:val="en-US"/>
        </w:rPr>
        <w:t>3</w:t>
      </w:r>
      <w:r w:rsidRPr="008328FB">
        <w:rPr>
          <w:rFonts w:ascii="Times New Roman" w:hAnsi="Times New Roman" w:cs="Times New Roman"/>
          <w:b/>
          <w:sz w:val="24"/>
        </w:rPr>
        <w:t xml:space="preserve">. </w:t>
      </w:r>
      <w:r w:rsidRPr="00FA2A2E">
        <w:rPr>
          <w:rFonts w:ascii="Times New Roman" w:hAnsi="Times New Roman" w:cs="Times New Roman"/>
          <w:sz w:val="24"/>
        </w:rPr>
        <w:t xml:space="preserve">Разпределение на </w:t>
      </w:r>
      <w:r w:rsidR="000E616B">
        <w:rPr>
          <w:rFonts w:ascii="Times New Roman" w:hAnsi="Times New Roman" w:cs="Times New Roman"/>
          <w:sz w:val="24"/>
        </w:rPr>
        <w:t>броя на реалните анкети и норм</w:t>
      </w:r>
      <w:r w:rsidR="00D71DE0">
        <w:rPr>
          <w:rFonts w:ascii="Times New Roman" w:hAnsi="Times New Roman" w:cs="Times New Roman"/>
          <w:sz w:val="24"/>
        </w:rPr>
        <w:t>ите</w:t>
      </w:r>
      <w:r w:rsidR="000E616B">
        <w:rPr>
          <w:rFonts w:ascii="Times New Roman" w:hAnsi="Times New Roman" w:cs="Times New Roman"/>
          <w:sz w:val="24"/>
        </w:rPr>
        <w:t xml:space="preserve"> на </w:t>
      </w:r>
      <w:proofErr w:type="spellStart"/>
      <w:r w:rsidR="000E616B">
        <w:rPr>
          <w:rFonts w:ascii="Times New Roman" w:hAnsi="Times New Roman" w:cs="Times New Roman"/>
          <w:sz w:val="24"/>
        </w:rPr>
        <w:t>отговаряемост</w:t>
      </w:r>
      <w:proofErr w:type="spellEnd"/>
      <w:r w:rsidR="000E616B">
        <w:rPr>
          <w:rFonts w:ascii="Times New Roman" w:hAnsi="Times New Roman" w:cs="Times New Roman"/>
          <w:sz w:val="24"/>
        </w:rPr>
        <w:t xml:space="preserve"> по области</w:t>
      </w:r>
    </w:p>
    <w:tbl>
      <w:tblPr>
        <w:tblW w:w="6171" w:type="dxa"/>
        <w:jc w:val="center"/>
        <w:tblCellMar>
          <w:left w:w="70" w:type="dxa"/>
          <w:right w:w="70" w:type="dxa"/>
        </w:tblCellMar>
        <w:tblLook w:val="04A0" w:firstRow="1" w:lastRow="0" w:firstColumn="1" w:lastColumn="0" w:noHBand="0" w:noVBand="1"/>
      </w:tblPr>
      <w:tblGrid>
        <w:gridCol w:w="2410"/>
        <w:gridCol w:w="1463"/>
        <w:gridCol w:w="2298"/>
      </w:tblGrid>
      <w:tr w:rsidR="004673D8" w:rsidRPr="008328FB" w14:paraId="0F135599" w14:textId="4903A926" w:rsidTr="004673D8">
        <w:trPr>
          <w:trHeight w:val="618"/>
          <w:jc w:val="center"/>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147FB3" w14:textId="77777777" w:rsidR="004673D8" w:rsidRPr="008328FB" w:rsidRDefault="004673D8" w:rsidP="00D021B7">
            <w:pPr>
              <w:spacing w:after="0" w:line="240" w:lineRule="auto"/>
              <w:jc w:val="center"/>
              <w:rPr>
                <w:rFonts w:ascii="Times New Roman" w:eastAsia="Times New Roman" w:hAnsi="Times New Roman" w:cs="Times New Roman"/>
                <w:b/>
                <w:bCs/>
                <w:color w:val="000000"/>
                <w:sz w:val="24"/>
                <w:szCs w:val="24"/>
                <w:lang w:eastAsia="bg-BG"/>
              </w:rPr>
            </w:pPr>
            <w:r w:rsidRPr="008328FB">
              <w:rPr>
                <w:rFonts w:ascii="Times New Roman" w:eastAsia="Times New Roman" w:hAnsi="Times New Roman" w:cs="Times New Roman"/>
                <w:b/>
                <w:bCs/>
                <w:color w:val="000000"/>
                <w:sz w:val="24"/>
                <w:szCs w:val="24"/>
                <w:lang w:eastAsia="bg-BG"/>
              </w:rPr>
              <w:t>Област</w:t>
            </w:r>
          </w:p>
        </w:tc>
        <w:tc>
          <w:tcPr>
            <w:tcW w:w="1463" w:type="dxa"/>
            <w:tcBorders>
              <w:top w:val="single" w:sz="4" w:space="0" w:color="auto"/>
              <w:left w:val="single" w:sz="4" w:space="0" w:color="auto"/>
              <w:bottom w:val="single" w:sz="4" w:space="0" w:color="auto"/>
              <w:right w:val="single" w:sz="4" w:space="0" w:color="auto"/>
            </w:tcBorders>
            <w:vAlign w:val="center"/>
          </w:tcPr>
          <w:p w14:paraId="3E73C54D" w14:textId="27F7C90A" w:rsidR="004673D8" w:rsidRPr="008D389C" w:rsidRDefault="004673D8" w:rsidP="00D021B7">
            <w:pPr>
              <w:spacing w:after="0" w:line="240" w:lineRule="auto"/>
              <w:jc w:val="center"/>
              <w:rPr>
                <w:rFonts w:ascii="Times New Roman" w:eastAsia="Times New Roman" w:hAnsi="Times New Roman" w:cs="Times New Roman"/>
                <w:b/>
                <w:bCs/>
                <w:color w:val="000000"/>
                <w:sz w:val="24"/>
                <w:szCs w:val="24"/>
                <w:lang w:eastAsia="bg-BG"/>
              </w:rPr>
            </w:pPr>
            <w:r>
              <w:rPr>
                <w:rFonts w:ascii="Times New Roman" w:eastAsia="Times New Roman" w:hAnsi="Times New Roman" w:cs="Times New Roman"/>
                <w:b/>
                <w:bCs/>
                <w:color w:val="000000"/>
                <w:sz w:val="24"/>
                <w:szCs w:val="24"/>
                <w:lang w:eastAsia="bg-BG"/>
              </w:rPr>
              <w:t>Брой реални анкети</w:t>
            </w: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64FB8D" w14:textId="32491CBD" w:rsidR="004673D8" w:rsidRPr="008328FB" w:rsidRDefault="004673D8" w:rsidP="00D021B7">
            <w:pPr>
              <w:spacing w:after="0" w:line="240" w:lineRule="auto"/>
              <w:jc w:val="center"/>
              <w:rPr>
                <w:rFonts w:ascii="Times New Roman" w:eastAsia="Times New Roman" w:hAnsi="Times New Roman" w:cs="Times New Roman"/>
                <w:b/>
                <w:bCs/>
                <w:color w:val="000000"/>
                <w:sz w:val="24"/>
                <w:szCs w:val="24"/>
                <w:lang w:eastAsia="bg-BG"/>
              </w:rPr>
            </w:pPr>
            <w:r>
              <w:rPr>
                <w:rFonts w:ascii="Times New Roman" w:eastAsia="Times New Roman" w:hAnsi="Times New Roman" w:cs="Times New Roman"/>
                <w:b/>
                <w:bCs/>
                <w:color w:val="000000"/>
                <w:sz w:val="24"/>
                <w:szCs w:val="24"/>
                <w:lang w:eastAsia="bg-BG"/>
              </w:rPr>
              <w:t xml:space="preserve">Норма на </w:t>
            </w:r>
            <w:proofErr w:type="spellStart"/>
            <w:r>
              <w:rPr>
                <w:rFonts w:ascii="Times New Roman" w:eastAsia="Times New Roman" w:hAnsi="Times New Roman" w:cs="Times New Roman"/>
                <w:b/>
                <w:bCs/>
                <w:color w:val="000000"/>
                <w:sz w:val="24"/>
                <w:szCs w:val="24"/>
                <w:lang w:eastAsia="bg-BG"/>
              </w:rPr>
              <w:t>отговаряемост</w:t>
            </w:r>
            <w:proofErr w:type="spellEnd"/>
          </w:p>
        </w:tc>
      </w:tr>
      <w:tr w:rsidR="00302AB2" w:rsidRPr="008328FB" w14:paraId="79F49EE3" w14:textId="28B5FD50" w:rsidTr="008316E5">
        <w:trPr>
          <w:trHeight w:val="285"/>
          <w:jc w:val="center"/>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73C78E58" w14:textId="77777777" w:rsidR="00302AB2" w:rsidRPr="008328FB" w:rsidRDefault="00302AB2" w:rsidP="00302AB2">
            <w:pPr>
              <w:spacing w:after="0" w:line="240" w:lineRule="auto"/>
              <w:rPr>
                <w:rFonts w:ascii="Times New Roman" w:eastAsia="Times New Roman" w:hAnsi="Times New Roman" w:cs="Times New Roman"/>
                <w:color w:val="000000"/>
                <w:sz w:val="24"/>
                <w:szCs w:val="24"/>
                <w:lang w:eastAsia="bg-BG"/>
              </w:rPr>
            </w:pPr>
            <w:r w:rsidRPr="008328FB">
              <w:rPr>
                <w:rFonts w:ascii="Times New Roman" w:eastAsia="Times New Roman" w:hAnsi="Times New Roman" w:cs="Times New Roman"/>
                <w:color w:val="000000"/>
                <w:sz w:val="24"/>
                <w:szCs w:val="24"/>
                <w:lang w:eastAsia="bg-BG"/>
              </w:rPr>
              <w:t>Благоевград</w:t>
            </w:r>
          </w:p>
        </w:tc>
        <w:tc>
          <w:tcPr>
            <w:tcW w:w="1463" w:type="dxa"/>
            <w:tcBorders>
              <w:top w:val="single" w:sz="4" w:space="0" w:color="auto"/>
              <w:left w:val="single" w:sz="4" w:space="0" w:color="auto"/>
              <w:bottom w:val="single" w:sz="4" w:space="0" w:color="auto"/>
              <w:right w:val="single" w:sz="4" w:space="0" w:color="auto"/>
            </w:tcBorders>
            <w:vAlign w:val="bottom"/>
          </w:tcPr>
          <w:p w14:paraId="49ACB5E9" w14:textId="1520F621" w:rsidR="00302AB2" w:rsidRPr="00F76476" w:rsidRDefault="00302AB2" w:rsidP="00302AB2">
            <w:pPr>
              <w:spacing w:after="0"/>
              <w:jc w:val="right"/>
              <w:rPr>
                <w:rFonts w:ascii="Times New Roman" w:hAnsi="Times New Roman" w:cs="Times New Roman"/>
                <w:color w:val="000000"/>
                <w:sz w:val="24"/>
                <w:szCs w:val="24"/>
              </w:rPr>
            </w:pPr>
            <w:r w:rsidRPr="00F76476">
              <w:rPr>
                <w:rFonts w:ascii="Times New Roman" w:hAnsi="Times New Roman" w:cs="Times New Roman"/>
                <w:color w:val="000000"/>
                <w:sz w:val="24"/>
                <w:szCs w:val="24"/>
              </w:rPr>
              <w:t>147</w:t>
            </w:r>
          </w:p>
        </w:tc>
        <w:tc>
          <w:tcPr>
            <w:tcW w:w="2298" w:type="dxa"/>
            <w:tcBorders>
              <w:top w:val="nil"/>
              <w:left w:val="single" w:sz="4" w:space="0" w:color="auto"/>
              <w:bottom w:val="single" w:sz="4" w:space="0" w:color="auto"/>
              <w:right w:val="single" w:sz="4" w:space="0" w:color="auto"/>
            </w:tcBorders>
            <w:shd w:val="clear" w:color="auto" w:fill="auto"/>
            <w:noWrap/>
            <w:vAlign w:val="bottom"/>
          </w:tcPr>
          <w:p w14:paraId="01CB93E0" w14:textId="32D3C77E" w:rsidR="00302AB2" w:rsidRPr="00302AB2" w:rsidRDefault="00302AB2" w:rsidP="00302AB2">
            <w:pPr>
              <w:spacing w:after="0"/>
              <w:jc w:val="right"/>
              <w:rPr>
                <w:rFonts w:ascii="Times New Roman" w:hAnsi="Times New Roman" w:cs="Times New Roman"/>
                <w:color w:val="000000" w:themeColor="text1"/>
                <w:sz w:val="24"/>
                <w:szCs w:val="24"/>
              </w:rPr>
            </w:pPr>
            <w:r w:rsidRPr="00302AB2">
              <w:rPr>
                <w:rFonts w:ascii="Times New Roman" w:hAnsi="Times New Roman" w:cs="Times New Roman"/>
                <w:color w:val="000000"/>
                <w:sz w:val="24"/>
                <w:szCs w:val="24"/>
              </w:rPr>
              <w:t>37,5%</w:t>
            </w:r>
          </w:p>
        </w:tc>
      </w:tr>
      <w:tr w:rsidR="00302AB2" w:rsidRPr="008328FB" w14:paraId="3E38C346" w14:textId="7DD44746" w:rsidTr="008316E5">
        <w:trPr>
          <w:trHeight w:val="285"/>
          <w:jc w:val="center"/>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3880523E" w14:textId="77777777" w:rsidR="00302AB2" w:rsidRPr="008328FB" w:rsidRDefault="00302AB2" w:rsidP="00302AB2">
            <w:pPr>
              <w:spacing w:after="0" w:line="240" w:lineRule="auto"/>
              <w:rPr>
                <w:rFonts w:ascii="Times New Roman" w:eastAsia="Times New Roman" w:hAnsi="Times New Roman" w:cs="Times New Roman"/>
                <w:color w:val="000000"/>
                <w:sz w:val="24"/>
                <w:szCs w:val="24"/>
                <w:lang w:eastAsia="bg-BG"/>
              </w:rPr>
            </w:pPr>
            <w:r w:rsidRPr="008328FB">
              <w:rPr>
                <w:rFonts w:ascii="Times New Roman" w:eastAsia="Times New Roman" w:hAnsi="Times New Roman" w:cs="Times New Roman"/>
                <w:color w:val="000000"/>
                <w:sz w:val="24"/>
                <w:szCs w:val="24"/>
                <w:lang w:eastAsia="bg-BG"/>
              </w:rPr>
              <w:t>Бургас</w:t>
            </w:r>
          </w:p>
        </w:tc>
        <w:tc>
          <w:tcPr>
            <w:tcW w:w="1463" w:type="dxa"/>
            <w:tcBorders>
              <w:top w:val="single" w:sz="4" w:space="0" w:color="auto"/>
              <w:left w:val="single" w:sz="4" w:space="0" w:color="auto"/>
              <w:bottom w:val="single" w:sz="4" w:space="0" w:color="auto"/>
              <w:right w:val="single" w:sz="4" w:space="0" w:color="auto"/>
            </w:tcBorders>
            <w:vAlign w:val="bottom"/>
          </w:tcPr>
          <w:p w14:paraId="2DDFF4F5" w14:textId="07A40577" w:rsidR="00302AB2" w:rsidRPr="00F76476" w:rsidRDefault="00302AB2" w:rsidP="00302AB2">
            <w:pPr>
              <w:spacing w:after="0"/>
              <w:jc w:val="right"/>
              <w:rPr>
                <w:rFonts w:ascii="Times New Roman" w:hAnsi="Times New Roman" w:cs="Times New Roman"/>
                <w:color w:val="000000"/>
                <w:sz w:val="24"/>
                <w:szCs w:val="24"/>
              </w:rPr>
            </w:pPr>
            <w:r w:rsidRPr="00F76476">
              <w:rPr>
                <w:rFonts w:ascii="Times New Roman" w:hAnsi="Times New Roman" w:cs="Times New Roman"/>
                <w:color w:val="000000"/>
                <w:sz w:val="24"/>
                <w:szCs w:val="24"/>
              </w:rPr>
              <w:t>242</w:t>
            </w:r>
          </w:p>
        </w:tc>
        <w:tc>
          <w:tcPr>
            <w:tcW w:w="2298" w:type="dxa"/>
            <w:tcBorders>
              <w:top w:val="nil"/>
              <w:left w:val="single" w:sz="4" w:space="0" w:color="auto"/>
              <w:bottom w:val="single" w:sz="4" w:space="0" w:color="auto"/>
              <w:right w:val="single" w:sz="4" w:space="0" w:color="auto"/>
            </w:tcBorders>
            <w:shd w:val="clear" w:color="auto" w:fill="auto"/>
            <w:noWrap/>
            <w:vAlign w:val="bottom"/>
          </w:tcPr>
          <w:p w14:paraId="03C52C15" w14:textId="62C59310" w:rsidR="00302AB2" w:rsidRPr="00302AB2" w:rsidRDefault="00302AB2" w:rsidP="00302AB2">
            <w:pPr>
              <w:spacing w:after="0"/>
              <w:jc w:val="right"/>
              <w:rPr>
                <w:rFonts w:ascii="Times New Roman" w:hAnsi="Times New Roman" w:cs="Times New Roman"/>
                <w:color w:val="000000" w:themeColor="text1"/>
                <w:sz w:val="24"/>
                <w:szCs w:val="24"/>
              </w:rPr>
            </w:pPr>
            <w:r w:rsidRPr="00302AB2">
              <w:rPr>
                <w:rFonts w:ascii="Times New Roman" w:hAnsi="Times New Roman" w:cs="Times New Roman"/>
                <w:color w:val="000000"/>
                <w:sz w:val="24"/>
                <w:szCs w:val="24"/>
              </w:rPr>
              <w:t>47,9%</w:t>
            </w:r>
          </w:p>
        </w:tc>
      </w:tr>
      <w:tr w:rsidR="00302AB2" w:rsidRPr="008328FB" w14:paraId="59CFECEB" w14:textId="1216FD02" w:rsidTr="008316E5">
        <w:trPr>
          <w:trHeight w:val="285"/>
          <w:jc w:val="center"/>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A81D43" w14:textId="77777777" w:rsidR="00302AB2" w:rsidRPr="008328FB" w:rsidRDefault="00302AB2" w:rsidP="00302AB2">
            <w:pPr>
              <w:spacing w:after="0" w:line="240" w:lineRule="auto"/>
              <w:rPr>
                <w:rFonts w:ascii="Times New Roman" w:eastAsia="Times New Roman" w:hAnsi="Times New Roman" w:cs="Times New Roman"/>
                <w:color w:val="000000"/>
                <w:sz w:val="24"/>
                <w:szCs w:val="24"/>
                <w:lang w:eastAsia="bg-BG"/>
              </w:rPr>
            </w:pPr>
            <w:r w:rsidRPr="008328FB">
              <w:rPr>
                <w:rFonts w:ascii="Times New Roman" w:eastAsia="Times New Roman" w:hAnsi="Times New Roman" w:cs="Times New Roman"/>
                <w:color w:val="000000"/>
                <w:sz w:val="24"/>
                <w:szCs w:val="24"/>
                <w:lang w:eastAsia="bg-BG"/>
              </w:rPr>
              <w:t>Варна</w:t>
            </w:r>
          </w:p>
        </w:tc>
        <w:tc>
          <w:tcPr>
            <w:tcW w:w="1463" w:type="dxa"/>
            <w:tcBorders>
              <w:top w:val="single" w:sz="4" w:space="0" w:color="auto"/>
              <w:left w:val="single" w:sz="4" w:space="0" w:color="auto"/>
              <w:bottom w:val="single" w:sz="4" w:space="0" w:color="auto"/>
              <w:right w:val="single" w:sz="4" w:space="0" w:color="auto"/>
            </w:tcBorders>
            <w:vAlign w:val="bottom"/>
          </w:tcPr>
          <w:p w14:paraId="26775C19" w14:textId="4E197B3F" w:rsidR="00302AB2" w:rsidRPr="00F76476" w:rsidRDefault="00302AB2" w:rsidP="00302AB2">
            <w:pPr>
              <w:spacing w:after="0"/>
              <w:jc w:val="right"/>
              <w:rPr>
                <w:rFonts w:ascii="Times New Roman" w:hAnsi="Times New Roman" w:cs="Times New Roman"/>
                <w:color w:val="000000"/>
                <w:sz w:val="24"/>
                <w:szCs w:val="24"/>
              </w:rPr>
            </w:pPr>
            <w:r w:rsidRPr="00F76476">
              <w:rPr>
                <w:rFonts w:ascii="Times New Roman" w:hAnsi="Times New Roman" w:cs="Times New Roman"/>
                <w:color w:val="000000"/>
                <w:sz w:val="24"/>
                <w:szCs w:val="24"/>
              </w:rPr>
              <w:t>290</w:t>
            </w:r>
          </w:p>
        </w:tc>
        <w:tc>
          <w:tcPr>
            <w:tcW w:w="22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14ECDE" w14:textId="4F7C9A95" w:rsidR="00302AB2" w:rsidRPr="00302AB2" w:rsidRDefault="00302AB2" w:rsidP="00302AB2">
            <w:pPr>
              <w:spacing w:after="0"/>
              <w:jc w:val="right"/>
              <w:rPr>
                <w:rFonts w:ascii="Times New Roman" w:hAnsi="Times New Roman" w:cs="Times New Roman"/>
                <w:color w:val="000000" w:themeColor="text1"/>
                <w:sz w:val="24"/>
                <w:szCs w:val="24"/>
              </w:rPr>
            </w:pPr>
            <w:r w:rsidRPr="00302AB2">
              <w:rPr>
                <w:rFonts w:ascii="Times New Roman" w:hAnsi="Times New Roman" w:cs="Times New Roman"/>
                <w:color w:val="000000"/>
                <w:sz w:val="24"/>
                <w:szCs w:val="24"/>
              </w:rPr>
              <w:t>43,2%</w:t>
            </w:r>
          </w:p>
        </w:tc>
      </w:tr>
      <w:tr w:rsidR="00302AB2" w:rsidRPr="008328FB" w14:paraId="389CEE86" w14:textId="3705B83C" w:rsidTr="008316E5">
        <w:trPr>
          <w:trHeight w:val="285"/>
          <w:jc w:val="center"/>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C0DF45" w14:textId="77777777" w:rsidR="00302AB2" w:rsidRPr="008328FB" w:rsidRDefault="00302AB2" w:rsidP="00302AB2">
            <w:pPr>
              <w:spacing w:after="0" w:line="240" w:lineRule="auto"/>
              <w:rPr>
                <w:rFonts w:ascii="Times New Roman" w:eastAsia="Times New Roman" w:hAnsi="Times New Roman" w:cs="Times New Roman"/>
                <w:color w:val="000000"/>
                <w:sz w:val="24"/>
                <w:szCs w:val="24"/>
                <w:lang w:eastAsia="bg-BG"/>
              </w:rPr>
            </w:pPr>
            <w:r w:rsidRPr="008328FB">
              <w:rPr>
                <w:rFonts w:ascii="Times New Roman" w:eastAsia="Times New Roman" w:hAnsi="Times New Roman" w:cs="Times New Roman"/>
                <w:color w:val="000000"/>
                <w:sz w:val="24"/>
                <w:szCs w:val="24"/>
                <w:lang w:eastAsia="bg-BG"/>
              </w:rPr>
              <w:t>Велико Търново</w:t>
            </w:r>
          </w:p>
        </w:tc>
        <w:tc>
          <w:tcPr>
            <w:tcW w:w="1463" w:type="dxa"/>
            <w:tcBorders>
              <w:top w:val="single" w:sz="4" w:space="0" w:color="auto"/>
              <w:left w:val="single" w:sz="4" w:space="0" w:color="auto"/>
              <w:bottom w:val="single" w:sz="4" w:space="0" w:color="auto"/>
              <w:right w:val="single" w:sz="4" w:space="0" w:color="auto"/>
            </w:tcBorders>
            <w:vAlign w:val="bottom"/>
          </w:tcPr>
          <w:p w14:paraId="3A42231F" w14:textId="29AEF37E" w:rsidR="00302AB2" w:rsidRPr="00F76476" w:rsidRDefault="00302AB2" w:rsidP="00302AB2">
            <w:pPr>
              <w:spacing w:after="0"/>
              <w:jc w:val="right"/>
              <w:rPr>
                <w:rFonts w:ascii="Times New Roman" w:hAnsi="Times New Roman" w:cs="Times New Roman"/>
                <w:color w:val="000000"/>
                <w:sz w:val="24"/>
                <w:szCs w:val="24"/>
              </w:rPr>
            </w:pPr>
            <w:r w:rsidRPr="00F76476">
              <w:rPr>
                <w:rFonts w:ascii="Times New Roman" w:hAnsi="Times New Roman" w:cs="Times New Roman"/>
                <w:color w:val="000000"/>
                <w:sz w:val="24"/>
                <w:szCs w:val="24"/>
              </w:rPr>
              <w:t>122</w:t>
            </w:r>
          </w:p>
        </w:tc>
        <w:tc>
          <w:tcPr>
            <w:tcW w:w="22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4A39ED" w14:textId="7BAA04B6" w:rsidR="00302AB2" w:rsidRPr="00302AB2" w:rsidRDefault="00302AB2" w:rsidP="00302AB2">
            <w:pPr>
              <w:spacing w:after="0"/>
              <w:jc w:val="right"/>
              <w:rPr>
                <w:rFonts w:ascii="Times New Roman" w:hAnsi="Times New Roman" w:cs="Times New Roman"/>
                <w:color w:val="000000" w:themeColor="text1"/>
                <w:sz w:val="24"/>
                <w:szCs w:val="24"/>
              </w:rPr>
            </w:pPr>
            <w:r w:rsidRPr="00302AB2">
              <w:rPr>
                <w:rFonts w:ascii="Times New Roman" w:hAnsi="Times New Roman" w:cs="Times New Roman"/>
                <w:color w:val="000000"/>
                <w:sz w:val="24"/>
                <w:szCs w:val="24"/>
              </w:rPr>
              <w:t>44,0%</w:t>
            </w:r>
          </w:p>
        </w:tc>
      </w:tr>
      <w:tr w:rsidR="00302AB2" w:rsidRPr="008328FB" w14:paraId="4BD9572C" w14:textId="044039EF" w:rsidTr="008316E5">
        <w:trPr>
          <w:trHeight w:val="285"/>
          <w:jc w:val="center"/>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7751B5" w14:textId="77777777" w:rsidR="00302AB2" w:rsidRPr="008328FB" w:rsidRDefault="00302AB2" w:rsidP="00302AB2">
            <w:pPr>
              <w:spacing w:after="0" w:line="240" w:lineRule="auto"/>
              <w:rPr>
                <w:rFonts w:ascii="Times New Roman" w:eastAsia="Times New Roman" w:hAnsi="Times New Roman" w:cs="Times New Roman"/>
                <w:color w:val="000000"/>
                <w:sz w:val="24"/>
                <w:szCs w:val="24"/>
                <w:lang w:eastAsia="bg-BG"/>
              </w:rPr>
            </w:pPr>
            <w:r w:rsidRPr="008328FB">
              <w:rPr>
                <w:rFonts w:ascii="Times New Roman" w:eastAsia="Times New Roman" w:hAnsi="Times New Roman" w:cs="Times New Roman"/>
                <w:color w:val="000000"/>
                <w:sz w:val="24"/>
                <w:szCs w:val="24"/>
                <w:lang w:eastAsia="bg-BG"/>
              </w:rPr>
              <w:t>Видин</w:t>
            </w:r>
          </w:p>
        </w:tc>
        <w:tc>
          <w:tcPr>
            <w:tcW w:w="1463" w:type="dxa"/>
            <w:tcBorders>
              <w:top w:val="single" w:sz="4" w:space="0" w:color="auto"/>
              <w:left w:val="single" w:sz="4" w:space="0" w:color="auto"/>
              <w:bottom w:val="single" w:sz="4" w:space="0" w:color="auto"/>
              <w:right w:val="single" w:sz="4" w:space="0" w:color="auto"/>
            </w:tcBorders>
            <w:vAlign w:val="bottom"/>
          </w:tcPr>
          <w:p w14:paraId="37869473" w14:textId="58CFD9A2" w:rsidR="00302AB2" w:rsidRPr="00F76476" w:rsidRDefault="00302AB2" w:rsidP="00302AB2">
            <w:pPr>
              <w:spacing w:after="0"/>
              <w:jc w:val="right"/>
              <w:rPr>
                <w:rFonts w:ascii="Times New Roman" w:hAnsi="Times New Roman" w:cs="Times New Roman"/>
                <w:color w:val="000000"/>
                <w:sz w:val="24"/>
                <w:szCs w:val="24"/>
              </w:rPr>
            </w:pPr>
            <w:r w:rsidRPr="00F76476">
              <w:rPr>
                <w:rFonts w:ascii="Times New Roman" w:hAnsi="Times New Roman" w:cs="Times New Roman"/>
                <w:color w:val="000000"/>
                <w:sz w:val="24"/>
                <w:szCs w:val="24"/>
              </w:rPr>
              <w:t>32</w:t>
            </w:r>
          </w:p>
        </w:tc>
        <w:tc>
          <w:tcPr>
            <w:tcW w:w="22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F9D7D1" w14:textId="0C283232" w:rsidR="00302AB2" w:rsidRPr="00302AB2" w:rsidRDefault="00302AB2" w:rsidP="00302AB2">
            <w:pPr>
              <w:spacing w:after="0"/>
              <w:jc w:val="right"/>
              <w:rPr>
                <w:rFonts w:ascii="Times New Roman" w:hAnsi="Times New Roman" w:cs="Times New Roman"/>
                <w:color w:val="000000" w:themeColor="text1"/>
                <w:sz w:val="24"/>
                <w:szCs w:val="24"/>
              </w:rPr>
            </w:pPr>
            <w:r w:rsidRPr="00302AB2">
              <w:rPr>
                <w:rFonts w:ascii="Times New Roman" w:hAnsi="Times New Roman" w:cs="Times New Roman"/>
                <w:color w:val="000000"/>
                <w:sz w:val="24"/>
                <w:szCs w:val="24"/>
              </w:rPr>
              <w:t>47,1%</w:t>
            </w:r>
          </w:p>
        </w:tc>
      </w:tr>
      <w:tr w:rsidR="00302AB2" w:rsidRPr="008328FB" w14:paraId="3E482E86" w14:textId="1CDB1DC2" w:rsidTr="008316E5">
        <w:trPr>
          <w:trHeight w:val="285"/>
          <w:jc w:val="center"/>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6BF2228D" w14:textId="77777777" w:rsidR="00302AB2" w:rsidRPr="008328FB" w:rsidRDefault="00302AB2" w:rsidP="00302AB2">
            <w:pPr>
              <w:spacing w:after="0" w:line="240" w:lineRule="auto"/>
              <w:rPr>
                <w:rFonts w:ascii="Times New Roman" w:eastAsia="Times New Roman" w:hAnsi="Times New Roman" w:cs="Times New Roman"/>
                <w:color w:val="000000"/>
                <w:sz w:val="24"/>
                <w:szCs w:val="24"/>
                <w:lang w:eastAsia="bg-BG"/>
              </w:rPr>
            </w:pPr>
            <w:r w:rsidRPr="008328FB">
              <w:rPr>
                <w:rFonts w:ascii="Times New Roman" w:eastAsia="Times New Roman" w:hAnsi="Times New Roman" w:cs="Times New Roman"/>
                <w:color w:val="000000"/>
                <w:sz w:val="24"/>
                <w:szCs w:val="24"/>
                <w:lang w:eastAsia="bg-BG"/>
              </w:rPr>
              <w:t>Враца</w:t>
            </w:r>
          </w:p>
        </w:tc>
        <w:tc>
          <w:tcPr>
            <w:tcW w:w="1463" w:type="dxa"/>
            <w:tcBorders>
              <w:top w:val="single" w:sz="4" w:space="0" w:color="auto"/>
              <w:left w:val="single" w:sz="4" w:space="0" w:color="auto"/>
              <w:bottom w:val="single" w:sz="4" w:space="0" w:color="auto"/>
              <w:right w:val="single" w:sz="4" w:space="0" w:color="auto"/>
            </w:tcBorders>
            <w:vAlign w:val="bottom"/>
          </w:tcPr>
          <w:p w14:paraId="432466D2" w14:textId="11A4A3A3" w:rsidR="00302AB2" w:rsidRPr="00F76476" w:rsidRDefault="00302AB2" w:rsidP="00302AB2">
            <w:pPr>
              <w:spacing w:after="0"/>
              <w:jc w:val="right"/>
              <w:rPr>
                <w:rFonts w:ascii="Times New Roman" w:hAnsi="Times New Roman" w:cs="Times New Roman"/>
                <w:color w:val="000000"/>
                <w:sz w:val="24"/>
                <w:szCs w:val="24"/>
              </w:rPr>
            </w:pPr>
            <w:r w:rsidRPr="00F76476">
              <w:rPr>
                <w:rFonts w:ascii="Times New Roman" w:hAnsi="Times New Roman" w:cs="Times New Roman"/>
                <w:color w:val="000000"/>
                <w:sz w:val="24"/>
                <w:szCs w:val="24"/>
              </w:rPr>
              <w:t>81</w:t>
            </w:r>
          </w:p>
        </w:tc>
        <w:tc>
          <w:tcPr>
            <w:tcW w:w="2298" w:type="dxa"/>
            <w:tcBorders>
              <w:top w:val="nil"/>
              <w:left w:val="single" w:sz="4" w:space="0" w:color="auto"/>
              <w:bottom w:val="single" w:sz="4" w:space="0" w:color="auto"/>
              <w:right w:val="single" w:sz="4" w:space="0" w:color="auto"/>
            </w:tcBorders>
            <w:shd w:val="clear" w:color="auto" w:fill="auto"/>
            <w:noWrap/>
            <w:vAlign w:val="bottom"/>
          </w:tcPr>
          <w:p w14:paraId="668959D5" w14:textId="777111CA" w:rsidR="00302AB2" w:rsidRPr="00302AB2" w:rsidRDefault="00302AB2" w:rsidP="00302AB2">
            <w:pPr>
              <w:spacing w:after="0"/>
              <w:jc w:val="right"/>
              <w:rPr>
                <w:rFonts w:ascii="Times New Roman" w:hAnsi="Times New Roman" w:cs="Times New Roman"/>
                <w:color w:val="000000" w:themeColor="text1"/>
                <w:sz w:val="24"/>
                <w:szCs w:val="24"/>
              </w:rPr>
            </w:pPr>
            <w:r w:rsidRPr="00302AB2">
              <w:rPr>
                <w:rFonts w:ascii="Times New Roman" w:hAnsi="Times New Roman" w:cs="Times New Roman"/>
                <w:color w:val="000000"/>
                <w:sz w:val="24"/>
                <w:szCs w:val="24"/>
              </w:rPr>
              <w:t>51,6%</w:t>
            </w:r>
          </w:p>
        </w:tc>
      </w:tr>
      <w:tr w:rsidR="00302AB2" w:rsidRPr="008328FB" w14:paraId="23023B6B" w14:textId="1DAF58A3" w:rsidTr="008316E5">
        <w:trPr>
          <w:trHeight w:val="285"/>
          <w:jc w:val="center"/>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2DA4F7" w14:textId="77777777" w:rsidR="00302AB2" w:rsidRPr="008328FB" w:rsidRDefault="00302AB2" w:rsidP="00302AB2">
            <w:pPr>
              <w:spacing w:after="0" w:line="240" w:lineRule="auto"/>
              <w:rPr>
                <w:rFonts w:ascii="Times New Roman" w:eastAsia="Times New Roman" w:hAnsi="Times New Roman" w:cs="Times New Roman"/>
                <w:color w:val="000000"/>
                <w:sz w:val="24"/>
                <w:szCs w:val="24"/>
                <w:lang w:eastAsia="bg-BG"/>
              </w:rPr>
            </w:pPr>
            <w:r w:rsidRPr="008328FB">
              <w:rPr>
                <w:rFonts w:ascii="Times New Roman" w:eastAsia="Times New Roman" w:hAnsi="Times New Roman" w:cs="Times New Roman"/>
                <w:color w:val="000000"/>
                <w:sz w:val="24"/>
                <w:szCs w:val="24"/>
                <w:lang w:eastAsia="bg-BG"/>
              </w:rPr>
              <w:t>Габрово</w:t>
            </w:r>
          </w:p>
        </w:tc>
        <w:tc>
          <w:tcPr>
            <w:tcW w:w="1463" w:type="dxa"/>
            <w:tcBorders>
              <w:top w:val="single" w:sz="4" w:space="0" w:color="auto"/>
              <w:left w:val="single" w:sz="4" w:space="0" w:color="auto"/>
              <w:bottom w:val="single" w:sz="4" w:space="0" w:color="auto"/>
              <w:right w:val="single" w:sz="4" w:space="0" w:color="auto"/>
            </w:tcBorders>
            <w:vAlign w:val="bottom"/>
          </w:tcPr>
          <w:p w14:paraId="5C1E9336" w14:textId="7F830183" w:rsidR="00302AB2" w:rsidRPr="00F76476" w:rsidRDefault="00302AB2" w:rsidP="00302AB2">
            <w:pPr>
              <w:spacing w:after="0"/>
              <w:jc w:val="right"/>
              <w:rPr>
                <w:rFonts w:ascii="Times New Roman" w:hAnsi="Times New Roman" w:cs="Times New Roman"/>
                <w:color w:val="000000"/>
                <w:sz w:val="24"/>
                <w:szCs w:val="24"/>
              </w:rPr>
            </w:pPr>
            <w:r w:rsidRPr="00F76476">
              <w:rPr>
                <w:rFonts w:ascii="Times New Roman" w:hAnsi="Times New Roman" w:cs="Times New Roman"/>
                <w:color w:val="000000"/>
                <w:sz w:val="24"/>
                <w:szCs w:val="24"/>
              </w:rPr>
              <w:t>61</w:t>
            </w:r>
          </w:p>
        </w:tc>
        <w:tc>
          <w:tcPr>
            <w:tcW w:w="22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0265A5" w14:textId="5621F99A" w:rsidR="00302AB2" w:rsidRPr="00302AB2" w:rsidRDefault="00302AB2" w:rsidP="00302AB2">
            <w:pPr>
              <w:spacing w:after="0"/>
              <w:jc w:val="right"/>
              <w:rPr>
                <w:rFonts w:ascii="Times New Roman" w:hAnsi="Times New Roman" w:cs="Times New Roman"/>
                <w:color w:val="000000" w:themeColor="text1"/>
                <w:sz w:val="24"/>
                <w:szCs w:val="24"/>
              </w:rPr>
            </w:pPr>
            <w:r w:rsidRPr="00302AB2">
              <w:rPr>
                <w:rFonts w:ascii="Times New Roman" w:hAnsi="Times New Roman" w:cs="Times New Roman"/>
                <w:color w:val="000000"/>
                <w:sz w:val="24"/>
                <w:szCs w:val="24"/>
              </w:rPr>
              <w:t>36,7%</w:t>
            </w:r>
          </w:p>
        </w:tc>
      </w:tr>
      <w:tr w:rsidR="00302AB2" w:rsidRPr="008328FB" w14:paraId="1F51C4DB" w14:textId="2F14FB4C" w:rsidTr="008316E5">
        <w:trPr>
          <w:trHeight w:val="285"/>
          <w:jc w:val="center"/>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AE2E7F" w14:textId="77777777" w:rsidR="00302AB2" w:rsidRPr="008328FB" w:rsidRDefault="00302AB2" w:rsidP="00302AB2">
            <w:pPr>
              <w:spacing w:after="0" w:line="240" w:lineRule="auto"/>
              <w:rPr>
                <w:rFonts w:ascii="Times New Roman" w:eastAsia="Times New Roman" w:hAnsi="Times New Roman" w:cs="Times New Roman"/>
                <w:color w:val="000000"/>
                <w:sz w:val="24"/>
                <w:szCs w:val="24"/>
                <w:lang w:eastAsia="bg-BG"/>
              </w:rPr>
            </w:pPr>
            <w:r w:rsidRPr="008328FB">
              <w:rPr>
                <w:rFonts w:ascii="Times New Roman" w:eastAsia="Times New Roman" w:hAnsi="Times New Roman" w:cs="Times New Roman"/>
                <w:color w:val="000000"/>
                <w:sz w:val="24"/>
                <w:szCs w:val="24"/>
                <w:lang w:eastAsia="bg-BG"/>
              </w:rPr>
              <w:t>Добрич</w:t>
            </w:r>
          </w:p>
        </w:tc>
        <w:tc>
          <w:tcPr>
            <w:tcW w:w="1463" w:type="dxa"/>
            <w:tcBorders>
              <w:top w:val="single" w:sz="4" w:space="0" w:color="auto"/>
              <w:left w:val="single" w:sz="4" w:space="0" w:color="auto"/>
              <w:bottom w:val="single" w:sz="4" w:space="0" w:color="auto"/>
              <w:right w:val="single" w:sz="4" w:space="0" w:color="auto"/>
            </w:tcBorders>
            <w:vAlign w:val="bottom"/>
          </w:tcPr>
          <w:p w14:paraId="603A8192" w14:textId="5F936560" w:rsidR="00302AB2" w:rsidRPr="00F76476" w:rsidRDefault="00302AB2" w:rsidP="00302AB2">
            <w:pPr>
              <w:spacing w:after="0"/>
              <w:jc w:val="right"/>
              <w:rPr>
                <w:rFonts w:ascii="Times New Roman" w:hAnsi="Times New Roman" w:cs="Times New Roman"/>
                <w:color w:val="000000"/>
                <w:sz w:val="24"/>
                <w:szCs w:val="24"/>
              </w:rPr>
            </w:pPr>
            <w:r w:rsidRPr="00F76476">
              <w:rPr>
                <w:rFonts w:ascii="Times New Roman" w:hAnsi="Times New Roman" w:cs="Times New Roman"/>
                <w:color w:val="000000"/>
                <w:sz w:val="24"/>
                <w:szCs w:val="24"/>
              </w:rPr>
              <w:t>119</w:t>
            </w:r>
          </w:p>
        </w:tc>
        <w:tc>
          <w:tcPr>
            <w:tcW w:w="22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89AA29" w14:textId="48B0ED26" w:rsidR="00302AB2" w:rsidRPr="00302AB2" w:rsidRDefault="00302AB2" w:rsidP="00302AB2">
            <w:pPr>
              <w:spacing w:after="0"/>
              <w:jc w:val="right"/>
              <w:rPr>
                <w:rFonts w:ascii="Times New Roman" w:hAnsi="Times New Roman" w:cs="Times New Roman"/>
                <w:color w:val="000000" w:themeColor="text1"/>
                <w:sz w:val="24"/>
                <w:szCs w:val="24"/>
              </w:rPr>
            </w:pPr>
            <w:r w:rsidRPr="00302AB2">
              <w:rPr>
                <w:rFonts w:ascii="Times New Roman" w:hAnsi="Times New Roman" w:cs="Times New Roman"/>
                <w:color w:val="000000"/>
                <w:sz w:val="24"/>
                <w:szCs w:val="24"/>
              </w:rPr>
              <w:t>71,7%</w:t>
            </w:r>
          </w:p>
        </w:tc>
      </w:tr>
      <w:tr w:rsidR="00302AB2" w:rsidRPr="008328FB" w14:paraId="18AC918E" w14:textId="1B3B4A25" w:rsidTr="008316E5">
        <w:trPr>
          <w:trHeight w:val="285"/>
          <w:jc w:val="center"/>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1EF9D6DC" w14:textId="77777777" w:rsidR="00302AB2" w:rsidRPr="008328FB" w:rsidRDefault="00302AB2" w:rsidP="00302AB2">
            <w:pPr>
              <w:spacing w:after="0" w:line="240" w:lineRule="auto"/>
              <w:rPr>
                <w:rFonts w:ascii="Times New Roman" w:eastAsia="Times New Roman" w:hAnsi="Times New Roman" w:cs="Times New Roman"/>
                <w:color w:val="000000"/>
                <w:sz w:val="24"/>
                <w:szCs w:val="24"/>
                <w:lang w:eastAsia="bg-BG"/>
              </w:rPr>
            </w:pPr>
            <w:r w:rsidRPr="008328FB">
              <w:rPr>
                <w:rFonts w:ascii="Times New Roman" w:eastAsia="Times New Roman" w:hAnsi="Times New Roman" w:cs="Times New Roman"/>
                <w:color w:val="000000"/>
                <w:sz w:val="24"/>
                <w:szCs w:val="24"/>
                <w:lang w:eastAsia="bg-BG"/>
              </w:rPr>
              <w:t>Кърджали</w:t>
            </w:r>
          </w:p>
        </w:tc>
        <w:tc>
          <w:tcPr>
            <w:tcW w:w="1463" w:type="dxa"/>
            <w:tcBorders>
              <w:top w:val="single" w:sz="4" w:space="0" w:color="auto"/>
              <w:left w:val="single" w:sz="4" w:space="0" w:color="auto"/>
              <w:bottom w:val="single" w:sz="4" w:space="0" w:color="auto"/>
              <w:right w:val="single" w:sz="4" w:space="0" w:color="auto"/>
            </w:tcBorders>
            <w:vAlign w:val="bottom"/>
          </w:tcPr>
          <w:p w14:paraId="71B46C78" w14:textId="380F2255" w:rsidR="00302AB2" w:rsidRPr="00F76476" w:rsidRDefault="00302AB2" w:rsidP="00302AB2">
            <w:pPr>
              <w:spacing w:after="0"/>
              <w:jc w:val="right"/>
              <w:rPr>
                <w:rFonts w:ascii="Times New Roman" w:hAnsi="Times New Roman" w:cs="Times New Roman"/>
                <w:color w:val="000000"/>
                <w:sz w:val="24"/>
                <w:szCs w:val="24"/>
              </w:rPr>
            </w:pPr>
            <w:r w:rsidRPr="00F76476">
              <w:rPr>
                <w:rFonts w:ascii="Times New Roman" w:hAnsi="Times New Roman" w:cs="Times New Roman"/>
                <w:color w:val="000000"/>
                <w:sz w:val="24"/>
                <w:szCs w:val="24"/>
              </w:rPr>
              <w:t>76</w:t>
            </w:r>
          </w:p>
        </w:tc>
        <w:tc>
          <w:tcPr>
            <w:tcW w:w="2298" w:type="dxa"/>
            <w:tcBorders>
              <w:top w:val="nil"/>
              <w:left w:val="single" w:sz="4" w:space="0" w:color="auto"/>
              <w:bottom w:val="single" w:sz="4" w:space="0" w:color="auto"/>
              <w:right w:val="single" w:sz="4" w:space="0" w:color="auto"/>
            </w:tcBorders>
            <w:shd w:val="clear" w:color="auto" w:fill="auto"/>
            <w:noWrap/>
            <w:vAlign w:val="bottom"/>
          </w:tcPr>
          <w:p w14:paraId="31B21A6D" w14:textId="36951D8C" w:rsidR="00302AB2" w:rsidRPr="00302AB2" w:rsidRDefault="00302AB2" w:rsidP="00302AB2">
            <w:pPr>
              <w:spacing w:after="0"/>
              <w:jc w:val="right"/>
              <w:rPr>
                <w:rFonts w:ascii="Times New Roman" w:hAnsi="Times New Roman" w:cs="Times New Roman"/>
                <w:color w:val="000000" w:themeColor="text1"/>
                <w:sz w:val="24"/>
                <w:szCs w:val="24"/>
              </w:rPr>
            </w:pPr>
            <w:r w:rsidRPr="00302AB2">
              <w:rPr>
                <w:rFonts w:ascii="Times New Roman" w:hAnsi="Times New Roman" w:cs="Times New Roman"/>
                <w:color w:val="000000"/>
                <w:sz w:val="24"/>
                <w:szCs w:val="24"/>
              </w:rPr>
              <w:t>56,7%</w:t>
            </w:r>
          </w:p>
        </w:tc>
      </w:tr>
      <w:tr w:rsidR="00302AB2" w:rsidRPr="008328FB" w14:paraId="2305D0E9" w14:textId="27A2852B" w:rsidTr="008316E5">
        <w:trPr>
          <w:trHeight w:val="285"/>
          <w:jc w:val="center"/>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2F58B2C7" w14:textId="77777777" w:rsidR="00302AB2" w:rsidRPr="008328FB" w:rsidRDefault="00302AB2" w:rsidP="00302AB2">
            <w:pPr>
              <w:spacing w:after="0" w:line="240" w:lineRule="auto"/>
              <w:rPr>
                <w:rFonts w:ascii="Times New Roman" w:eastAsia="Times New Roman" w:hAnsi="Times New Roman" w:cs="Times New Roman"/>
                <w:color w:val="000000"/>
                <w:sz w:val="24"/>
                <w:szCs w:val="24"/>
                <w:lang w:eastAsia="bg-BG"/>
              </w:rPr>
            </w:pPr>
            <w:r w:rsidRPr="008328FB">
              <w:rPr>
                <w:rFonts w:ascii="Times New Roman" w:eastAsia="Times New Roman" w:hAnsi="Times New Roman" w:cs="Times New Roman"/>
                <w:color w:val="000000"/>
                <w:sz w:val="24"/>
                <w:szCs w:val="24"/>
                <w:lang w:eastAsia="bg-BG"/>
              </w:rPr>
              <w:t>Кюстендил</w:t>
            </w:r>
          </w:p>
        </w:tc>
        <w:tc>
          <w:tcPr>
            <w:tcW w:w="1463" w:type="dxa"/>
            <w:tcBorders>
              <w:top w:val="single" w:sz="4" w:space="0" w:color="auto"/>
              <w:left w:val="single" w:sz="4" w:space="0" w:color="auto"/>
              <w:bottom w:val="single" w:sz="4" w:space="0" w:color="auto"/>
              <w:right w:val="single" w:sz="4" w:space="0" w:color="auto"/>
            </w:tcBorders>
            <w:vAlign w:val="bottom"/>
          </w:tcPr>
          <w:p w14:paraId="78CF4CFD" w14:textId="4BF048D2" w:rsidR="00302AB2" w:rsidRPr="00F76476" w:rsidRDefault="00302AB2" w:rsidP="00302AB2">
            <w:pPr>
              <w:spacing w:after="0"/>
              <w:jc w:val="right"/>
              <w:rPr>
                <w:rFonts w:ascii="Times New Roman" w:hAnsi="Times New Roman" w:cs="Times New Roman"/>
                <w:color w:val="000000"/>
                <w:sz w:val="24"/>
                <w:szCs w:val="24"/>
              </w:rPr>
            </w:pPr>
            <w:r w:rsidRPr="00F76476">
              <w:rPr>
                <w:rFonts w:ascii="Times New Roman" w:hAnsi="Times New Roman" w:cs="Times New Roman"/>
                <w:color w:val="000000"/>
                <w:sz w:val="24"/>
                <w:szCs w:val="24"/>
              </w:rPr>
              <w:t>74</w:t>
            </w:r>
          </w:p>
        </w:tc>
        <w:tc>
          <w:tcPr>
            <w:tcW w:w="2298" w:type="dxa"/>
            <w:tcBorders>
              <w:top w:val="nil"/>
              <w:left w:val="single" w:sz="4" w:space="0" w:color="auto"/>
              <w:bottom w:val="single" w:sz="4" w:space="0" w:color="auto"/>
              <w:right w:val="single" w:sz="4" w:space="0" w:color="auto"/>
            </w:tcBorders>
            <w:shd w:val="clear" w:color="auto" w:fill="auto"/>
            <w:noWrap/>
            <w:vAlign w:val="bottom"/>
          </w:tcPr>
          <w:p w14:paraId="43C977CD" w14:textId="0C335E12" w:rsidR="00302AB2" w:rsidRPr="00302AB2" w:rsidRDefault="00302AB2" w:rsidP="00302AB2">
            <w:pPr>
              <w:spacing w:after="0"/>
              <w:jc w:val="right"/>
              <w:rPr>
                <w:rFonts w:ascii="Times New Roman" w:hAnsi="Times New Roman" w:cs="Times New Roman"/>
                <w:color w:val="000000" w:themeColor="text1"/>
                <w:sz w:val="24"/>
                <w:szCs w:val="24"/>
              </w:rPr>
            </w:pPr>
            <w:r w:rsidRPr="00302AB2">
              <w:rPr>
                <w:rFonts w:ascii="Times New Roman" w:hAnsi="Times New Roman" w:cs="Times New Roman"/>
                <w:color w:val="000000"/>
                <w:sz w:val="24"/>
                <w:szCs w:val="24"/>
              </w:rPr>
              <w:t>61,2%</w:t>
            </w:r>
          </w:p>
        </w:tc>
      </w:tr>
      <w:tr w:rsidR="00302AB2" w:rsidRPr="008328FB" w14:paraId="1DD47EB9" w14:textId="10371EFB" w:rsidTr="008316E5">
        <w:trPr>
          <w:trHeight w:val="285"/>
          <w:jc w:val="center"/>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312C4187" w14:textId="77777777" w:rsidR="00302AB2" w:rsidRPr="008328FB" w:rsidRDefault="00302AB2" w:rsidP="00302AB2">
            <w:pPr>
              <w:spacing w:after="0" w:line="240" w:lineRule="auto"/>
              <w:rPr>
                <w:rFonts w:ascii="Times New Roman" w:eastAsia="Times New Roman" w:hAnsi="Times New Roman" w:cs="Times New Roman"/>
                <w:color w:val="000000"/>
                <w:sz w:val="24"/>
                <w:szCs w:val="24"/>
                <w:lang w:eastAsia="bg-BG"/>
              </w:rPr>
            </w:pPr>
            <w:r w:rsidRPr="008328FB">
              <w:rPr>
                <w:rFonts w:ascii="Times New Roman" w:eastAsia="Times New Roman" w:hAnsi="Times New Roman" w:cs="Times New Roman"/>
                <w:color w:val="000000"/>
                <w:sz w:val="24"/>
                <w:szCs w:val="24"/>
                <w:lang w:eastAsia="bg-BG"/>
              </w:rPr>
              <w:t>Ловеч</w:t>
            </w:r>
          </w:p>
        </w:tc>
        <w:tc>
          <w:tcPr>
            <w:tcW w:w="1463" w:type="dxa"/>
            <w:tcBorders>
              <w:top w:val="single" w:sz="4" w:space="0" w:color="auto"/>
              <w:left w:val="single" w:sz="4" w:space="0" w:color="auto"/>
              <w:bottom w:val="single" w:sz="4" w:space="0" w:color="auto"/>
              <w:right w:val="single" w:sz="4" w:space="0" w:color="auto"/>
            </w:tcBorders>
            <w:vAlign w:val="bottom"/>
          </w:tcPr>
          <w:p w14:paraId="09DAAB71" w14:textId="4A507F5C" w:rsidR="00302AB2" w:rsidRPr="00F76476" w:rsidRDefault="00302AB2" w:rsidP="00302AB2">
            <w:pPr>
              <w:spacing w:after="0"/>
              <w:jc w:val="right"/>
              <w:rPr>
                <w:rFonts w:ascii="Times New Roman" w:hAnsi="Times New Roman" w:cs="Times New Roman"/>
                <w:color w:val="000000"/>
                <w:sz w:val="24"/>
                <w:szCs w:val="24"/>
              </w:rPr>
            </w:pPr>
            <w:r w:rsidRPr="00F76476">
              <w:rPr>
                <w:rFonts w:ascii="Times New Roman" w:hAnsi="Times New Roman" w:cs="Times New Roman"/>
                <w:color w:val="000000"/>
                <w:sz w:val="24"/>
                <w:szCs w:val="24"/>
              </w:rPr>
              <w:t>76</w:t>
            </w:r>
          </w:p>
        </w:tc>
        <w:tc>
          <w:tcPr>
            <w:tcW w:w="2298" w:type="dxa"/>
            <w:tcBorders>
              <w:top w:val="nil"/>
              <w:left w:val="single" w:sz="4" w:space="0" w:color="auto"/>
              <w:bottom w:val="single" w:sz="4" w:space="0" w:color="auto"/>
              <w:right w:val="single" w:sz="4" w:space="0" w:color="auto"/>
            </w:tcBorders>
            <w:shd w:val="clear" w:color="auto" w:fill="auto"/>
            <w:noWrap/>
            <w:vAlign w:val="bottom"/>
          </w:tcPr>
          <w:p w14:paraId="24EFC7E6" w14:textId="5C75BC43" w:rsidR="00302AB2" w:rsidRPr="00302AB2" w:rsidRDefault="00302AB2" w:rsidP="00302AB2">
            <w:pPr>
              <w:spacing w:after="0"/>
              <w:jc w:val="right"/>
              <w:rPr>
                <w:rFonts w:ascii="Times New Roman" w:hAnsi="Times New Roman" w:cs="Times New Roman"/>
                <w:color w:val="000000" w:themeColor="text1"/>
                <w:sz w:val="24"/>
                <w:szCs w:val="24"/>
              </w:rPr>
            </w:pPr>
            <w:r w:rsidRPr="00302AB2">
              <w:rPr>
                <w:rFonts w:ascii="Times New Roman" w:hAnsi="Times New Roman" w:cs="Times New Roman"/>
                <w:color w:val="000000"/>
                <w:sz w:val="24"/>
                <w:szCs w:val="24"/>
              </w:rPr>
              <w:t>59,4%</w:t>
            </w:r>
          </w:p>
        </w:tc>
      </w:tr>
      <w:tr w:rsidR="00302AB2" w:rsidRPr="008328FB" w14:paraId="7C2A59E6" w14:textId="21EFBA3B" w:rsidTr="00C72029">
        <w:trPr>
          <w:trHeight w:val="285"/>
          <w:jc w:val="center"/>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7C0E5393" w14:textId="77777777" w:rsidR="00302AB2" w:rsidRPr="008328FB" w:rsidRDefault="00302AB2" w:rsidP="00302AB2">
            <w:pPr>
              <w:spacing w:after="0" w:line="240" w:lineRule="auto"/>
              <w:rPr>
                <w:rFonts w:ascii="Times New Roman" w:eastAsia="Times New Roman" w:hAnsi="Times New Roman" w:cs="Times New Roman"/>
                <w:color w:val="000000"/>
                <w:sz w:val="24"/>
                <w:szCs w:val="24"/>
                <w:lang w:eastAsia="bg-BG"/>
              </w:rPr>
            </w:pPr>
            <w:r w:rsidRPr="008328FB">
              <w:rPr>
                <w:rFonts w:ascii="Times New Roman" w:eastAsia="Times New Roman" w:hAnsi="Times New Roman" w:cs="Times New Roman"/>
                <w:color w:val="000000"/>
                <w:sz w:val="24"/>
                <w:szCs w:val="24"/>
                <w:lang w:eastAsia="bg-BG"/>
              </w:rPr>
              <w:t>Монтана</w:t>
            </w:r>
          </w:p>
        </w:tc>
        <w:tc>
          <w:tcPr>
            <w:tcW w:w="1463" w:type="dxa"/>
            <w:tcBorders>
              <w:top w:val="single" w:sz="4" w:space="0" w:color="auto"/>
              <w:left w:val="single" w:sz="4" w:space="0" w:color="auto"/>
              <w:bottom w:val="single" w:sz="4" w:space="0" w:color="auto"/>
              <w:right w:val="single" w:sz="4" w:space="0" w:color="auto"/>
            </w:tcBorders>
            <w:vAlign w:val="bottom"/>
          </w:tcPr>
          <w:p w14:paraId="4CA91C79" w14:textId="702EE709" w:rsidR="00302AB2" w:rsidRPr="00F76476" w:rsidRDefault="00302AB2" w:rsidP="00302AB2">
            <w:pPr>
              <w:spacing w:after="0"/>
              <w:jc w:val="right"/>
              <w:rPr>
                <w:rFonts w:ascii="Times New Roman" w:hAnsi="Times New Roman" w:cs="Times New Roman"/>
                <w:color w:val="000000"/>
                <w:sz w:val="24"/>
                <w:szCs w:val="24"/>
              </w:rPr>
            </w:pPr>
            <w:r w:rsidRPr="00F76476">
              <w:rPr>
                <w:rFonts w:ascii="Times New Roman" w:hAnsi="Times New Roman" w:cs="Times New Roman"/>
                <w:color w:val="000000"/>
                <w:sz w:val="24"/>
                <w:szCs w:val="24"/>
              </w:rPr>
              <w:t>57</w:t>
            </w:r>
          </w:p>
        </w:tc>
        <w:tc>
          <w:tcPr>
            <w:tcW w:w="2298" w:type="dxa"/>
            <w:tcBorders>
              <w:top w:val="nil"/>
              <w:left w:val="single" w:sz="4" w:space="0" w:color="auto"/>
              <w:bottom w:val="single" w:sz="4" w:space="0" w:color="auto"/>
              <w:right w:val="single" w:sz="4" w:space="0" w:color="auto"/>
            </w:tcBorders>
            <w:shd w:val="clear" w:color="auto" w:fill="auto"/>
            <w:noWrap/>
            <w:vAlign w:val="bottom"/>
          </w:tcPr>
          <w:p w14:paraId="0EB6215B" w14:textId="204568B7" w:rsidR="00302AB2" w:rsidRPr="00302AB2" w:rsidRDefault="00302AB2" w:rsidP="00302AB2">
            <w:pPr>
              <w:spacing w:after="0"/>
              <w:jc w:val="right"/>
              <w:rPr>
                <w:rFonts w:ascii="Times New Roman" w:hAnsi="Times New Roman" w:cs="Times New Roman"/>
                <w:color w:val="000000" w:themeColor="text1"/>
                <w:sz w:val="24"/>
                <w:szCs w:val="24"/>
              </w:rPr>
            </w:pPr>
            <w:r w:rsidRPr="00302AB2">
              <w:rPr>
                <w:rFonts w:ascii="Times New Roman" w:hAnsi="Times New Roman" w:cs="Times New Roman"/>
                <w:color w:val="000000"/>
                <w:sz w:val="24"/>
                <w:szCs w:val="24"/>
              </w:rPr>
              <w:t>47,5%</w:t>
            </w:r>
          </w:p>
        </w:tc>
      </w:tr>
      <w:tr w:rsidR="00302AB2" w:rsidRPr="008328FB" w14:paraId="35CF6CAC" w14:textId="4089770C" w:rsidTr="00C72029">
        <w:trPr>
          <w:trHeight w:val="285"/>
          <w:jc w:val="center"/>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C7D572" w14:textId="77777777" w:rsidR="00302AB2" w:rsidRPr="008328FB" w:rsidRDefault="00302AB2" w:rsidP="00302AB2">
            <w:pPr>
              <w:spacing w:after="0" w:line="240" w:lineRule="auto"/>
              <w:rPr>
                <w:rFonts w:ascii="Times New Roman" w:eastAsia="Times New Roman" w:hAnsi="Times New Roman" w:cs="Times New Roman"/>
                <w:color w:val="000000"/>
                <w:sz w:val="24"/>
                <w:szCs w:val="24"/>
                <w:lang w:eastAsia="bg-BG"/>
              </w:rPr>
            </w:pPr>
            <w:r w:rsidRPr="008328FB">
              <w:rPr>
                <w:rFonts w:ascii="Times New Roman" w:eastAsia="Times New Roman" w:hAnsi="Times New Roman" w:cs="Times New Roman"/>
                <w:color w:val="000000"/>
                <w:sz w:val="24"/>
                <w:szCs w:val="24"/>
                <w:lang w:eastAsia="bg-BG"/>
              </w:rPr>
              <w:t>Пазарджик</w:t>
            </w:r>
          </w:p>
        </w:tc>
        <w:tc>
          <w:tcPr>
            <w:tcW w:w="1463" w:type="dxa"/>
            <w:tcBorders>
              <w:top w:val="single" w:sz="4" w:space="0" w:color="auto"/>
              <w:left w:val="single" w:sz="4" w:space="0" w:color="auto"/>
              <w:bottom w:val="single" w:sz="4" w:space="0" w:color="auto"/>
              <w:right w:val="single" w:sz="4" w:space="0" w:color="auto"/>
            </w:tcBorders>
            <w:vAlign w:val="bottom"/>
          </w:tcPr>
          <w:p w14:paraId="30547139" w14:textId="1C23A793" w:rsidR="00302AB2" w:rsidRPr="00F76476" w:rsidRDefault="00302AB2" w:rsidP="00302AB2">
            <w:pPr>
              <w:spacing w:after="0"/>
              <w:jc w:val="right"/>
              <w:rPr>
                <w:rFonts w:ascii="Times New Roman" w:hAnsi="Times New Roman" w:cs="Times New Roman"/>
                <w:color w:val="000000"/>
                <w:sz w:val="24"/>
                <w:szCs w:val="24"/>
              </w:rPr>
            </w:pPr>
            <w:r w:rsidRPr="00F76476">
              <w:rPr>
                <w:rFonts w:ascii="Times New Roman" w:hAnsi="Times New Roman" w:cs="Times New Roman"/>
                <w:color w:val="000000"/>
                <w:sz w:val="24"/>
                <w:szCs w:val="24"/>
              </w:rPr>
              <w:t>120</w:t>
            </w:r>
          </w:p>
        </w:tc>
        <w:tc>
          <w:tcPr>
            <w:tcW w:w="22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886675" w14:textId="193278DA" w:rsidR="00302AB2" w:rsidRPr="00302AB2" w:rsidRDefault="00302AB2" w:rsidP="00302AB2">
            <w:pPr>
              <w:spacing w:after="0"/>
              <w:jc w:val="right"/>
              <w:rPr>
                <w:rFonts w:ascii="Times New Roman" w:hAnsi="Times New Roman" w:cs="Times New Roman"/>
                <w:color w:val="000000" w:themeColor="text1"/>
                <w:sz w:val="24"/>
                <w:szCs w:val="24"/>
              </w:rPr>
            </w:pPr>
            <w:r w:rsidRPr="00302AB2">
              <w:rPr>
                <w:rFonts w:ascii="Times New Roman" w:hAnsi="Times New Roman" w:cs="Times New Roman"/>
                <w:color w:val="000000"/>
                <w:sz w:val="24"/>
                <w:szCs w:val="24"/>
              </w:rPr>
              <w:t>46,5%</w:t>
            </w:r>
          </w:p>
        </w:tc>
      </w:tr>
      <w:tr w:rsidR="00302AB2" w:rsidRPr="008328FB" w14:paraId="37193576" w14:textId="5D27DF16" w:rsidTr="00C72029">
        <w:trPr>
          <w:trHeight w:val="285"/>
          <w:jc w:val="center"/>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88D7FA" w14:textId="77777777" w:rsidR="00302AB2" w:rsidRPr="008328FB" w:rsidRDefault="00302AB2" w:rsidP="00302AB2">
            <w:pPr>
              <w:spacing w:after="0" w:line="240" w:lineRule="auto"/>
              <w:rPr>
                <w:rFonts w:ascii="Times New Roman" w:eastAsia="Times New Roman" w:hAnsi="Times New Roman" w:cs="Times New Roman"/>
                <w:color w:val="000000"/>
                <w:sz w:val="24"/>
                <w:szCs w:val="24"/>
                <w:lang w:eastAsia="bg-BG"/>
              </w:rPr>
            </w:pPr>
            <w:r w:rsidRPr="008328FB">
              <w:rPr>
                <w:rFonts w:ascii="Times New Roman" w:eastAsia="Times New Roman" w:hAnsi="Times New Roman" w:cs="Times New Roman"/>
                <w:color w:val="000000"/>
                <w:sz w:val="24"/>
                <w:szCs w:val="24"/>
                <w:lang w:eastAsia="bg-BG"/>
              </w:rPr>
              <w:t>Перник</w:t>
            </w:r>
          </w:p>
        </w:tc>
        <w:tc>
          <w:tcPr>
            <w:tcW w:w="1463" w:type="dxa"/>
            <w:tcBorders>
              <w:top w:val="single" w:sz="4" w:space="0" w:color="auto"/>
              <w:left w:val="single" w:sz="4" w:space="0" w:color="auto"/>
              <w:bottom w:val="single" w:sz="4" w:space="0" w:color="auto"/>
              <w:right w:val="single" w:sz="4" w:space="0" w:color="auto"/>
            </w:tcBorders>
            <w:vAlign w:val="bottom"/>
          </w:tcPr>
          <w:p w14:paraId="29D27554" w14:textId="24B0B7E2" w:rsidR="00302AB2" w:rsidRPr="00F76476" w:rsidRDefault="00302AB2" w:rsidP="00302AB2">
            <w:pPr>
              <w:spacing w:after="0"/>
              <w:jc w:val="right"/>
              <w:rPr>
                <w:rFonts w:ascii="Times New Roman" w:hAnsi="Times New Roman" w:cs="Times New Roman"/>
                <w:color w:val="000000"/>
                <w:sz w:val="24"/>
                <w:szCs w:val="24"/>
              </w:rPr>
            </w:pPr>
            <w:r w:rsidRPr="00F76476">
              <w:rPr>
                <w:rFonts w:ascii="Times New Roman" w:hAnsi="Times New Roman" w:cs="Times New Roman"/>
                <w:color w:val="000000"/>
                <w:sz w:val="24"/>
                <w:szCs w:val="24"/>
              </w:rPr>
              <w:t>53</w:t>
            </w:r>
          </w:p>
        </w:tc>
        <w:tc>
          <w:tcPr>
            <w:tcW w:w="22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EBD363" w14:textId="4B71A346" w:rsidR="00302AB2" w:rsidRPr="00302AB2" w:rsidRDefault="00302AB2" w:rsidP="00302AB2">
            <w:pPr>
              <w:spacing w:after="0"/>
              <w:jc w:val="right"/>
              <w:rPr>
                <w:rFonts w:ascii="Times New Roman" w:hAnsi="Times New Roman" w:cs="Times New Roman"/>
                <w:color w:val="000000" w:themeColor="text1"/>
                <w:sz w:val="24"/>
                <w:szCs w:val="24"/>
              </w:rPr>
            </w:pPr>
            <w:r w:rsidRPr="00302AB2">
              <w:rPr>
                <w:rFonts w:ascii="Times New Roman" w:hAnsi="Times New Roman" w:cs="Times New Roman"/>
                <w:color w:val="000000"/>
                <w:sz w:val="24"/>
                <w:szCs w:val="24"/>
              </w:rPr>
              <w:t>44,9%</w:t>
            </w:r>
          </w:p>
        </w:tc>
      </w:tr>
      <w:tr w:rsidR="00302AB2" w:rsidRPr="008328FB" w14:paraId="591AAFAC" w14:textId="4E637991" w:rsidTr="008316E5">
        <w:trPr>
          <w:trHeight w:val="285"/>
          <w:jc w:val="center"/>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5D24C80E" w14:textId="77777777" w:rsidR="00302AB2" w:rsidRPr="008328FB" w:rsidRDefault="00302AB2" w:rsidP="00302AB2">
            <w:pPr>
              <w:spacing w:after="0" w:line="240" w:lineRule="auto"/>
              <w:rPr>
                <w:rFonts w:ascii="Times New Roman" w:eastAsia="Times New Roman" w:hAnsi="Times New Roman" w:cs="Times New Roman"/>
                <w:color w:val="000000"/>
                <w:sz w:val="24"/>
                <w:szCs w:val="24"/>
                <w:lang w:eastAsia="bg-BG"/>
              </w:rPr>
            </w:pPr>
            <w:r w:rsidRPr="008328FB">
              <w:rPr>
                <w:rFonts w:ascii="Times New Roman" w:eastAsia="Times New Roman" w:hAnsi="Times New Roman" w:cs="Times New Roman"/>
                <w:color w:val="000000"/>
                <w:sz w:val="24"/>
                <w:szCs w:val="24"/>
                <w:lang w:eastAsia="bg-BG"/>
              </w:rPr>
              <w:t>Плевен</w:t>
            </w:r>
          </w:p>
        </w:tc>
        <w:tc>
          <w:tcPr>
            <w:tcW w:w="1463" w:type="dxa"/>
            <w:tcBorders>
              <w:top w:val="single" w:sz="4" w:space="0" w:color="auto"/>
              <w:left w:val="single" w:sz="4" w:space="0" w:color="auto"/>
              <w:bottom w:val="single" w:sz="4" w:space="0" w:color="auto"/>
              <w:right w:val="single" w:sz="4" w:space="0" w:color="auto"/>
            </w:tcBorders>
            <w:vAlign w:val="bottom"/>
          </w:tcPr>
          <w:p w14:paraId="671BB945" w14:textId="3531A722" w:rsidR="00302AB2" w:rsidRPr="00F76476" w:rsidRDefault="00302AB2" w:rsidP="00302AB2">
            <w:pPr>
              <w:spacing w:after="0"/>
              <w:jc w:val="right"/>
              <w:rPr>
                <w:rFonts w:ascii="Times New Roman" w:hAnsi="Times New Roman" w:cs="Times New Roman"/>
                <w:color w:val="000000"/>
                <w:sz w:val="24"/>
                <w:szCs w:val="24"/>
              </w:rPr>
            </w:pPr>
            <w:r w:rsidRPr="00F76476">
              <w:rPr>
                <w:rFonts w:ascii="Times New Roman" w:hAnsi="Times New Roman" w:cs="Times New Roman"/>
                <w:color w:val="000000"/>
                <w:sz w:val="24"/>
                <w:szCs w:val="24"/>
              </w:rPr>
              <w:t>91</w:t>
            </w:r>
          </w:p>
        </w:tc>
        <w:tc>
          <w:tcPr>
            <w:tcW w:w="2298" w:type="dxa"/>
            <w:tcBorders>
              <w:top w:val="nil"/>
              <w:left w:val="single" w:sz="4" w:space="0" w:color="auto"/>
              <w:bottom w:val="single" w:sz="4" w:space="0" w:color="auto"/>
              <w:right w:val="single" w:sz="4" w:space="0" w:color="auto"/>
            </w:tcBorders>
            <w:shd w:val="clear" w:color="auto" w:fill="auto"/>
            <w:noWrap/>
            <w:vAlign w:val="bottom"/>
          </w:tcPr>
          <w:p w14:paraId="2D9F7365" w14:textId="29CC2A91" w:rsidR="00302AB2" w:rsidRPr="00302AB2" w:rsidRDefault="00302AB2" w:rsidP="00302AB2">
            <w:pPr>
              <w:spacing w:after="0"/>
              <w:jc w:val="right"/>
              <w:rPr>
                <w:rFonts w:ascii="Times New Roman" w:hAnsi="Times New Roman" w:cs="Times New Roman"/>
                <w:color w:val="000000" w:themeColor="text1"/>
                <w:sz w:val="24"/>
                <w:szCs w:val="24"/>
              </w:rPr>
            </w:pPr>
            <w:r w:rsidRPr="00302AB2">
              <w:rPr>
                <w:rFonts w:ascii="Times New Roman" w:hAnsi="Times New Roman" w:cs="Times New Roman"/>
                <w:color w:val="000000"/>
                <w:sz w:val="24"/>
                <w:szCs w:val="24"/>
              </w:rPr>
              <w:t>36,5%</w:t>
            </w:r>
          </w:p>
        </w:tc>
      </w:tr>
      <w:tr w:rsidR="00302AB2" w:rsidRPr="008328FB" w14:paraId="3C5AB805" w14:textId="10F521E4" w:rsidTr="008316E5">
        <w:trPr>
          <w:trHeight w:val="285"/>
          <w:jc w:val="center"/>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6FD24C59" w14:textId="77777777" w:rsidR="00302AB2" w:rsidRPr="008328FB" w:rsidRDefault="00302AB2" w:rsidP="00302AB2">
            <w:pPr>
              <w:spacing w:after="0" w:line="240" w:lineRule="auto"/>
              <w:rPr>
                <w:rFonts w:ascii="Times New Roman" w:eastAsia="Times New Roman" w:hAnsi="Times New Roman" w:cs="Times New Roman"/>
                <w:color w:val="000000"/>
                <w:sz w:val="24"/>
                <w:szCs w:val="24"/>
                <w:lang w:eastAsia="bg-BG"/>
              </w:rPr>
            </w:pPr>
            <w:r w:rsidRPr="008328FB">
              <w:rPr>
                <w:rFonts w:ascii="Times New Roman" w:eastAsia="Times New Roman" w:hAnsi="Times New Roman" w:cs="Times New Roman"/>
                <w:color w:val="000000"/>
                <w:sz w:val="24"/>
                <w:szCs w:val="24"/>
                <w:lang w:eastAsia="bg-BG"/>
              </w:rPr>
              <w:t>Пловдив</w:t>
            </w:r>
          </w:p>
        </w:tc>
        <w:tc>
          <w:tcPr>
            <w:tcW w:w="1463" w:type="dxa"/>
            <w:tcBorders>
              <w:top w:val="single" w:sz="4" w:space="0" w:color="auto"/>
              <w:left w:val="single" w:sz="4" w:space="0" w:color="auto"/>
              <w:bottom w:val="single" w:sz="4" w:space="0" w:color="auto"/>
              <w:right w:val="single" w:sz="4" w:space="0" w:color="auto"/>
            </w:tcBorders>
            <w:vAlign w:val="bottom"/>
          </w:tcPr>
          <w:p w14:paraId="71C7DDA0" w14:textId="20814A54" w:rsidR="00302AB2" w:rsidRPr="00F76476" w:rsidRDefault="00302AB2" w:rsidP="00302AB2">
            <w:pPr>
              <w:spacing w:after="0"/>
              <w:jc w:val="right"/>
              <w:rPr>
                <w:rFonts w:ascii="Times New Roman" w:hAnsi="Times New Roman" w:cs="Times New Roman"/>
                <w:color w:val="000000"/>
                <w:sz w:val="24"/>
                <w:szCs w:val="24"/>
              </w:rPr>
            </w:pPr>
            <w:r w:rsidRPr="00F76476">
              <w:rPr>
                <w:rFonts w:ascii="Times New Roman" w:hAnsi="Times New Roman" w:cs="Times New Roman"/>
                <w:color w:val="000000"/>
                <w:sz w:val="24"/>
                <w:szCs w:val="24"/>
              </w:rPr>
              <w:t>298</w:t>
            </w:r>
          </w:p>
        </w:tc>
        <w:tc>
          <w:tcPr>
            <w:tcW w:w="2298" w:type="dxa"/>
            <w:tcBorders>
              <w:top w:val="nil"/>
              <w:left w:val="single" w:sz="4" w:space="0" w:color="auto"/>
              <w:bottom w:val="single" w:sz="4" w:space="0" w:color="auto"/>
              <w:right w:val="single" w:sz="4" w:space="0" w:color="auto"/>
            </w:tcBorders>
            <w:shd w:val="clear" w:color="auto" w:fill="auto"/>
            <w:noWrap/>
            <w:vAlign w:val="bottom"/>
          </w:tcPr>
          <w:p w14:paraId="1B8E4787" w14:textId="768ACA94" w:rsidR="00302AB2" w:rsidRPr="00302AB2" w:rsidRDefault="00302AB2" w:rsidP="00302AB2">
            <w:pPr>
              <w:spacing w:after="0"/>
              <w:jc w:val="right"/>
              <w:rPr>
                <w:rFonts w:ascii="Times New Roman" w:hAnsi="Times New Roman" w:cs="Times New Roman"/>
                <w:color w:val="000000" w:themeColor="text1"/>
                <w:sz w:val="24"/>
                <w:szCs w:val="24"/>
              </w:rPr>
            </w:pPr>
            <w:r w:rsidRPr="00302AB2">
              <w:rPr>
                <w:rFonts w:ascii="Times New Roman" w:hAnsi="Times New Roman" w:cs="Times New Roman"/>
                <w:color w:val="000000"/>
                <w:sz w:val="24"/>
                <w:szCs w:val="24"/>
              </w:rPr>
              <w:t>30,2%</w:t>
            </w:r>
          </w:p>
        </w:tc>
      </w:tr>
      <w:tr w:rsidR="00302AB2" w:rsidRPr="008328FB" w14:paraId="4D9C53C5" w14:textId="481DD89F" w:rsidTr="008316E5">
        <w:trPr>
          <w:trHeight w:val="285"/>
          <w:jc w:val="center"/>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7F527792" w14:textId="77777777" w:rsidR="00302AB2" w:rsidRPr="008328FB" w:rsidRDefault="00302AB2" w:rsidP="00302AB2">
            <w:pPr>
              <w:spacing w:after="0" w:line="240" w:lineRule="auto"/>
              <w:rPr>
                <w:rFonts w:ascii="Times New Roman" w:eastAsia="Times New Roman" w:hAnsi="Times New Roman" w:cs="Times New Roman"/>
                <w:color w:val="000000"/>
                <w:sz w:val="24"/>
                <w:szCs w:val="24"/>
                <w:lang w:eastAsia="bg-BG"/>
              </w:rPr>
            </w:pPr>
            <w:r w:rsidRPr="008328FB">
              <w:rPr>
                <w:rFonts w:ascii="Times New Roman" w:eastAsia="Times New Roman" w:hAnsi="Times New Roman" w:cs="Times New Roman"/>
                <w:color w:val="000000"/>
                <w:sz w:val="24"/>
                <w:szCs w:val="24"/>
                <w:lang w:eastAsia="bg-BG"/>
              </w:rPr>
              <w:t>Разград</w:t>
            </w:r>
          </w:p>
        </w:tc>
        <w:tc>
          <w:tcPr>
            <w:tcW w:w="1463" w:type="dxa"/>
            <w:tcBorders>
              <w:top w:val="single" w:sz="4" w:space="0" w:color="auto"/>
              <w:left w:val="single" w:sz="4" w:space="0" w:color="auto"/>
              <w:bottom w:val="single" w:sz="4" w:space="0" w:color="auto"/>
              <w:right w:val="single" w:sz="4" w:space="0" w:color="auto"/>
            </w:tcBorders>
            <w:vAlign w:val="bottom"/>
          </w:tcPr>
          <w:p w14:paraId="19C2217D" w14:textId="64A25254" w:rsidR="00302AB2" w:rsidRPr="00F76476" w:rsidRDefault="00302AB2" w:rsidP="00302AB2">
            <w:pPr>
              <w:spacing w:after="0"/>
              <w:jc w:val="right"/>
              <w:rPr>
                <w:rFonts w:ascii="Times New Roman" w:hAnsi="Times New Roman" w:cs="Times New Roman"/>
                <w:color w:val="000000"/>
                <w:sz w:val="24"/>
                <w:szCs w:val="24"/>
              </w:rPr>
            </w:pPr>
            <w:r w:rsidRPr="00F76476">
              <w:rPr>
                <w:rFonts w:ascii="Times New Roman" w:hAnsi="Times New Roman" w:cs="Times New Roman"/>
                <w:color w:val="000000"/>
                <w:sz w:val="24"/>
                <w:szCs w:val="24"/>
              </w:rPr>
              <w:t>50</w:t>
            </w:r>
          </w:p>
        </w:tc>
        <w:tc>
          <w:tcPr>
            <w:tcW w:w="2298" w:type="dxa"/>
            <w:tcBorders>
              <w:top w:val="nil"/>
              <w:left w:val="single" w:sz="4" w:space="0" w:color="auto"/>
              <w:bottom w:val="single" w:sz="4" w:space="0" w:color="auto"/>
              <w:right w:val="single" w:sz="4" w:space="0" w:color="auto"/>
            </w:tcBorders>
            <w:shd w:val="clear" w:color="auto" w:fill="auto"/>
            <w:noWrap/>
            <w:vAlign w:val="bottom"/>
          </w:tcPr>
          <w:p w14:paraId="478B7F38" w14:textId="6BCE1C5C" w:rsidR="00302AB2" w:rsidRPr="00302AB2" w:rsidRDefault="00302AB2" w:rsidP="00302AB2">
            <w:pPr>
              <w:spacing w:after="0"/>
              <w:jc w:val="right"/>
              <w:rPr>
                <w:rFonts w:ascii="Times New Roman" w:hAnsi="Times New Roman" w:cs="Times New Roman"/>
                <w:color w:val="000000" w:themeColor="text1"/>
                <w:sz w:val="24"/>
                <w:szCs w:val="24"/>
              </w:rPr>
            </w:pPr>
            <w:r w:rsidRPr="00302AB2">
              <w:rPr>
                <w:rFonts w:ascii="Times New Roman" w:hAnsi="Times New Roman" w:cs="Times New Roman"/>
                <w:color w:val="000000"/>
                <w:sz w:val="24"/>
                <w:szCs w:val="24"/>
              </w:rPr>
              <w:t>43,9%</w:t>
            </w:r>
          </w:p>
        </w:tc>
      </w:tr>
      <w:tr w:rsidR="00302AB2" w:rsidRPr="008328FB" w14:paraId="6B030385" w14:textId="6E69D2F6" w:rsidTr="008316E5">
        <w:trPr>
          <w:trHeight w:val="285"/>
          <w:jc w:val="center"/>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014690E6" w14:textId="77777777" w:rsidR="00302AB2" w:rsidRPr="008328FB" w:rsidRDefault="00302AB2" w:rsidP="00302AB2">
            <w:pPr>
              <w:spacing w:after="0" w:line="240" w:lineRule="auto"/>
              <w:rPr>
                <w:rFonts w:ascii="Times New Roman" w:eastAsia="Times New Roman" w:hAnsi="Times New Roman" w:cs="Times New Roman"/>
                <w:color w:val="000000"/>
                <w:sz w:val="24"/>
                <w:szCs w:val="24"/>
                <w:lang w:eastAsia="bg-BG"/>
              </w:rPr>
            </w:pPr>
            <w:r w:rsidRPr="008328FB">
              <w:rPr>
                <w:rFonts w:ascii="Times New Roman" w:eastAsia="Times New Roman" w:hAnsi="Times New Roman" w:cs="Times New Roman"/>
                <w:color w:val="000000"/>
                <w:sz w:val="24"/>
                <w:szCs w:val="24"/>
                <w:lang w:eastAsia="bg-BG"/>
              </w:rPr>
              <w:t>Русе</w:t>
            </w:r>
          </w:p>
        </w:tc>
        <w:tc>
          <w:tcPr>
            <w:tcW w:w="1463" w:type="dxa"/>
            <w:tcBorders>
              <w:top w:val="single" w:sz="4" w:space="0" w:color="auto"/>
              <w:left w:val="single" w:sz="4" w:space="0" w:color="auto"/>
              <w:bottom w:val="single" w:sz="4" w:space="0" w:color="auto"/>
              <w:right w:val="single" w:sz="4" w:space="0" w:color="auto"/>
            </w:tcBorders>
            <w:vAlign w:val="bottom"/>
          </w:tcPr>
          <w:p w14:paraId="0B31835A" w14:textId="46D6EE79" w:rsidR="00302AB2" w:rsidRPr="00F76476" w:rsidRDefault="00302AB2" w:rsidP="00302AB2">
            <w:pPr>
              <w:spacing w:after="0"/>
              <w:jc w:val="right"/>
              <w:rPr>
                <w:rFonts w:ascii="Times New Roman" w:hAnsi="Times New Roman" w:cs="Times New Roman"/>
                <w:color w:val="000000"/>
                <w:sz w:val="24"/>
                <w:szCs w:val="24"/>
              </w:rPr>
            </w:pPr>
            <w:r w:rsidRPr="00F76476">
              <w:rPr>
                <w:rFonts w:ascii="Times New Roman" w:hAnsi="Times New Roman" w:cs="Times New Roman"/>
                <w:color w:val="000000"/>
                <w:sz w:val="24"/>
                <w:szCs w:val="24"/>
              </w:rPr>
              <w:t>109</w:t>
            </w:r>
          </w:p>
        </w:tc>
        <w:tc>
          <w:tcPr>
            <w:tcW w:w="2298" w:type="dxa"/>
            <w:tcBorders>
              <w:top w:val="nil"/>
              <w:left w:val="single" w:sz="4" w:space="0" w:color="auto"/>
              <w:bottom w:val="single" w:sz="4" w:space="0" w:color="auto"/>
              <w:right w:val="single" w:sz="4" w:space="0" w:color="auto"/>
            </w:tcBorders>
            <w:shd w:val="clear" w:color="auto" w:fill="auto"/>
            <w:noWrap/>
            <w:vAlign w:val="bottom"/>
          </w:tcPr>
          <w:p w14:paraId="0588C53A" w14:textId="211BEE1D" w:rsidR="00302AB2" w:rsidRPr="00302AB2" w:rsidRDefault="00302AB2" w:rsidP="00302AB2">
            <w:pPr>
              <w:spacing w:after="0"/>
              <w:jc w:val="right"/>
              <w:rPr>
                <w:rFonts w:ascii="Times New Roman" w:hAnsi="Times New Roman" w:cs="Times New Roman"/>
                <w:color w:val="000000" w:themeColor="text1"/>
                <w:sz w:val="24"/>
                <w:szCs w:val="24"/>
              </w:rPr>
            </w:pPr>
            <w:r w:rsidRPr="00302AB2">
              <w:rPr>
                <w:rFonts w:ascii="Times New Roman" w:hAnsi="Times New Roman" w:cs="Times New Roman"/>
                <w:color w:val="000000"/>
                <w:sz w:val="24"/>
                <w:szCs w:val="24"/>
              </w:rPr>
              <w:t>38,9%</w:t>
            </w:r>
          </w:p>
        </w:tc>
      </w:tr>
      <w:tr w:rsidR="00302AB2" w:rsidRPr="008328FB" w14:paraId="3FA37F05" w14:textId="5740E67E" w:rsidTr="008316E5">
        <w:trPr>
          <w:trHeight w:val="285"/>
          <w:jc w:val="center"/>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6DAAE569" w14:textId="77777777" w:rsidR="00302AB2" w:rsidRPr="008328FB" w:rsidRDefault="00302AB2" w:rsidP="00302AB2">
            <w:pPr>
              <w:spacing w:after="0" w:line="240" w:lineRule="auto"/>
              <w:rPr>
                <w:rFonts w:ascii="Times New Roman" w:eastAsia="Times New Roman" w:hAnsi="Times New Roman" w:cs="Times New Roman"/>
                <w:color w:val="000000"/>
                <w:sz w:val="24"/>
                <w:szCs w:val="24"/>
                <w:lang w:eastAsia="bg-BG"/>
              </w:rPr>
            </w:pPr>
            <w:r w:rsidRPr="008328FB">
              <w:rPr>
                <w:rFonts w:ascii="Times New Roman" w:eastAsia="Times New Roman" w:hAnsi="Times New Roman" w:cs="Times New Roman"/>
                <w:color w:val="000000"/>
                <w:sz w:val="24"/>
                <w:szCs w:val="24"/>
                <w:lang w:eastAsia="bg-BG"/>
              </w:rPr>
              <w:t>Силистра</w:t>
            </w:r>
          </w:p>
        </w:tc>
        <w:tc>
          <w:tcPr>
            <w:tcW w:w="1463" w:type="dxa"/>
            <w:tcBorders>
              <w:top w:val="single" w:sz="4" w:space="0" w:color="auto"/>
              <w:left w:val="single" w:sz="4" w:space="0" w:color="auto"/>
              <w:bottom w:val="single" w:sz="4" w:space="0" w:color="auto"/>
              <w:right w:val="single" w:sz="4" w:space="0" w:color="auto"/>
            </w:tcBorders>
            <w:vAlign w:val="bottom"/>
          </w:tcPr>
          <w:p w14:paraId="502FD884" w14:textId="6EA3BF94" w:rsidR="00302AB2" w:rsidRPr="00F76476" w:rsidRDefault="00302AB2" w:rsidP="00302AB2">
            <w:pPr>
              <w:spacing w:after="0"/>
              <w:jc w:val="right"/>
              <w:rPr>
                <w:rFonts w:ascii="Times New Roman" w:hAnsi="Times New Roman" w:cs="Times New Roman"/>
                <w:color w:val="000000"/>
                <w:sz w:val="24"/>
                <w:szCs w:val="24"/>
              </w:rPr>
            </w:pPr>
            <w:r w:rsidRPr="00F76476">
              <w:rPr>
                <w:rFonts w:ascii="Times New Roman" w:hAnsi="Times New Roman" w:cs="Times New Roman"/>
                <w:color w:val="000000"/>
                <w:sz w:val="24"/>
                <w:szCs w:val="24"/>
              </w:rPr>
              <w:t>60</w:t>
            </w:r>
          </w:p>
        </w:tc>
        <w:tc>
          <w:tcPr>
            <w:tcW w:w="2298" w:type="dxa"/>
            <w:tcBorders>
              <w:top w:val="nil"/>
              <w:left w:val="single" w:sz="4" w:space="0" w:color="auto"/>
              <w:bottom w:val="single" w:sz="4" w:space="0" w:color="auto"/>
              <w:right w:val="single" w:sz="4" w:space="0" w:color="auto"/>
            </w:tcBorders>
            <w:shd w:val="clear" w:color="auto" w:fill="auto"/>
            <w:noWrap/>
            <w:vAlign w:val="bottom"/>
          </w:tcPr>
          <w:p w14:paraId="56922508" w14:textId="297F09AF" w:rsidR="00302AB2" w:rsidRPr="00302AB2" w:rsidRDefault="00302AB2" w:rsidP="00302AB2">
            <w:pPr>
              <w:spacing w:after="0"/>
              <w:jc w:val="right"/>
              <w:rPr>
                <w:rFonts w:ascii="Times New Roman" w:hAnsi="Times New Roman" w:cs="Times New Roman"/>
                <w:color w:val="000000" w:themeColor="text1"/>
                <w:sz w:val="24"/>
                <w:szCs w:val="24"/>
              </w:rPr>
            </w:pPr>
            <w:r w:rsidRPr="00302AB2">
              <w:rPr>
                <w:rFonts w:ascii="Times New Roman" w:hAnsi="Times New Roman" w:cs="Times New Roman"/>
                <w:color w:val="000000"/>
                <w:sz w:val="24"/>
                <w:szCs w:val="24"/>
              </w:rPr>
              <w:t>66,7%</w:t>
            </w:r>
          </w:p>
        </w:tc>
      </w:tr>
      <w:tr w:rsidR="00302AB2" w:rsidRPr="008328FB" w14:paraId="4C79DDA5" w14:textId="66B3DD6F" w:rsidTr="008316E5">
        <w:trPr>
          <w:trHeight w:val="285"/>
          <w:jc w:val="center"/>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7E4CB7DB" w14:textId="77777777" w:rsidR="00302AB2" w:rsidRPr="008328FB" w:rsidRDefault="00302AB2" w:rsidP="00302AB2">
            <w:pPr>
              <w:spacing w:after="0" w:line="240" w:lineRule="auto"/>
              <w:rPr>
                <w:rFonts w:ascii="Times New Roman" w:eastAsia="Times New Roman" w:hAnsi="Times New Roman" w:cs="Times New Roman"/>
                <w:color w:val="000000"/>
                <w:sz w:val="24"/>
                <w:szCs w:val="24"/>
                <w:lang w:eastAsia="bg-BG"/>
              </w:rPr>
            </w:pPr>
            <w:r w:rsidRPr="008328FB">
              <w:rPr>
                <w:rFonts w:ascii="Times New Roman" w:eastAsia="Times New Roman" w:hAnsi="Times New Roman" w:cs="Times New Roman"/>
                <w:color w:val="000000"/>
                <w:sz w:val="24"/>
                <w:szCs w:val="24"/>
                <w:lang w:eastAsia="bg-BG"/>
              </w:rPr>
              <w:t>Сливен</w:t>
            </w:r>
          </w:p>
        </w:tc>
        <w:tc>
          <w:tcPr>
            <w:tcW w:w="1463" w:type="dxa"/>
            <w:tcBorders>
              <w:top w:val="single" w:sz="4" w:space="0" w:color="auto"/>
              <w:left w:val="single" w:sz="4" w:space="0" w:color="auto"/>
              <w:bottom w:val="single" w:sz="4" w:space="0" w:color="auto"/>
              <w:right w:val="single" w:sz="4" w:space="0" w:color="auto"/>
            </w:tcBorders>
            <w:vAlign w:val="bottom"/>
          </w:tcPr>
          <w:p w14:paraId="603652FA" w14:textId="71837FB3" w:rsidR="00302AB2" w:rsidRPr="00F76476" w:rsidRDefault="00302AB2" w:rsidP="00302AB2">
            <w:pPr>
              <w:spacing w:after="0"/>
              <w:jc w:val="right"/>
              <w:rPr>
                <w:rFonts w:ascii="Times New Roman" w:hAnsi="Times New Roman" w:cs="Times New Roman"/>
                <w:color w:val="000000"/>
                <w:sz w:val="24"/>
                <w:szCs w:val="24"/>
              </w:rPr>
            </w:pPr>
            <w:r w:rsidRPr="00F76476">
              <w:rPr>
                <w:rFonts w:ascii="Times New Roman" w:hAnsi="Times New Roman" w:cs="Times New Roman"/>
                <w:color w:val="000000"/>
                <w:sz w:val="24"/>
                <w:szCs w:val="24"/>
              </w:rPr>
              <w:t>82</w:t>
            </w:r>
          </w:p>
        </w:tc>
        <w:tc>
          <w:tcPr>
            <w:tcW w:w="2298" w:type="dxa"/>
            <w:tcBorders>
              <w:top w:val="nil"/>
              <w:left w:val="single" w:sz="4" w:space="0" w:color="auto"/>
              <w:bottom w:val="single" w:sz="4" w:space="0" w:color="auto"/>
              <w:right w:val="single" w:sz="4" w:space="0" w:color="auto"/>
            </w:tcBorders>
            <w:shd w:val="clear" w:color="auto" w:fill="auto"/>
            <w:noWrap/>
            <w:vAlign w:val="bottom"/>
          </w:tcPr>
          <w:p w14:paraId="1F1A3BEE" w14:textId="57842EB5" w:rsidR="00302AB2" w:rsidRPr="00302AB2" w:rsidRDefault="00302AB2" w:rsidP="00302AB2">
            <w:pPr>
              <w:spacing w:after="0"/>
              <w:jc w:val="right"/>
              <w:rPr>
                <w:rFonts w:ascii="Times New Roman" w:hAnsi="Times New Roman" w:cs="Times New Roman"/>
                <w:color w:val="000000" w:themeColor="text1"/>
                <w:sz w:val="24"/>
                <w:szCs w:val="24"/>
              </w:rPr>
            </w:pPr>
            <w:r w:rsidRPr="00302AB2">
              <w:rPr>
                <w:rFonts w:ascii="Times New Roman" w:hAnsi="Times New Roman" w:cs="Times New Roman"/>
                <w:color w:val="000000"/>
                <w:sz w:val="24"/>
                <w:szCs w:val="24"/>
              </w:rPr>
              <w:t>50,0%</w:t>
            </w:r>
          </w:p>
        </w:tc>
      </w:tr>
      <w:tr w:rsidR="00302AB2" w:rsidRPr="008328FB" w14:paraId="6D54C9FE" w14:textId="506DD071" w:rsidTr="008316E5">
        <w:trPr>
          <w:trHeight w:val="285"/>
          <w:jc w:val="center"/>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7A38E804" w14:textId="77777777" w:rsidR="00302AB2" w:rsidRPr="008328FB" w:rsidRDefault="00302AB2" w:rsidP="00302AB2">
            <w:pPr>
              <w:spacing w:after="0" w:line="240" w:lineRule="auto"/>
              <w:rPr>
                <w:rFonts w:ascii="Times New Roman" w:eastAsia="Times New Roman" w:hAnsi="Times New Roman" w:cs="Times New Roman"/>
                <w:color w:val="000000"/>
                <w:sz w:val="24"/>
                <w:szCs w:val="24"/>
                <w:lang w:eastAsia="bg-BG"/>
              </w:rPr>
            </w:pPr>
            <w:r w:rsidRPr="008328FB">
              <w:rPr>
                <w:rFonts w:ascii="Times New Roman" w:eastAsia="Times New Roman" w:hAnsi="Times New Roman" w:cs="Times New Roman"/>
                <w:color w:val="000000"/>
                <w:sz w:val="24"/>
                <w:szCs w:val="24"/>
                <w:lang w:eastAsia="bg-BG"/>
              </w:rPr>
              <w:t>Смолян</w:t>
            </w:r>
          </w:p>
        </w:tc>
        <w:tc>
          <w:tcPr>
            <w:tcW w:w="1463" w:type="dxa"/>
            <w:tcBorders>
              <w:top w:val="single" w:sz="4" w:space="0" w:color="auto"/>
              <w:left w:val="single" w:sz="4" w:space="0" w:color="auto"/>
              <w:bottom w:val="single" w:sz="4" w:space="0" w:color="auto"/>
              <w:right w:val="single" w:sz="4" w:space="0" w:color="auto"/>
            </w:tcBorders>
            <w:vAlign w:val="bottom"/>
          </w:tcPr>
          <w:p w14:paraId="7429E2ED" w14:textId="56A7B55A" w:rsidR="00302AB2" w:rsidRPr="00F76476" w:rsidRDefault="00302AB2" w:rsidP="00302AB2">
            <w:pPr>
              <w:spacing w:after="0"/>
              <w:jc w:val="right"/>
              <w:rPr>
                <w:rFonts w:ascii="Times New Roman" w:hAnsi="Times New Roman" w:cs="Times New Roman"/>
                <w:color w:val="000000"/>
                <w:sz w:val="24"/>
                <w:szCs w:val="24"/>
              </w:rPr>
            </w:pPr>
            <w:r w:rsidRPr="00F76476">
              <w:rPr>
                <w:rFonts w:ascii="Times New Roman" w:hAnsi="Times New Roman" w:cs="Times New Roman"/>
                <w:color w:val="000000"/>
                <w:sz w:val="24"/>
                <w:szCs w:val="24"/>
              </w:rPr>
              <w:t>76</w:t>
            </w:r>
          </w:p>
        </w:tc>
        <w:tc>
          <w:tcPr>
            <w:tcW w:w="2298" w:type="dxa"/>
            <w:tcBorders>
              <w:top w:val="nil"/>
              <w:left w:val="single" w:sz="4" w:space="0" w:color="auto"/>
              <w:bottom w:val="single" w:sz="4" w:space="0" w:color="auto"/>
              <w:right w:val="single" w:sz="4" w:space="0" w:color="auto"/>
            </w:tcBorders>
            <w:shd w:val="clear" w:color="auto" w:fill="auto"/>
            <w:noWrap/>
            <w:vAlign w:val="bottom"/>
          </w:tcPr>
          <w:p w14:paraId="05F39982" w14:textId="0A371F89" w:rsidR="00302AB2" w:rsidRPr="00302AB2" w:rsidRDefault="00302AB2" w:rsidP="00302AB2">
            <w:pPr>
              <w:spacing w:after="0"/>
              <w:jc w:val="right"/>
              <w:rPr>
                <w:rFonts w:ascii="Times New Roman" w:hAnsi="Times New Roman" w:cs="Times New Roman"/>
                <w:color w:val="000000" w:themeColor="text1"/>
                <w:sz w:val="24"/>
                <w:szCs w:val="24"/>
              </w:rPr>
            </w:pPr>
            <w:r w:rsidRPr="00302AB2">
              <w:rPr>
                <w:rFonts w:ascii="Times New Roman" w:hAnsi="Times New Roman" w:cs="Times New Roman"/>
                <w:color w:val="000000"/>
                <w:sz w:val="24"/>
                <w:szCs w:val="24"/>
              </w:rPr>
              <w:t>54,7%</w:t>
            </w:r>
          </w:p>
        </w:tc>
      </w:tr>
      <w:tr w:rsidR="00302AB2" w:rsidRPr="008328FB" w14:paraId="3718FF94" w14:textId="26EA3D67" w:rsidTr="008316E5">
        <w:trPr>
          <w:trHeight w:val="285"/>
          <w:jc w:val="center"/>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68D61732" w14:textId="77777777" w:rsidR="00302AB2" w:rsidRPr="008328FB" w:rsidRDefault="00302AB2" w:rsidP="00302AB2">
            <w:pPr>
              <w:spacing w:after="0" w:line="240" w:lineRule="auto"/>
              <w:rPr>
                <w:rFonts w:ascii="Times New Roman" w:eastAsia="Times New Roman" w:hAnsi="Times New Roman" w:cs="Times New Roman"/>
                <w:color w:val="000000"/>
                <w:sz w:val="24"/>
                <w:szCs w:val="24"/>
                <w:lang w:eastAsia="bg-BG"/>
              </w:rPr>
            </w:pPr>
            <w:r w:rsidRPr="008328FB">
              <w:rPr>
                <w:rFonts w:ascii="Times New Roman" w:eastAsia="Times New Roman" w:hAnsi="Times New Roman" w:cs="Times New Roman"/>
                <w:color w:val="000000"/>
                <w:sz w:val="24"/>
                <w:szCs w:val="24"/>
                <w:lang w:eastAsia="bg-BG"/>
              </w:rPr>
              <w:t>София-град</w:t>
            </w:r>
          </w:p>
        </w:tc>
        <w:tc>
          <w:tcPr>
            <w:tcW w:w="1463" w:type="dxa"/>
            <w:tcBorders>
              <w:top w:val="single" w:sz="4" w:space="0" w:color="auto"/>
              <w:left w:val="single" w:sz="4" w:space="0" w:color="auto"/>
              <w:bottom w:val="single" w:sz="4" w:space="0" w:color="auto"/>
              <w:right w:val="single" w:sz="4" w:space="0" w:color="auto"/>
            </w:tcBorders>
            <w:vAlign w:val="bottom"/>
          </w:tcPr>
          <w:p w14:paraId="7844D82A" w14:textId="421DD06F" w:rsidR="00302AB2" w:rsidRPr="00F76476" w:rsidRDefault="00302AB2" w:rsidP="00302AB2">
            <w:pPr>
              <w:spacing w:after="0"/>
              <w:jc w:val="right"/>
              <w:rPr>
                <w:rFonts w:ascii="Times New Roman" w:hAnsi="Times New Roman" w:cs="Times New Roman"/>
                <w:color w:val="000000"/>
                <w:sz w:val="24"/>
                <w:szCs w:val="24"/>
              </w:rPr>
            </w:pPr>
            <w:r w:rsidRPr="00F76476">
              <w:rPr>
                <w:rFonts w:ascii="Times New Roman" w:hAnsi="Times New Roman" w:cs="Times New Roman"/>
                <w:color w:val="000000"/>
                <w:sz w:val="24"/>
                <w:szCs w:val="24"/>
              </w:rPr>
              <w:t>874</w:t>
            </w:r>
          </w:p>
        </w:tc>
        <w:tc>
          <w:tcPr>
            <w:tcW w:w="2298" w:type="dxa"/>
            <w:tcBorders>
              <w:top w:val="nil"/>
              <w:left w:val="single" w:sz="4" w:space="0" w:color="auto"/>
              <w:bottom w:val="single" w:sz="4" w:space="0" w:color="auto"/>
              <w:right w:val="single" w:sz="4" w:space="0" w:color="auto"/>
            </w:tcBorders>
            <w:shd w:val="clear" w:color="auto" w:fill="auto"/>
            <w:noWrap/>
            <w:vAlign w:val="bottom"/>
          </w:tcPr>
          <w:p w14:paraId="0425BEE5" w14:textId="3DE6DF1E" w:rsidR="00302AB2" w:rsidRPr="00302AB2" w:rsidRDefault="00302AB2" w:rsidP="00302AB2">
            <w:pPr>
              <w:spacing w:after="0"/>
              <w:jc w:val="right"/>
              <w:rPr>
                <w:rFonts w:ascii="Times New Roman" w:hAnsi="Times New Roman" w:cs="Times New Roman"/>
                <w:color w:val="000000" w:themeColor="text1"/>
                <w:sz w:val="24"/>
                <w:szCs w:val="24"/>
              </w:rPr>
            </w:pPr>
            <w:r w:rsidRPr="00302AB2">
              <w:rPr>
                <w:rFonts w:ascii="Times New Roman" w:hAnsi="Times New Roman" w:cs="Times New Roman"/>
                <w:color w:val="000000"/>
                <w:sz w:val="24"/>
                <w:szCs w:val="24"/>
              </w:rPr>
              <w:t>26,2%</w:t>
            </w:r>
          </w:p>
        </w:tc>
      </w:tr>
      <w:tr w:rsidR="00302AB2" w:rsidRPr="008328FB" w14:paraId="0CF44EB2" w14:textId="0DE0EED1" w:rsidTr="008316E5">
        <w:trPr>
          <w:trHeight w:val="285"/>
          <w:jc w:val="center"/>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5511A6EF" w14:textId="77777777" w:rsidR="00302AB2" w:rsidRPr="008328FB" w:rsidRDefault="00302AB2" w:rsidP="00302AB2">
            <w:pPr>
              <w:spacing w:after="0" w:line="240" w:lineRule="auto"/>
              <w:rPr>
                <w:rFonts w:ascii="Times New Roman" w:eastAsia="Times New Roman" w:hAnsi="Times New Roman" w:cs="Times New Roman"/>
                <w:color w:val="000000"/>
                <w:sz w:val="24"/>
                <w:szCs w:val="24"/>
                <w:lang w:eastAsia="bg-BG"/>
              </w:rPr>
            </w:pPr>
            <w:r w:rsidRPr="008328FB">
              <w:rPr>
                <w:rFonts w:ascii="Times New Roman" w:eastAsia="Times New Roman" w:hAnsi="Times New Roman" w:cs="Times New Roman"/>
                <w:color w:val="000000"/>
                <w:sz w:val="24"/>
                <w:szCs w:val="24"/>
                <w:lang w:eastAsia="bg-BG"/>
              </w:rPr>
              <w:t>Софийска</w:t>
            </w:r>
          </w:p>
        </w:tc>
        <w:tc>
          <w:tcPr>
            <w:tcW w:w="1463" w:type="dxa"/>
            <w:tcBorders>
              <w:top w:val="single" w:sz="4" w:space="0" w:color="auto"/>
              <w:left w:val="single" w:sz="4" w:space="0" w:color="auto"/>
              <w:bottom w:val="single" w:sz="4" w:space="0" w:color="auto"/>
              <w:right w:val="single" w:sz="4" w:space="0" w:color="auto"/>
            </w:tcBorders>
            <w:vAlign w:val="bottom"/>
          </w:tcPr>
          <w:p w14:paraId="213DF452" w14:textId="6F354F6E" w:rsidR="00302AB2" w:rsidRPr="00F76476" w:rsidRDefault="00302AB2" w:rsidP="00302AB2">
            <w:pPr>
              <w:spacing w:after="0"/>
              <w:jc w:val="right"/>
              <w:rPr>
                <w:rFonts w:ascii="Times New Roman" w:hAnsi="Times New Roman" w:cs="Times New Roman"/>
                <w:color w:val="000000"/>
                <w:sz w:val="24"/>
                <w:szCs w:val="24"/>
              </w:rPr>
            </w:pPr>
            <w:r w:rsidRPr="00F76476">
              <w:rPr>
                <w:rFonts w:ascii="Times New Roman" w:hAnsi="Times New Roman" w:cs="Times New Roman"/>
                <w:color w:val="000000"/>
                <w:sz w:val="24"/>
                <w:szCs w:val="24"/>
              </w:rPr>
              <w:t>87</w:t>
            </w:r>
          </w:p>
        </w:tc>
        <w:tc>
          <w:tcPr>
            <w:tcW w:w="2298" w:type="dxa"/>
            <w:tcBorders>
              <w:top w:val="nil"/>
              <w:left w:val="single" w:sz="4" w:space="0" w:color="auto"/>
              <w:bottom w:val="single" w:sz="4" w:space="0" w:color="auto"/>
              <w:right w:val="single" w:sz="4" w:space="0" w:color="auto"/>
            </w:tcBorders>
            <w:shd w:val="clear" w:color="auto" w:fill="auto"/>
            <w:noWrap/>
            <w:vAlign w:val="bottom"/>
          </w:tcPr>
          <w:p w14:paraId="60D2AAEE" w14:textId="7248A980" w:rsidR="00302AB2" w:rsidRPr="00302AB2" w:rsidRDefault="00302AB2" w:rsidP="00302AB2">
            <w:pPr>
              <w:spacing w:after="0"/>
              <w:jc w:val="right"/>
              <w:rPr>
                <w:rFonts w:ascii="Times New Roman" w:hAnsi="Times New Roman" w:cs="Times New Roman"/>
                <w:color w:val="000000" w:themeColor="text1"/>
                <w:sz w:val="24"/>
                <w:szCs w:val="24"/>
              </w:rPr>
            </w:pPr>
            <w:r w:rsidRPr="00302AB2">
              <w:rPr>
                <w:rFonts w:ascii="Times New Roman" w:hAnsi="Times New Roman" w:cs="Times New Roman"/>
                <w:color w:val="000000"/>
                <w:sz w:val="24"/>
                <w:szCs w:val="24"/>
              </w:rPr>
              <w:t>34,8%</w:t>
            </w:r>
          </w:p>
        </w:tc>
      </w:tr>
      <w:tr w:rsidR="00302AB2" w:rsidRPr="008328FB" w14:paraId="0A88E7E4" w14:textId="6EF3114B" w:rsidTr="008316E5">
        <w:trPr>
          <w:trHeight w:val="285"/>
          <w:jc w:val="center"/>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137BBB2A" w14:textId="77777777" w:rsidR="00302AB2" w:rsidRPr="008328FB" w:rsidRDefault="00302AB2" w:rsidP="00302AB2">
            <w:pPr>
              <w:spacing w:after="0" w:line="240" w:lineRule="auto"/>
              <w:rPr>
                <w:rFonts w:ascii="Times New Roman" w:eastAsia="Times New Roman" w:hAnsi="Times New Roman" w:cs="Times New Roman"/>
                <w:color w:val="000000"/>
                <w:sz w:val="24"/>
                <w:szCs w:val="24"/>
                <w:lang w:eastAsia="bg-BG"/>
              </w:rPr>
            </w:pPr>
            <w:r w:rsidRPr="008328FB">
              <w:rPr>
                <w:rFonts w:ascii="Times New Roman" w:eastAsia="Times New Roman" w:hAnsi="Times New Roman" w:cs="Times New Roman"/>
                <w:color w:val="000000"/>
                <w:sz w:val="24"/>
                <w:szCs w:val="24"/>
                <w:lang w:eastAsia="bg-BG"/>
              </w:rPr>
              <w:t>Стара Загора</w:t>
            </w:r>
          </w:p>
        </w:tc>
        <w:tc>
          <w:tcPr>
            <w:tcW w:w="1463" w:type="dxa"/>
            <w:tcBorders>
              <w:top w:val="single" w:sz="4" w:space="0" w:color="auto"/>
              <w:left w:val="single" w:sz="4" w:space="0" w:color="auto"/>
              <w:bottom w:val="single" w:sz="4" w:space="0" w:color="auto"/>
              <w:right w:val="single" w:sz="4" w:space="0" w:color="auto"/>
            </w:tcBorders>
            <w:vAlign w:val="bottom"/>
          </w:tcPr>
          <w:p w14:paraId="0CC7EC17" w14:textId="7087C536" w:rsidR="00302AB2" w:rsidRPr="00F76476" w:rsidRDefault="00302AB2" w:rsidP="00302AB2">
            <w:pPr>
              <w:spacing w:after="0"/>
              <w:jc w:val="right"/>
              <w:rPr>
                <w:rFonts w:ascii="Times New Roman" w:hAnsi="Times New Roman" w:cs="Times New Roman"/>
                <w:color w:val="000000"/>
                <w:sz w:val="24"/>
                <w:szCs w:val="24"/>
              </w:rPr>
            </w:pPr>
            <w:r w:rsidRPr="00F76476">
              <w:rPr>
                <w:rFonts w:ascii="Times New Roman" w:hAnsi="Times New Roman" w:cs="Times New Roman"/>
                <w:color w:val="000000"/>
                <w:sz w:val="24"/>
                <w:szCs w:val="24"/>
              </w:rPr>
              <w:t>169</w:t>
            </w:r>
          </w:p>
        </w:tc>
        <w:tc>
          <w:tcPr>
            <w:tcW w:w="2298" w:type="dxa"/>
            <w:tcBorders>
              <w:top w:val="nil"/>
              <w:left w:val="single" w:sz="4" w:space="0" w:color="auto"/>
              <w:bottom w:val="single" w:sz="4" w:space="0" w:color="auto"/>
              <w:right w:val="single" w:sz="4" w:space="0" w:color="auto"/>
            </w:tcBorders>
            <w:shd w:val="clear" w:color="auto" w:fill="auto"/>
            <w:noWrap/>
            <w:vAlign w:val="bottom"/>
          </w:tcPr>
          <w:p w14:paraId="6CB8D9D0" w14:textId="327B7DC7" w:rsidR="00302AB2" w:rsidRPr="00302AB2" w:rsidRDefault="00302AB2" w:rsidP="00302AB2">
            <w:pPr>
              <w:spacing w:after="0"/>
              <w:jc w:val="right"/>
              <w:rPr>
                <w:rFonts w:ascii="Times New Roman" w:hAnsi="Times New Roman" w:cs="Times New Roman"/>
                <w:color w:val="000000" w:themeColor="text1"/>
                <w:sz w:val="24"/>
                <w:szCs w:val="24"/>
              </w:rPr>
            </w:pPr>
            <w:r w:rsidRPr="00302AB2">
              <w:rPr>
                <w:rFonts w:ascii="Times New Roman" w:hAnsi="Times New Roman" w:cs="Times New Roman"/>
                <w:color w:val="000000"/>
                <w:sz w:val="24"/>
                <w:szCs w:val="24"/>
              </w:rPr>
              <w:t>39,7%</w:t>
            </w:r>
          </w:p>
        </w:tc>
      </w:tr>
      <w:tr w:rsidR="00302AB2" w:rsidRPr="008328FB" w14:paraId="1EB1CC69" w14:textId="748545C5" w:rsidTr="008316E5">
        <w:trPr>
          <w:trHeight w:val="285"/>
          <w:jc w:val="center"/>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4134DBE3" w14:textId="77777777" w:rsidR="00302AB2" w:rsidRPr="008328FB" w:rsidRDefault="00302AB2" w:rsidP="00302AB2">
            <w:pPr>
              <w:spacing w:after="0" w:line="240" w:lineRule="auto"/>
              <w:rPr>
                <w:rFonts w:ascii="Times New Roman" w:eastAsia="Times New Roman" w:hAnsi="Times New Roman" w:cs="Times New Roman"/>
                <w:color w:val="000000"/>
                <w:sz w:val="24"/>
                <w:szCs w:val="24"/>
                <w:lang w:eastAsia="bg-BG"/>
              </w:rPr>
            </w:pPr>
            <w:r w:rsidRPr="008328FB">
              <w:rPr>
                <w:rFonts w:ascii="Times New Roman" w:eastAsia="Times New Roman" w:hAnsi="Times New Roman" w:cs="Times New Roman"/>
                <w:color w:val="000000"/>
                <w:sz w:val="24"/>
                <w:szCs w:val="24"/>
                <w:lang w:eastAsia="bg-BG"/>
              </w:rPr>
              <w:t>Търговище</w:t>
            </w:r>
          </w:p>
        </w:tc>
        <w:tc>
          <w:tcPr>
            <w:tcW w:w="1463" w:type="dxa"/>
            <w:tcBorders>
              <w:top w:val="single" w:sz="4" w:space="0" w:color="auto"/>
              <w:left w:val="single" w:sz="4" w:space="0" w:color="auto"/>
              <w:bottom w:val="single" w:sz="4" w:space="0" w:color="auto"/>
              <w:right w:val="single" w:sz="4" w:space="0" w:color="auto"/>
            </w:tcBorders>
            <w:vAlign w:val="bottom"/>
          </w:tcPr>
          <w:p w14:paraId="23E466F0" w14:textId="2413E001" w:rsidR="00302AB2" w:rsidRPr="00F76476" w:rsidRDefault="00302AB2" w:rsidP="00302AB2">
            <w:pPr>
              <w:spacing w:after="0"/>
              <w:jc w:val="right"/>
              <w:rPr>
                <w:rFonts w:ascii="Times New Roman" w:hAnsi="Times New Roman" w:cs="Times New Roman"/>
                <w:color w:val="000000"/>
                <w:sz w:val="24"/>
                <w:szCs w:val="24"/>
              </w:rPr>
            </w:pPr>
            <w:r w:rsidRPr="00F76476">
              <w:rPr>
                <w:rFonts w:ascii="Times New Roman" w:hAnsi="Times New Roman" w:cs="Times New Roman"/>
                <w:color w:val="000000"/>
                <w:sz w:val="24"/>
                <w:szCs w:val="24"/>
              </w:rPr>
              <w:t>47</w:t>
            </w:r>
          </w:p>
        </w:tc>
        <w:tc>
          <w:tcPr>
            <w:tcW w:w="2298" w:type="dxa"/>
            <w:tcBorders>
              <w:top w:val="nil"/>
              <w:left w:val="single" w:sz="4" w:space="0" w:color="auto"/>
              <w:bottom w:val="single" w:sz="4" w:space="0" w:color="auto"/>
              <w:right w:val="single" w:sz="4" w:space="0" w:color="auto"/>
            </w:tcBorders>
            <w:shd w:val="clear" w:color="auto" w:fill="auto"/>
            <w:noWrap/>
            <w:vAlign w:val="bottom"/>
          </w:tcPr>
          <w:p w14:paraId="0C4DC601" w14:textId="5F69F5C1" w:rsidR="00302AB2" w:rsidRPr="00302AB2" w:rsidRDefault="00302AB2" w:rsidP="00302AB2">
            <w:pPr>
              <w:spacing w:after="0"/>
              <w:jc w:val="right"/>
              <w:rPr>
                <w:rFonts w:ascii="Times New Roman" w:hAnsi="Times New Roman" w:cs="Times New Roman"/>
                <w:color w:val="000000" w:themeColor="text1"/>
                <w:sz w:val="24"/>
                <w:szCs w:val="24"/>
              </w:rPr>
            </w:pPr>
            <w:r w:rsidRPr="00302AB2">
              <w:rPr>
                <w:rFonts w:ascii="Times New Roman" w:hAnsi="Times New Roman" w:cs="Times New Roman"/>
                <w:color w:val="000000"/>
                <w:sz w:val="24"/>
                <w:szCs w:val="24"/>
              </w:rPr>
              <w:t>45,2%</w:t>
            </w:r>
          </w:p>
        </w:tc>
      </w:tr>
      <w:tr w:rsidR="00302AB2" w:rsidRPr="008328FB" w14:paraId="599347BC" w14:textId="0174318E" w:rsidTr="008316E5">
        <w:trPr>
          <w:trHeight w:val="285"/>
          <w:jc w:val="center"/>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25FBACE4" w14:textId="77777777" w:rsidR="00302AB2" w:rsidRPr="008328FB" w:rsidRDefault="00302AB2" w:rsidP="00302AB2">
            <w:pPr>
              <w:spacing w:after="0" w:line="240" w:lineRule="auto"/>
              <w:rPr>
                <w:rFonts w:ascii="Times New Roman" w:eastAsia="Times New Roman" w:hAnsi="Times New Roman" w:cs="Times New Roman"/>
                <w:color w:val="000000"/>
                <w:sz w:val="24"/>
                <w:szCs w:val="24"/>
                <w:lang w:eastAsia="bg-BG"/>
              </w:rPr>
            </w:pPr>
            <w:r w:rsidRPr="008328FB">
              <w:rPr>
                <w:rFonts w:ascii="Times New Roman" w:eastAsia="Times New Roman" w:hAnsi="Times New Roman" w:cs="Times New Roman"/>
                <w:color w:val="000000"/>
                <w:sz w:val="24"/>
                <w:szCs w:val="24"/>
                <w:lang w:eastAsia="bg-BG"/>
              </w:rPr>
              <w:t>Хасково</w:t>
            </w:r>
          </w:p>
        </w:tc>
        <w:tc>
          <w:tcPr>
            <w:tcW w:w="1463" w:type="dxa"/>
            <w:tcBorders>
              <w:top w:val="single" w:sz="4" w:space="0" w:color="auto"/>
              <w:left w:val="single" w:sz="4" w:space="0" w:color="auto"/>
              <w:bottom w:val="single" w:sz="4" w:space="0" w:color="auto"/>
              <w:right w:val="single" w:sz="4" w:space="0" w:color="auto"/>
            </w:tcBorders>
            <w:vAlign w:val="bottom"/>
          </w:tcPr>
          <w:p w14:paraId="43246B03" w14:textId="7B782BB1" w:rsidR="00302AB2" w:rsidRPr="00F76476" w:rsidRDefault="00302AB2" w:rsidP="00302AB2">
            <w:pPr>
              <w:spacing w:after="0"/>
              <w:jc w:val="right"/>
              <w:rPr>
                <w:rFonts w:ascii="Times New Roman" w:hAnsi="Times New Roman" w:cs="Times New Roman"/>
                <w:color w:val="000000"/>
                <w:sz w:val="24"/>
                <w:szCs w:val="24"/>
              </w:rPr>
            </w:pPr>
            <w:r w:rsidRPr="00F76476">
              <w:rPr>
                <w:rFonts w:ascii="Times New Roman" w:hAnsi="Times New Roman" w:cs="Times New Roman"/>
                <w:color w:val="000000"/>
                <w:sz w:val="24"/>
                <w:szCs w:val="24"/>
              </w:rPr>
              <w:t>128</w:t>
            </w:r>
          </w:p>
        </w:tc>
        <w:tc>
          <w:tcPr>
            <w:tcW w:w="2298" w:type="dxa"/>
            <w:tcBorders>
              <w:top w:val="nil"/>
              <w:left w:val="single" w:sz="4" w:space="0" w:color="auto"/>
              <w:bottom w:val="single" w:sz="4" w:space="0" w:color="auto"/>
              <w:right w:val="single" w:sz="4" w:space="0" w:color="auto"/>
            </w:tcBorders>
            <w:shd w:val="clear" w:color="auto" w:fill="auto"/>
            <w:noWrap/>
            <w:vAlign w:val="bottom"/>
          </w:tcPr>
          <w:p w14:paraId="672A372B" w14:textId="20E13470" w:rsidR="00302AB2" w:rsidRPr="00302AB2" w:rsidRDefault="00302AB2" w:rsidP="00302AB2">
            <w:pPr>
              <w:spacing w:after="0"/>
              <w:jc w:val="right"/>
              <w:rPr>
                <w:rFonts w:ascii="Times New Roman" w:hAnsi="Times New Roman" w:cs="Times New Roman"/>
                <w:color w:val="000000" w:themeColor="text1"/>
                <w:sz w:val="24"/>
                <w:szCs w:val="24"/>
              </w:rPr>
            </w:pPr>
            <w:r w:rsidRPr="00302AB2">
              <w:rPr>
                <w:rFonts w:ascii="Times New Roman" w:hAnsi="Times New Roman" w:cs="Times New Roman"/>
                <w:color w:val="000000"/>
                <w:sz w:val="24"/>
                <w:szCs w:val="24"/>
              </w:rPr>
              <w:t>55,2%</w:t>
            </w:r>
          </w:p>
        </w:tc>
      </w:tr>
      <w:tr w:rsidR="00302AB2" w:rsidRPr="008328FB" w14:paraId="0D58B350" w14:textId="66DFF43C" w:rsidTr="008316E5">
        <w:trPr>
          <w:trHeight w:val="285"/>
          <w:jc w:val="center"/>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0233CC58" w14:textId="77777777" w:rsidR="00302AB2" w:rsidRPr="008328FB" w:rsidRDefault="00302AB2" w:rsidP="00302AB2">
            <w:pPr>
              <w:spacing w:after="0" w:line="240" w:lineRule="auto"/>
              <w:rPr>
                <w:rFonts w:ascii="Times New Roman" w:eastAsia="Times New Roman" w:hAnsi="Times New Roman" w:cs="Times New Roman"/>
                <w:color w:val="000000"/>
                <w:sz w:val="24"/>
                <w:szCs w:val="24"/>
                <w:lang w:eastAsia="bg-BG"/>
              </w:rPr>
            </w:pPr>
            <w:r w:rsidRPr="008328FB">
              <w:rPr>
                <w:rFonts w:ascii="Times New Roman" w:eastAsia="Times New Roman" w:hAnsi="Times New Roman" w:cs="Times New Roman"/>
                <w:color w:val="000000"/>
                <w:sz w:val="24"/>
                <w:szCs w:val="24"/>
                <w:lang w:eastAsia="bg-BG"/>
              </w:rPr>
              <w:t>Шумен</w:t>
            </w:r>
          </w:p>
        </w:tc>
        <w:tc>
          <w:tcPr>
            <w:tcW w:w="1463" w:type="dxa"/>
            <w:tcBorders>
              <w:top w:val="single" w:sz="4" w:space="0" w:color="auto"/>
              <w:left w:val="single" w:sz="4" w:space="0" w:color="auto"/>
              <w:bottom w:val="single" w:sz="4" w:space="0" w:color="auto"/>
              <w:right w:val="single" w:sz="4" w:space="0" w:color="auto"/>
            </w:tcBorders>
            <w:vAlign w:val="bottom"/>
          </w:tcPr>
          <w:p w14:paraId="183305AB" w14:textId="11EC14E5" w:rsidR="00302AB2" w:rsidRPr="00F76476" w:rsidRDefault="00302AB2" w:rsidP="00302AB2">
            <w:pPr>
              <w:spacing w:after="0"/>
              <w:jc w:val="right"/>
              <w:rPr>
                <w:rFonts w:ascii="Times New Roman" w:hAnsi="Times New Roman" w:cs="Times New Roman"/>
                <w:color w:val="000000"/>
                <w:sz w:val="24"/>
                <w:szCs w:val="24"/>
              </w:rPr>
            </w:pPr>
            <w:r w:rsidRPr="00F76476">
              <w:rPr>
                <w:rFonts w:ascii="Times New Roman" w:hAnsi="Times New Roman" w:cs="Times New Roman"/>
                <w:color w:val="000000"/>
                <w:sz w:val="24"/>
                <w:szCs w:val="24"/>
              </w:rPr>
              <w:t>89</w:t>
            </w:r>
          </w:p>
        </w:tc>
        <w:tc>
          <w:tcPr>
            <w:tcW w:w="2298" w:type="dxa"/>
            <w:tcBorders>
              <w:top w:val="nil"/>
              <w:left w:val="single" w:sz="4" w:space="0" w:color="auto"/>
              <w:bottom w:val="single" w:sz="4" w:space="0" w:color="auto"/>
              <w:right w:val="single" w:sz="4" w:space="0" w:color="auto"/>
            </w:tcBorders>
            <w:shd w:val="clear" w:color="auto" w:fill="auto"/>
            <w:noWrap/>
            <w:vAlign w:val="bottom"/>
          </w:tcPr>
          <w:p w14:paraId="786D1F5A" w14:textId="36DCAC1E" w:rsidR="00302AB2" w:rsidRPr="00302AB2" w:rsidRDefault="00302AB2" w:rsidP="00302AB2">
            <w:pPr>
              <w:spacing w:after="0"/>
              <w:jc w:val="right"/>
              <w:rPr>
                <w:rFonts w:ascii="Times New Roman" w:hAnsi="Times New Roman" w:cs="Times New Roman"/>
                <w:color w:val="000000" w:themeColor="text1"/>
                <w:sz w:val="24"/>
                <w:szCs w:val="24"/>
              </w:rPr>
            </w:pPr>
            <w:r w:rsidRPr="00302AB2">
              <w:rPr>
                <w:rFonts w:ascii="Times New Roman" w:hAnsi="Times New Roman" w:cs="Times New Roman"/>
                <w:color w:val="000000"/>
                <w:sz w:val="24"/>
                <w:szCs w:val="24"/>
              </w:rPr>
              <w:t>46,6%</w:t>
            </w:r>
          </w:p>
        </w:tc>
      </w:tr>
      <w:tr w:rsidR="00302AB2" w:rsidRPr="008328FB" w14:paraId="647D7DAE" w14:textId="23C08050" w:rsidTr="008316E5">
        <w:trPr>
          <w:trHeight w:val="285"/>
          <w:jc w:val="center"/>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1EE3C208" w14:textId="77777777" w:rsidR="00302AB2" w:rsidRPr="008328FB" w:rsidRDefault="00302AB2" w:rsidP="00302AB2">
            <w:pPr>
              <w:spacing w:after="0" w:line="240" w:lineRule="auto"/>
              <w:rPr>
                <w:rFonts w:ascii="Times New Roman" w:eastAsia="Times New Roman" w:hAnsi="Times New Roman" w:cs="Times New Roman"/>
                <w:color w:val="000000"/>
                <w:sz w:val="24"/>
                <w:szCs w:val="24"/>
                <w:lang w:eastAsia="bg-BG"/>
              </w:rPr>
            </w:pPr>
            <w:r w:rsidRPr="008328FB">
              <w:rPr>
                <w:rFonts w:ascii="Times New Roman" w:eastAsia="Times New Roman" w:hAnsi="Times New Roman" w:cs="Times New Roman"/>
                <w:color w:val="000000"/>
                <w:sz w:val="24"/>
                <w:szCs w:val="24"/>
                <w:lang w:eastAsia="bg-BG"/>
              </w:rPr>
              <w:t>Ямбол</w:t>
            </w:r>
          </w:p>
        </w:tc>
        <w:tc>
          <w:tcPr>
            <w:tcW w:w="1463" w:type="dxa"/>
            <w:tcBorders>
              <w:top w:val="single" w:sz="4" w:space="0" w:color="auto"/>
              <w:left w:val="single" w:sz="4" w:space="0" w:color="auto"/>
              <w:bottom w:val="single" w:sz="4" w:space="0" w:color="auto"/>
              <w:right w:val="single" w:sz="4" w:space="0" w:color="auto"/>
            </w:tcBorders>
            <w:vAlign w:val="bottom"/>
          </w:tcPr>
          <w:p w14:paraId="229768B3" w14:textId="4117A118" w:rsidR="00302AB2" w:rsidRPr="00F76476" w:rsidRDefault="00302AB2" w:rsidP="00302AB2">
            <w:pPr>
              <w:spacing w:after="0"/>
              <w:jc w:val="right"/>
              <w:rPr>
                <w:rFonts w:ascii="Times New Roman" w:hAnsi="Times New Roman" w:cs="Times New Roman"/>
                <w:color w:val="000000"/>
                <w:sz w:val="24"/>
                <w:szCs w:val="24"/>
              </w:rPr>
            </w:pPr>
            <w:r w:rsidRPr="00F76476">
              <w:rPr>
                <w:rFonts w:ascii="Times New Roman" w:hAnsi="Times New Roman" w:cs="Times New Roman"/>
                <w:color w:val="000000"/>
                <w:sz w:val="24"/>
                <w:szCs w:val="24"/>
              </w:rPr>
              <w:t>69</w:t>
            </w:r>
          </w:p>
        </w:tc>
        <w:tc>
          <w:tcPr>
            <w:tcW w:w="2298" w:type="dxa"/>
            <w:tcBorders>
              <w:top w:val="nil"/>
              <w:left w:val="single" w:sz="4" w:space="0" w:color="auto"/>
              <w:bottom w:val="single" w:sz="4" w:space="0" w:color="auto"/>
              <w:right w:val="single" w:sz="4" w:space="0" w:color="auto"/>
            </w:tcBorders>
            <w:shd w:val="clear" w:color="auto" w:fill="auto"/>
            <w:noWrap/>
            <w:vAlign w:val="bottom"/>
          </w:tcPr>
          <w:p w14:paraId="259872EC" w14:textId="55E7A6C7" w:rsidR="00302AB2" w:rsidRPr="00302AB2" w:rsidRDefault="00302AB2" w:rsidP="00302AB2">
            <w:pPr>
              <w:spacing w:after="0"/>
              <w:jc w:val="right"/>
              <w:rPr>
                <w:rFonts w:ascii="Times New Roman" w:hAnsi="Times New Roman" w:cs="Times New Roman"/>
                <w:color w:val="000000" w:themeColor="text1"/>
                <w:sz w:val="24"/>
                <w:szCs w:val="24"/>
              </w:rPr>
            </w:pPr>
            <w:r w:rsidRPr="00302AB2">
              <w:rPr>
                <w:rFonts w:ascii="Times New Roman" w:hAnsi="Times New Roman" w:cs="Times New Roman"/>
                <w:color w:val="000000"/>
                <w:sz w:val="24"/>
                <w:szCs w:val="24"/>
              </w:rPr>
              <w:t>51,9%</w:t>
            </w:r>
          </w:p>
        </w:tc>
      </w:tr>
      <w:tr w:rsidR="003E74A9" w:rsidRPr="008328FB" w14:paraId="13D462F7" w14:textId="0F6A8A7C" w:rsidTr="008316E5">
        <w:trPr>
          <w:trHeight w:val="285"/>
          <w:jc w:val="center"/>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3D4B7406" w14:textId="77777777" w:rsidR="003E74A9" w:rsidRPr="008328FB" w:rsidRDefault="003E74A9" w:rsidP="003E74A9">
            <w:pPr>
              <w:spacing w:after="0" w:line="240" w:lineRule="auto"/>
              <w:rPr>
                <w:rFonts w:ascii="Times New Roman" w:eastAsia="Times New Roman" w:hAnsi="Times New Roman" w:cs="Times New Roman"/>
                <w:b/>
                <w:bCs/>
                <w:color w:val="000000"/>
                <w:sz w:val="24"/>
                <w:szCs w:val="24"/>
                <w:lang w:eastAsia="bg-BG"/>
              </w:rPr>
            </w:pPr>
            <w:r w:rsidRPr="008328FB">
              <w:rPr>
                <w:rFonts w:ascii="Times New Roman" w:eastAsia="Times New Roman" w:hAnsi="Times New Roman" w:cs="Times New Roman"/>
                <w:b/>
                <w:bCs/>
                <w:color w:val="000000"/>
                <w:sz w:val="24"/>
                <w:szCs w:val="24"/>
                <w:lang w:eastAsia="bg-BG"/>
              </w:rPr>
              <w:t>Общо</w:t>
            </w:r>
          </w:p>
        </w:tc>
        <w:tc>
          <w:tcPr>
            <w:tcW w:w="1463" w:type="dxa"/>
            <w:tcBorders>
              <w:top w:val="single" w:sz="4" w:space="0" w:color="auto"/>
              <w:left w:val="single" w:sz="4" w:space="0" w:color="auto"/>
              <w:bottom w:val="single" w:sz="4" w:space="0" w:color="auto"/>
              <w:right w:val="single" w:sz="4" w:space="0" w:color="auto"/>
            </w:tcBorders>
          </w:tcPr>
          <w:p w14:paraId="12AECEAB" w14:textId="265B7394" w:rsidR="003E74A9" w:rsidRPr="003E74A9" w:rsidRDefault="00F76476" w:rsidP="003E74A9">
            <w:pPr>
              <w:spacing w:after="0" w:line="240" w:lineRule="auto"/>
              <w:jc w:val="right"/>
              <w:rPr>
                <w:rFonts w:ascii="Times New Roman" w:eastAsia="Times New Roman" w:hAnsi="Times New Roman" w:cs="Times New Roman"/>
                <w:b/>
                <w:bCs/>
                <w:color w:val="000000"/>
                <w:sz w:val="24"/>
                <w:szCs w:val="24"/>
                <w:lang w:val="en-US" w:eastAsia="bg-BG"/>
              </w:rPr>
            </w:pPr>
            <w:r>
              <w:rPr>
                <w:rFonts w:ascii="Times New Roman" w:hAnsi="Times New Roman" w:cs="Times New Roman"/>
                <w:b/>
                <w:bCs/>
                <w:color w:val="000000"/>
                <w:sz w:val="24"/>
                <w:szCs w:val="24"/>
              </w:rPr>
              <w:t>3779</w:t>
            </w:r>
          </w:p>
        </w:tc>
        <w:tc>
          <w:tcPr>
            <w:tcW w:w="2298" w:type="dxa"/>
            <w:tcBorders>
              <w:top w:val="nil"/>
              <w:left w:val="single" w:sz="4" w:space="0" w:color="auto"/>
              <w:bottom w:val="single" w:sz="4" w:space="0" w:color="auto"/>
              <w:right w:val="single" w:sz="4" w:space="0" w:color="auto"/>
            </w:tcBorders>
            <w:shd w:val="clear" w:color="auto" w:fill="auto"/>
            <w:noWrap/>
            <w:vAlign w:val="bottom"/>
          </w:tcPr>
          <w:p w14:paraId="573B2A58" w14:textId="06CD5086" w:rsidR="003E74A9" w:rsidRPr="00016CF4" w:rsidRDefault="00F76476" w:rsidP="003E74A9">
            <w:pPr>
              <w:spacing w:after="0"/>
              <w:jc w:val="right"/>
              <w:rPr>
                <w:rFonts w:ascii="Times New Roman" w:hAnsi="Times New Roman" w:cs="Times New Roman"/>
                <w:b/>
                <w:bCs/>
                <w:color w:val="000000" w:themeColor="text1"/>
                <w:sz w:val="24"/>
                <w:szCs w:val="24"/>
              </w:rPr>
            </w:pPr>
            <w:r>
              <w:rPr>
                <w:rFonts w:ascii="Times New Roman" w:hAnsi="Times New Roman" w:cs="Times New Roman"/>
                <w:b/>
                <w:bCs/>
                <w:color w:val="000000"/>
                <w:sz w:val="24"/>
                <w:szCs w:val="24"/>
              </w:rPr>
              <w:t>37</w:t>
            </w:r>
            <w:r w:rsidR="00302AB2">
              <w:rPr>
                <w:rFonts w:ascii="Times New Roman" w:hAnsi="Times New Roman" w:cs="Times New Roman"/>
                <w:b/>
                <w:bCs/>
                <w:color w:val="000000"/>
                <w:sz w:val="24"/>
                <w:szCs w:val="24"/>
              </w:rPr>
              <w:t>,9</w:t>
            </w:r>
            <w:r w:rsidR="003E74A9" w:rsidRPr="00016CF4">
              <w:rPr>
                <w:rFonts w:ascii="Times New Roman" w:hAnsi="Times New Roman" w:cs="Times New Roman"/>
                <w:b/>
                <w:bCs/>
                <w:color w:val="000000"/>
                <w:sz w:val="24"/>
                <w:szCs w:val="24"/>
              </w:rPr>
              <w:t>%</w:t>
            </w:r>
          </w:p>
        </w:tc>
      </w:tr>
    </w:tbl>
    <w:p w14:paraId="55E54DE9" w14:textId="1C27D682" w:rsidR="0084592A" w:rsidRDefault="0084592A" w:rsidP="00345CE7">
      <w:pPr>
        <w:pStyle w:val="ListParagraph"/>
        <w:spacing w:line="360" w:lineRule="auto"/>
        <w:jc w:val="both"/>
        <w:rPr>
          <w:rFonts w:ascii="Times New Roman" w:hAnsi="Times New Roman" w:cs="Times New Roman"/>
          <w:sz w:val="24"/>
        </w:rPr>
      </w:pPr>
    </w:p>
    <w:p w14:paraId="3F5CE7AF" w14:textId="086456E4" w:rsidR="00A6739E" w:rsidRDefault="005D0BE2" w:rsidP="000F25D9">
      <w:pPr>
        <w:pStyle w:val="ListParagraph"/>
        <w:spacing w:line="360" w:lineRule="auto"/>
        <w:ind w:left="0"/>
        <w:jc w:val="both"/>
        <w:rPr>
          <w:rFonts w:ascii="Times New Roman" w:hAnsi="Times New Roman" w:cs="Times New Roman"/>
          <w:color w:val="000000"/>
          <w:sz w:val="24"/>
          <w:szCs w:val="24"/>
        </w:rPr>
      </w:pPr>
      <w:r w:rsidRPr="003D4B70">
        <w:rPr>
          <w:rFonts w:ascii="Times New Roman" w:hAnsi="Times New Roman" w:cs="Times New Roman"/>
          <w:sz w:val="24"/>
        </w:rPr>
        <w:t xml:space="preserve">Най-ниска е </w:t>
      </w:r>
      <w:proofErr w:type="spellStart"/>
      <w:r w:rsidRPr="003D4B70">
        <w:rPr>
          <w:rFonts w:ascii="Times New Roman" w:hAnsi="Times New Roman" w:cs="Times New Roman"/>
          <w:sz w:val="24"/>
        </w:rPr>
        <w:t>отговаряемостта</w:t>
      </w:r>
      <w:proofErr w:type="spellEnd"/>
      <w:r w:rsidRPr="003D4B70">
        <w:rPr>
          <w:rFonts w:ascii="Times New Roman" w:hAnsi="Times New Roman" w:cs="Times New Roman"/>
          <w:sz w:val="24"/>
        </w:rPr>
        <w:t xml:space="preserve"> в </w:t>
      </w:r>
      <w:r w:rsidR="00D021B7" w:rsidRPr="003D4B70">
        <w:rPr>
          <w:rFonts w:ascii="Times New Roman" w:hAnsi="Times New Roman" w:cs="Times New Roman"/>
          <w:sz w:val="24"/>
        </w:rPr>
        <w:t xml:space="preserve">област </w:t>
      </w:r>
      <w:r w:rsidR="004D29B8">
        <w:rPr>
          <w:rFonts w:ascii="Times New Roman" w:hAnsi="Times New Roman" w:cs="Times New Roman"/>
          <w:sz w:val="24"/>
        </w:rPr>
        <w:t>София-град</w:t>
      </w:r>
      <w:r w:rsidRPr="003D4B70">
        <w:rPr>
          <w:rFonts w:ascii="Times New Roman" w:hAnsi="Times New Roman" w:cs="Times New Roman"/>
          <w:sz w:val="24"/>
        </w:rPr>
        <w:t xml:space="preserve"> (</w:t>
      </w:r>
      <w:r w:rsidR="004D29B8">
        <w:rPr>
          <w:rFonts w:ascii="Times New Roman" w:hAnsi="Times New Roman" w:cs="Times New Roman"/>
          <w:sz w:val="24"/>
        </w:rPr>
        <w:t>26</w:t>
      </w:r>
      <w:r w:rsidRPr="003D4B70">
        <w:rPr>
          <w:rFonts w:ascii="Times New Roman" w:hAnsi="Times New Roman" w:cs="Times New Roman"/>
          <w:color w:val="000000"/>
          <w:sz w:val="24"/>
          <w:szCs w:val="24"/>
        </w:rPr>
        <w:t>,</w:t>
      </w:r>
      <w:r w:rsidR="004D29B8">
        <w:rPr>
          <w:rFonts w:ascii="Times New Roman" w:hAnsi="Times New Roman" w:cs="Times New Roman"/>
          <w:color w:val="000000"/>
          <w:sz w:val="24"/>
          <w:szCs w:val="24"/>
        </w:rPr>
        <w:t>2</w:t>
      </w:r>
      <w:r w:rsidRPr="003D4B70">
        <w:rPr>
          <w:rFonts w:ascii="Times New Roman" w:hAnsi="Times New Roman" w:cs="Times New Roman"/>
          <w:color w:val="000000"/>
          <w:sz w:val="24"/>
          <w:szCs w:val="24"/>
        </w:rPr>
        <w:t>%)</w:t>
      </w:r>
      <w:r w:rsidRPr="003D4B70">
        <w:rPr>
          <w:rFonts w:ascii="Times New Roman" w:hAnsi="Times New Roman" w:cs="Times New Roman"/>
          <w:sz w:val="24"/>
        </w:rPr>
        <w:t xml:space="preserve">, а най-висока в област </w:t>
      </w:r>
      <w:r w:rsidR="00F408D0">
        <w:rPr>
          <w:rFonts w:ascii="Times New Roman" w:hAnsi="Times New Roman" w:cs="Times New Roman"/>
          <w:sz w:val="24"/>
        </w:rPr>
        <w:t>Добрич</w:t>
      </w:r>
      <w:r w:rsidRPr="003D4B70">
        <w:rPr>
          <w:rFonts w:ascii="Times New Roman" w:hAnsi="Times New Roman" w:cs="Times New Roman"/>
          <w:sz w:val="24"/>
        </w:rPr>
        <w:t xml:space="preserve"> (</w:t>
      </w:r>
      <w:r w:rsidR="004D29B8">
        <w:rPr>
          <w:rFonts w:ascii="Times New Roman" w:hAnsi="Times New Roman" w:cs="Times New Roman"/>
          <w:sz w:val="24"/>
        </w:rPr>
        <w:t>71</w:t>
      </w:r>
      <w:r w:rsidRPr="003D4B70">
        <w:rPr>
          <w:rFonts w:ascii="Times New Roman" w:hAnsi="Times New Roman" w:cs="Times New Roman"/>
          <w:color w:val="000000"/>
          <w:sz w:val="24"/>
          <w:szCs w:val="24"/>
        </w:rPr>
        <w:t>,</w:t>
      </w:r>
      <w:r w:rsidR="004D29B8">
        <w:rPr>
          <w:rFonts w:ascii="Times New Roman" w:hAnsi="Times New Roman" w:cs="Times New Roman"/>
          <w:color w:val="000000"/>
          <w:sz w:val="24"/>
          <w:szCs w:val="24"/>
        </w:rPr>
        <w:t>7</w:t>
      </w:r>
      <w:r w:rsidRPr="003D4B70">
        <w:rPr>
          <w:rFonts w:ascii="Times New Roman" w:hAnsi="Times New Roman" w:cs="Times New Roman"/>
          <w:color w:val="000000"/>
          <w:sz w:val="24"/>
          <w:szCs w:val="24"/>
        </w:rPr>
        <w:t>%).</w:t>
      </w:r>
    </w:p>
    <w:p w14:paraId="38141CDA" w14:textId="3D075CDC" w:rsidR="00DE2D4F" w:rsidRPr="003D4B70" w:rsidRDefault="00DE2D4F" w:rsidP="000F25D9">
      <w:pPr>
        <w:pStyle w:val="ListParagraph"/>
        <w:spacing w:line="36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От гледна точка на успеваемостта</w:t>
      </w:r>
      <w:r>
        <w:rPr>
          <w:rStyle w:val="FootnoteReference"/>
          <w:rFonts w:ascii="Times New Roman" w:hAnsi="Times New Roman" w:cs="Times New Roman"/>
          <w:color w:val="000000"/>
          <w:sz w:val="24"/>
          <w:szCs w:val="24"/>
        </w:rPr>
        <w:footnoteReference w:id="3"/>
      </w:r>
      <w:r w:rsidR="00C94835">
        <w:rPr>
          <w:rFonts w:ascii="Times New Roman" w:hAnsi="Times New Roman" w:cs="Times New Roman"/>
          <w:color w:val="000000"/>
          <w:sz w:val="24"/>
          <w:szCs w:val="24"/>
        </w:rPr>
        <w:t>,</w:t>
      </w:r>
      <w:r w:rsidR="0058010D">
        <w:rPr>
          <w:rFonts w:ascii="Times New Roman" w:hAnsi="Times New Roman" w:cs="Times New Roman"/>
          <w:color w:val="000000"/>
          <w:sz w:val="24"/>
          <w:szCs w:val="24"/>
        </w:rPr>
        <w:t xml:space="preserve"> </w:t>
      </w:r>
      <w:r w:rsidR="008F6B62">
        <w:rPr>
          <w:rFonts w:ascii="Times New Roman" w:hAnsi="Times New Roman" w:cs="Times New Roman"/>
          <w:color w:val="000000"/>
          <w:sz w:val="24"/>
          <w:szCs w:val="24"/>
        </w:rPr>
        <w:t xml:space="preserve">в </w:t>
      </w:r>
      <w:r w:rsidR="000C1BF0">
        <w:rPr>
          <w:rFonts w:ascii="Times New Roman" w:hAnsi="Times New Roman" w:cs="Times New Roman"/>
          <w:color w:val="000000"/>
          <w:sz w:val="24"/>
          <w:szCs w:val="24"/>
        </w:rPr>
        <w:t>17</w:t>
      </w:r>
      <w:r w:rsidR="00C13519">
        <w:rPr>
          <w:rFonts w:ascii="Times New Roman" w:hAnsi="Times New Roman" w:cs="Times New Roman"/>
          <w:color w:val="000000"/>
          <w:sz w:val="24"/>
          <w:szCs w:val="24"/>
        </w:rPr>
        <w:t xml:space="preserve"> от 28-те</w:t>
      </w:r>
      <w:r w:rsidR="0058010D">
        <w:rPr>
          <w:rFonts w:ascii="Times New Roman" w:hAnsi="Times New Roman" w:cs="Times New Roman"/>
          <w:color w:val="000000"/>
          <w:sz w:val="24"/>
          <w:szCs w:val="24"/>
        </w:rPr>
        <w:t xml:space="preserve"> области целевия</w:t>
      </w:r>
      <w:r w:rsidR="008F6B62">
        <w:rPr>
          <w:rFonts w:ascii="Times New Roman" w:hAnsi="Times New Roman" w:cs="Times New Roman"/>
          <w:color w:val="000000"/>
          <w:sz w:val="24"/>
          <w:szCs w:val="24"/>
        </w:rPr>
        <w:t>т</w:t>
      </w:r>
      <w:r w:rsidR="0058010D">
        <w:rPr>
          <w:rFonts w:ascii="Times New Roman" w:hAnsi="Times New Roman" w:cs="Times New Roman"/>
          <w:color w:val="000000"/>
          <w:sz w:val="24"/>
          <w:szCs w:val="24"/>
        </w:rPr>
        <w:t xml:space="preserve"> брой анкети</w:t>
      </w:r>
      <w:r w:rsidR="008F6B62">
        <w:rPr>
          <w:rFonts w:ascii="Times New Roman" w:hAnsi="Times New Roman" w:cs="Times New Roman"/>
          <w:color w:val="000000"/>
          <w:sz w:val="24"/>
          <w:szCs w:val="24"/>
        </w:rPr>
        <w:t xml:space="preserve"> е постигнат</w:t>
      </w:r>
      <w:r w:rsidR="0058010D">
        <w:rPr>
          <w:rFonts w:ascii="Times New Roman" w:hAnsi="Times New Roman" w:cs="Times New Roman"/>
          <w:color w:val="000000"/>
          <w:sz w:val="24"/>
          <w:szCs w:val="24"/>
        </w:rPr>
        <w:t>,</w:t>
      </w:r>
      <w:r w:rsidR="003C1AD9">
        <w:rPr>
          <w:rFonts w:ascii="Times New Roman" w:hAnsi="Times New Roman" w:cs="Times New Roman"/>
          <w:color w:val="000000"/>
          <w:sz w:val="24"/>
          <w:szCs w:val="24"/>
          <w:lang w:val="en-US"/>
        </w:rPr>
        <w:t xml:space="preserve"> </w:t>
      </w:r>
      <w:r w:rsidR="003C1AD9">
        <w:rPr>
          <w:rFonts w:ascii="Times New Roman" w:hAnsi="Times New Roman" w:cs="Times New Roman"/>
          <w:color w:val="000000"/>
          <w:sz w:val="24"/>
          <w:szCs w:val="24"/>
        </w:rPr>
        <w:t>а</w:t>
      </w:r>
      <w:r w:rsidR="0058010D">
        <w:rPr>
          <w:rFonts w:ascii="Times New Roman" w:hAnsi="Times New Roman" w:cs="Times New Roman"/>
          <w:color w:val="000000"/>
          <w:sz w:val="24"/>
          <w:szCs w:val="24"/>
        </w:rPr>
        <w:t xml:space="preserve"> </w:t>
      </w:r>
      <w:r w:rsidR="00C13519">
        <w:rPr>
          <w:rFonts w:ascii="Times New Roman" w:hAnsi="Times New Roman" w:cs="Times New Roman"/>
          <w:color w:val="000000"/>
          <w:sz w:val="24"/>
          <w:szCs w:val="24"/>
        </w:rPr>
        <w:t xml:space="preserve">в </w:t>
      </w:r>
      <w:r w:rsidR="008F6B62">
        <w:rPr>
          <w:rFonts w:ascii="Times New Roman" w:hAnsi="Times New Roman" w:cs="Times New Roman"/>
          <w:color w:val="000000"/>
          <w:sz w:val="24"/>
          <w:szCs w:val="24"/>
        </w:rPr>
        <w:t xml:space="preserve">област София-град са </w:t>
      </w:r>
      <w:r w:rsidR="00C94835">
        <w:rPr>
          <w:rFonts w:ascii="Times New Roman" w:hAnsi="Times New Roman" w:cs="Times New Roman"/>
          <w:color w:val="000000"/>
          <w:sz w:val="24"/>
          <w:szCs w:val="24"/>
        </w:rPr>
        <w:t xml:space="preserve">изпълнени </w:t>
      </w:r>
      <w:r w:rsidR="000C1BF0">
        <w:rPr>
          <w:rFonts w:ascii="Times New Roman" w:hAnsi="Times New Roman" w:cs="Times New Roman"/>
          <w:color w:val="000000"/>
          <w:sz w:val="24"/>
          <w:szCs w:val="24"/>
        </w:rPr>
        <w:t>82</w:t>
      </w:r>
      <w:r w:rsidR="00C94835">
        <w:rPr>
          <w:rFonts w:ascii="Times New Roman" w:hAnsi="Times New Roman" w:cs="Times New Roman"/>
          <w:color w:val="000000"/>
          <w:sz w:val="24"/>
          <w:szCs w:val="24"/>
        </w:rPr>
        <w:t>,</w:t>
      </w:r>
      <w:r w:rsidR="000C1BF0">
        <w:rPr>
          <w:rFonts w:ascii="Times New Roman" w:hAnsi="Times New Roman" w:cs="Times New Roman"/>
          <w:color w:val="000000"/>
          <w:sz w:val="24"/>
          <w:szCs w:val="24"/>
        </w:rPr>
        <w:t>9</w:t>
      </w:r>
      <w:r w:rsidR="00C94835">
        <w:rPr>
          <w:rFonts w:ascii="Times New Roman" w:hAnsi="Times New Roman" w:cs="Times New Roman"/>
          <w:color w:val="000000"/>
          <w:sz w:val="24"/>
          <w:szCs w:val="24"/>
        </w:rPr>
        <w:t>% от целевите анкети, а в област Пловдив 7</w:t>
      </w:r>
      <w:r w:rsidR="000C1BF0">
        <w:rPr>
          <w:rFonts w:ascii="Times New Roman" w:hAnsi="Times New Roman" w:cs="Times New Roman"/>
          <w:color w:val="000000"/>
          <w:sz w:val="24"/>
          <w:szCs w:val="24"/>
        </w:rPr>
        <w:t>6</w:t>
      </w:r>
      <w:r w:rsidR="00C94835">
        <w:rPr>
          <w:rFonts w:ascii="Times New Roman" w:hAnsi="Times New Roman" w:cs="Times New Roman"/>
          <w:color w:val="000000"/>
          <w:sz w:val="24"/>
          <w:szCs w:val="24"/>
        </w:rPr>
        <w:t>,</w:t>
      </w:r>
      <w:r w:rsidR="000C1BF0">
        <w:rPr>
          <w:rFonts w:ascii="Times New Roman" w:hAnsi="Times New Roman" w:cs="Times New Roman"/>
          <w:color w:val="000000"/>
          <w:sz w:val="24"/>
          <w:szCs w:val="24"/>
        </w:rPr>
        <w:t>8</w:t>
      </w:r>
      <w:r w:rsidR="00C94835">
        <w:rPr>
          <w:rFonts w:ascii="Times New Roman" w:hAnsi="Times New Roman" w:cs="Times New Roman"/>
          <w:color w:val="000000"/>
          <w:sz w:val="24"/>
          <w:szCs w:val="24"/>
        </w:rPr>
        <w:t>% от тях</w:t>
      </w:r>
      <w:r w:rsidR="0009322B">
        <w:rPr>
          <w:rFonts w:ascii="Times New Roman" w:hAnsi="Times New Roman" w:cs="Times New Roman"/>
          <w:color w:val="000000"/>
          <w:sz w:val="24"/>
          <w:szCs w:val="24"/>
        </w:rPr>
        <w:t>.</w:t>
      </w:r>
    </w:p>
    <w:p w14:paraId="6D16EBB4" w14:textId="23F4A086" w:rsidR="00396ED1" w:rsidRDefault="00F65F25" w:rsidP="000F25D9">
      <w:pPr>
        <w:pStyle w:val="ListParagraph"/>
        <w:spacing w:line="360" w:lineRule="auto"/>
        <w:ind w:left="0"/>
        <w:jc w:val="both"/>
        <w:rPr>
          <w:rFonts w:ascii="Times New Roman" w:hAnsi="Times New Roman" w:cs="Times New Roman"/>
          <w:color w:val="000000"/>
          <w:sz w:val="24"/>
          <w:szCs w:val="24"/>
        </w:rPr>
      </w:pPr>
      <w:r w:rsidRPr="003D4B70">
        <w:rPr>
          <w:rFonts w:ascii="Times New Roman" w:hAnsi="Times New Roman" w:cs="Times New Roman"/>
          <w:color w:val="000000"/>
          <w:sz w:val="24"/>
          <w:szCs w:val="24"/>
        </w:rPr>
        <w:t xml:space="preserve">Впоследствие, </w:t>
      </w:r>
      <w:r w:rsidR="00301898" w:rsidRPr="003D4B70">
        <w:rPr>
          <w:rFonts w:ascii="Times New Roman" w:hAnsi="Times New Roman" w:cs="Times New Roman"/>
          <w:color w:val="000000"/>
          <w:sz w:val="24"/>
          <w:szCs w:val="24"/>
        </w:rPr>
        <w:t>при</w:t>
      </w:r>
      <w:r w:rsidR="00396ED1" w:rsidRPr="003D4B70">
        <w:rPr>
          <w:rFonts w:ascii="Times New Roman" w:hAnsi="Times New Roman" w:cs="Times New Roman"/>
          <w:color w:val="000000"/>
          <w:sz w:val="24"/>
          <w:szCs w:val="24"/>
        </w:rPr>
        <w:t xml:space="preserve"> претеглянето на данните</w:t>
      </w:r>
      <w:r w:rsidR="00301898" w:rsidRPr="003D4B70">
        <w:rPr>
          <w:rFonts w:ascii="Times New Roman" w:hAnsi="Times New Roman" w:cs="Times New Roman"/>
          <w:color w:val="000000"/>
          <w:sz w:val="24"/>
          <w:szCs w:val="24"/>
        </w:rPr>
        <w:t>,</w:t>
      </w:r>
      <w:r w:rsidR="00396ED1" w:rsidRPr="003D4B70">
        <w:rPr>
          <w:rFonts w:ascii="Times New Roman" w:hAnsi="Times New Roman" w:cs="Times New Roman"/>
          <w:color w:val="000000"/>
          <w:sz w:val="24"/>
          <w:szCs w:val="24"/>
        </w:rPr>
        <w:t xml:space="preserve"> резулта</w:t>
      </w:r>
      <w:r w:rsidR="00BC2BF9" w:rsidRPr="003D4B70">
        <w:rPr>
          <w:rFonts w:ascii="Times New Roman" w:hAnsi="Times New Roman" w:cs="Times New Roman"/>
          <w:color w:val="000000"/>
          <w:sz w:val="24"/>
          <w:szCs w:val="24"/>
        </w:rPr>
        <w:t>ти</w:t>
      </w:r>
      <w:r w:rsidR="00396ED1" w:rsidRPr="003D4B70">
        <w:rPr>
          <w:rFonts w:ascii="Times New Roman" w:hAnsi="Times New Roman" w:cs="Times New Roman"/>
          <w:color w:val="000000"/>
          <w:sz w:val="24"/>
          <w:szCs w:val="24"/>
        </w:rPr>
        <w:t>те от изследването са балансирани.</w:t>
      </w:r>
    </w:p>
    <w:p w14:paraId="3F463D4C" w14:textId="05E733DF" w:rsidR="0056191E" w:rsidRPr="00AB0D08" w:rsidRDefault="0056191E" w:rsidP="0056191E">
      <w:pPr>
        <w:pStyle w:val="ListParagraph"/>
        <w:numPr>
          <w:ilvl w:val="0"/>
          <w:numId w:val="1"/>
        </w:numPr>
        <w:rPr>
          <w:rFonts w:ascii="Times New Roman" w:hAnsi="Times New Roman" w:cs="Times New Roman"/>
          <w:b/>
          <w:sz w:val="24"/>
        </w:rPr>
      </w:pPr>
      <w:r w:rsidRPr="00AB0D08">
        <w:rPr>
          <w:rFonts w:ascii="Times New Roman" w:hAnsi="Times New Roman" w:cs="Times New Roman"/>
          <w:b/>
          <w:sz w:val="24"/>
        </w:rPr>
        <w:t>Обработка на резултатите</w:t>
      </w:r>
    </w:p>
    <w:p w14:paraId="61D44D76" w14:textId="0AF149EF" w:rsidR="003E7B9B" w:rsidRDefault="003E7B9B" w:rsidP="000F25D9">
      <w:pPr>
        <w:spacing w:line="360" w:lineRule="auto"/>
        <w:jc w:val="both"/>
        <w:rPr>
          <w:rFonts w:ascii="Times New Roman" w:hAnsi="Times New Roman" w:cs="Times New Roman"/>
          <w:sz w:val="24"/>
        </w:rPr>
      </w:pPr>
      <w:r w:rsidRPr="003E7B9B">
        <w:rPr>
          <w:rFonts w:ascii="Times New Roman" w:hAnsi="Times New Roman" w:cs="Times New Roman"/>
          <w:sz w:val="24"/>
        </w:rPr>
        <w:t>Формиран</w:t>
      </w:r>
      <w:r>
        <w:rPr>
          <w:rFonts w:ascii="Times New Roman" w:hAnsi="Times New Roman" w:cs="Times New Roman"/>
          <w:sz w:val="24"/>
        </w:rPr>
        <w:t>а</w:t>
      </w:r>
      <w:r w:rsidRPr="003E7B9B">
        <w:rPr>
          <w:rFonts w:ascii="Times New Roman" w:hAnsi="Times New Roman" w:cs="Times New Roman"/>
          <w:sz w:val="24"/>
        </w:rPr>
        <w:t>т</w:t>
      </w:r>
      <w:r>
        <w:rPr>
          <w:rFonts w:ascii="Times New Roman" w:hAnsi="Times New Roman" w:cs="Times New Roman"/>
          <w:sz w:val="24"/>
        </w:rPr>
        <w:t>а</w:t>
      </w:r>
      <w:r w:rsidR="001B55D0">
        <w:rPr>
          <w:rFonts w:ascii="Times New Roman" w:hAnsi="Times New Roman" w:cs="Times New Roman"/>
          <w:sz w:val="24"/>
        </w:rPr>
        <w:t xml:space="preserve"> </w:t>
      </w:r>
      <w:r w:rsidRPr="003E7B9B">
        <w:rPr>
          <w:rFonts w:ascii="Times New Roman" w:hAnsi="Times New Roman" w:cs="Times New Roman"/>
          <w:sz w:val="24"/>
        </w:rPr>
        <w:t xml:space="preserve">в резултат на </w:t>
      </w:r>
      <w:r>
        <w:rPr>
          <w:rFonts w:ascii="Times New Roman" w:hAnsi="Times New Roman" w:cs="Times New Roman"/>
          <w:sz w:val="24"/>
        </w:rPr>
        <w:t>анкетирането</w:t>
      </w:r>
      <w:r w:rsidRPr="003E7B9B">
        <w:rPr>
          <w:rFonts w:ascii="Times New Roman" w:hAnsi="Times New Roman" w:cs="Times New Roman"/>
          <w:sz w:val="24"/>
        </w:rPr>
        <w:t xml:space="preserve"> баз</w:t>
      </w:r>
      <w:r>
        <w:rPr>
          <w:rFonts w:ascii="Times New Roman" w:hAnsi="Times New Roman" w:cs="Times New Roman"/>
          <w:sz w:val="24"/>
        </w:rPr>
        <w:t>а</w:t>
      </w:r>
      <w:r w:rsidRPr="003E7B9B">
        <w:rPr>
          <w:rFonts w:ascii="Times New Roman" w:hAnsi="Times New Roman" w:cs="Times New Roman"/>
          <w:sz w:val="24"/>
        </w:rPr>
        <w:t xml:space="preserve"> от данни б</w:t>
      </w:r>
      <w:r>
        <w:rPr>
          <w:rFonts w:ascii="Times New Roman" w:hAnsi="Times New Roman" w:cs="Times New Roman"/>
          <w:sz w:val="24"/>
        </w:rPr>
        <w:t>еше</w:t>
      </w:r>
      <w:r w:rsidRPr="003E7B9B">
        <w:rPr>
          <w:rFonts w:ascii="Times New Roman" w:hAnsi="Times New Roman" w:cs="Times New Roman"/>
          <w:sz w:val="24"/>
        </w:rPr>
        <w:t xml:space="preserve"> експортиран</w:t>
      </w:r>
      <w:r>
        <w:rPr>
          <w:rFonts w:ascii="Times New Roman" w:hAnsi="Times New Roman" w:cs="Times New Roman"/>
          <w:sz w:val="24"/>
        </w:rPr>
        <w:t>а</w:t>
      </w:r>
      <w:r w:rsidRPr="003E7B9B">
        <w:rPr>
          <w:rFonts w:ascii="Times New Roman" w:hAnsi="Times New Roman" w:cs="Times New Roman"/>
          <w:sz w:val="24"/>
        </w:rPr>
        <w:t xml:space="preserve"> и трансформиран</w:t>
      </w:r>
      <w:r>
        <w:rPr>
          <w:rFonts w:ascii="Times New Roman" w:hAnsi="Times New Roman" w:cs="Times New Roman"/>
          <w:sz w:val="24"/>
        </w:rPr>
        <w:t>а</w:t>
      </w:r>
      <w:r w:rsidRPr="003E7B9B">
        <w:rPr>
          <w:rFonts w:ascii="Times New Roman" w:hAnsi="Times New Roman" w:cs="Times New Roman"/>
          <w:sz w:val="24"/>
        </w:rPr>
        <w:t xml:space="preserve"> във формат</w:t>
      </w:r>
      <w:r>
        <w:rPr>
          <w:rFonts w:ascii="Times New Roman" w:hAnsi="Times New Roman" w:cs="Times New Roman"/>
          <w:sz w:val="24"/>
        </w:rPr>
        <w:t>,</w:t>
      </w:r>
      <w:r w:rsidRPr="003E7B9B">
        <w:rPr>
          <w:rFonts w:ascii="Times New Roman" w:hAnsi="Times New Roman" w:cs="Times New Roman"/>
          <w:sz w:val="24"/>
        </w:rPr>
        <w:t xml:space="preserve"> подходящ за използване в специализирания статистически софтуерен продукт</w:t>
      </w:r>
      <w:r w:rsidR="00992B3B">
        <w:rPr>
          <w:rFonts w:ascii="Times New Roman" w:hAnsi="Times New Roman" w:cs="Times New Roman"/>
          <w:sz w:val="24"/>
        </w:rPr>
        <w:t xml:space="preserve"> </w:t>
      </w:r>
      <w:r w:rsidR="00992B3B">
        <w:rPr>
          <w:rFonts w:ascii="Times New Roman" w:hAnsi="Times New Roman" w:cs="Times New Roman"/>
          <w:sz w:val="24"/>
          <w:lang w:val="en-US"/>
        </w:rPr>
        <w:t>IBM</w:t>
      </w:r>
      <w:r w:rsidRPr="003E7B9B">
        <w:rPr>
          <w:rFonts w:ascii="Times New Roman" w:hAnsi="Times New Roman" w:cs="Times New Roman"/>
          <w:sz w:val="24"/>
        </w:rPr>
        <w:t xml:space="preserve"> SPSS</w:t>
      </w:r>
      <w:r w:rsidR="00621BE5">
        <w:rPr>
          <w:rFonts w:ascii="Times New Roman" w:hAnsi="Times New Roman" w:cs="Times New Roman"/>
          <w:sz w:val="24"/>
        </w:rPr>
        <w:t xml:space="preserve"> </w:t>
      </w:r>
      <w:proofErr w:type="spellStart"/>
      <w:r w:rsidR="00621BE5">
        <w:rPr>
          <w:rFonts w:ascii="Times New Roman" w:hAnsi="Times New Roman" w:cs="Times New Roman"/>
          <w:sz w:val="24"/>
        </w:rPr>
        <w:t>вер</w:t>
      </w:r>
      <w:proofErr w:type="spellEnd"/>
      <w:r w:rsidR="00621BE5">
        <w:rPr>
          <w:rFonts w:ascii="Times New Roman" w:hAnsi="Times New Roman" w:cs="Times New Roman"/>
          <w:sz w:val="24"/>
        </w:rPr>
        <w:t>. 2</w:t>
      </w:r>
      <w:r w:rsidR="000C1BF0">
        <w:rPr>
          <w:rFonts w:ascii="Times New Roman" w:hAnsi="Times New Roman" w:cs="Times New Roman"/>
          <w:sz w:val="24"/>
        </w:rPr>
        <w:t>9</w:t>
      </w:r>
      <w:r w:rsidRPr="003E7B9B">
        <w:rPr>
          <w:rFonts w:ascii="Times New Roman" w:hAnsi="Times New Roman" w:cs="Times New Roman"/>
          <w:sz w:val="24"/>
        </w:rPr>
        <w:t>, за по-нататъшна обработка и анализ.</w:t>
      </w:r>
    </w:p>
    <w:p w14:paraId="11BDA3FE" w14:textId="4EFAF8DE" w:rsidR="000E616B" w:rsidRDefault="000E616B" w:rsidP="000F25D9">
      <w:pPr>
        <w:spacing w:line="360" w:lineRule="auto"/>
        <w:jc w:val="both"/>
        <w:rPr>
          <w:rFonts w:ascii="Times New Roman" w:hAnsi="Times New Roman" w:cs="Times New Roman"/>
          <w:sz w:val="24"/>
        </w:rPr>
      </w:pPr>
      <w:r>
        <w:rPr>
          <w:rFonts w:ascii="Times New Roman" w:hAnsi="Times New Roman" w:cs="Times New Roman"/>
          <w:sz w:val="24"/>
        </w:rPr>
        <w:t xml:space="preserve">След </w:t>
      </w:r>
      <w:r w:rsidR="00610B33">
        <w:rPr>
          <w:rFonts w:ascii="Times New Roman" w:hAnsi="Times New Roman" w:cs="Times New Roman"/>
          <w:sz w:val="24"/>
        </w:rPr>
        <w:t>провеждането на първоначален преглед</w:t>
      </w:r>
      <w:r>
        <w:rPr>
          <w:rFonts w:ascii="Times New Roman" w:hAnsi="Times New Roman" w:cs="Times New Roman"/>
          <w:sz w:val="24"/>
        </w:rPr>
        <w:t xml:space="preserve"> на теренната работа, </w:t>
      </w:r>
      <w:r w:rsidR="00947022">
        <w:rPr>
          <w:rFonts w:ascii="Times New Roman" w:hAnsi="Times New Roman" w:cs="Times New Roman"/>
          <w:sz w:val="24"/>
        </w:rPr>
        <w:t xml:space="preserve">беше установено, че в общата база с данни на изследването </w:t>
      </w:r>
      <w:r w:rsidR="00AB0D08">
        <w:rPr>
          <w:rFonts w:ascii="Times New Roman" w:hAnsi="Times New Roman" w:cs="Times New Roman"/>
          <w:sz w:val="24"/>
        </w:rPr>
        <w:t xml:space="preserve">присъстват предприятия, които не са част от </w:t>
      </w:r>
      <w:r w:rsidR="00A6739E">
        <w:rPr>
          <w:rFonts w:ascii="Times New Roman" w:hAnsi="Times New Roman" w:cs="Times New Roman"/>
          <w:sz w:val="24"/>
        </w:rPr>
        <w:t xml:space="preserve">първоначално излъчената </w:t>
      </w:r>
      <w:r w:rsidR="00AB0D08">
        <w:rPr>
          <w:rFonts w:ascii="Times New Roman" w:hAnsi="Times New Roman" w:cs="Times New Roman"/>
          <w:sz w:val="24"/>
        </w:rPr>
        <w:t>случайн</w:t>
      </w:r>
      <w:r w:rsidR="00A6739E">
        <w:rPr>
          <w:rFonts w:ascii="Times New Roman" w:hAnsi="Times New Roman" w:cs="Times New Roman"/>
          <w:sz w:val="24"/>
        </w:rPr>
        <w:t xml:space="preserve">а </w:t>
      </w:r>
      <w:r w:rsidR="00AB0D08">
        <w:rPr>
          <w:rFonts w:ascii="Times New Roman" w:hAnsi="Times New Roman" w:cs="Times New Roman"/>
          <w:sz w:val="24"/>
        </w:rPr>
        <w:t>извадка, поради което тези предприятия бяха изключени от анализа на резултатите, с оглед избягване на „деформирането“ на данните</w:t>
      </w:r>
      <w:r w:rsidR="00610B33">
        <w:rPr>
          <w:rFonts w:ascii="Times New Roman" w:hAnsi="Times New Roman" w:cs="Times New Roman"/>
          <w:sz w:val="24"/>
        </w:rPr>
        <w:t xml:space="preserve"> и нарушаването на представителността на информацията.</w:t>
      </w:r>
    </w:p>
    <w:p w14:paraId="0D3D59D0" w14:textId="7D7749B6" w:rsidR="00AB0D08" w:rsidRDefault="00AB0D08" w:rsidP="000F25D9">
      <w:pPr>
        <w:spacing w:line="360" w:lineRule="auto"/>
        <w:jc w:val="both"/>
        <w:rPr>
          <w:rFonts w:ascii="Times New Roman" w:hAnsi="Times New Roman" w:cs="Times New Roman"/>
          <w:sz w:val="24"/>
        </w:rPr>
      </w:pPr>
      <w:r>
        <w:rPr>
          <w:rFonts w:ascii="Times New Roman" w:hAnsi="Times New Roman" w:cs="Times New Roman"/>
          <w:sz w:val="24"/>
        </w:rPr>
        <w:t>От базата данни</w:t>
      </w:r>
      <w:r w:rsidR="005D499E">
        <w:rPr>
          <w:rFonts w:ascii="Times New Roman" w:hAnsi="Times New Roman" w:cs="Times New Roman"/>
          <w:sz w:val="24"/>
        </w:rPr>
        <w:t>, също така,</w:t>
      </w:r>
      <w:r>
        <w:rPr>
          <w:rFonts w:ascii="Times New Roman" w:hAnsi="Times New Roman" w:cs="Times New Roman"/>
          <w:sz w:val="24"/>
        </w:rPr>
        <w:t xml:space="preserve"> са изключени и: фиктивни, тестови, </w:t>
      </w:r>
      <w:r w:rsidR="00F10F96">
        <w:rPr>
          <w:rFonts w:ascii="Times New Roman" w:hAnsi="Times New Roman" w:cs="Times New Roman"/>
          <w:sz w:val="24"/>
        </w:rPr>
        <w:t xml:space="preserve">дублирани, </w:t>
      </w:r>
      <w:r>
        <w:rPr>
          <w:rFonts w:ascii="Times New Roman" w:hAnsi="Times New Roman" w:cs="Times New Roman"/>
          <w:sz w:val="24"/>
        </w:rPr>
        <w:t>празни и</w:t>
      </w:r>
      <w:r w:rsidR="005D499E">
        <w:rPr>
          <w:rFonts w:ascii="Times New Roman" w:hAnsi="Times New Roman" w:cs="Times New Roman"/>
          <w:sz w:val="24"/>
        </w:rPr>
        <w:t>/или</w:t>
      </w:r>
      <w:r>
        <w:rPr>
          <w:rFonts w:ascii="Times New Roman" w:hAnsi="Times New Roman" w:cs="Times New Roman"/>
          <w:sz w:val="24"/>
        </w:rPr>
        <w:t xml:space="preserve"> частично попълнени анкети.</w:t>
      </w:r>
    </w:p>
    <w:p w14:paraId="35680262" w14:textId="6D502F79" w:rsidR="007B0E66" w:rsidRPr="007B0E66" w:rsidRDefault="003E7B9B" w:rsidP="000F25D9">
      <w:pPr>
        <w:spacing w:line="360" w:lineRule="auto"/>
        <w:jc w:val="both"/>
        <w:rPr>
          <w:rFonts w:ascii="Times New Roman" w:hAnsi="Times New Roman" w:cs="Times New Roman"/>
          <w:sz w:val="24"/>
        </w:rPr>
      </w:pPr>
      <w:r>
        <w:rPr>
          <w:rFonts w:ascii="Times New Roman" w:hAnsi="Times New Roman" w:cs="Times New Roman"/>
          <w:sz w:val="24"/>
        </w:rPr>
        <w:t>След като бяха получени окончателн</w:t>
      </w:r>
      <w:r w:rsidR="001B55D0">
        <w:rPr>
          <w:rFonts w:ascii="Times New Roman" w:hAnsi="Times New Roman" w:cs="Times New Roman"/>
          <w:sz w:val="24"/>
        </w:rPr>
        <w:t>ите</w:t>
      </w:r>
      <w:r w:rsidR="00234838">
        <w:rPr>
          <w:rFonts w:ascii="Times New Roman" w:hAnsi="Times New Roman" w:cs="Times New Roman"/>
          <w:sz w:val="24"/>
        </w:rPr>
        <w:t xml:space="preserve"> </w:t>
      </w:r>
      <w:r w:rsidR="002F0DA2">
        <w:rPr>
          <w:rFonts w:ascii="Times New Roman" w:hAnsi="Times New Roman" w:cs="Times New Roman"/>
          <w:sz w:val="24"/>
        </w:rPr>
        <w:t>3779</w:t>
      </w:r>
      <w:r>
        <w:rPr>
          <w:rFonts w:ascii="Times New Roman" w:hAnsi="Times New Roman" w:cs="Times New Roman"/>
          <w:sz w:val="24"/>
        </w:rPr>
        <w:t xml:space="preserve"> реални анкети, данните бяха подложени на </w:t>
      </w:r>
      <w:r w:rsidR="005D499E">
        <w:rPr>
          <w:rFonts w:ascii="Times New Roman" w:hAnsi="Times New Roman" w:cs="Times New Roman"/>
          <w:sz w:val="24"/>
        </w:rPr>
        <w:t xml:space="preserve">вторичен </w:t>
      </w:r>
      <w:r>
        <w:rPr>
          <w:rFonts w:ascii="Times New Roman" w:hAnsi="Times New Roman" w:cs="Times New Roman"/>
          <w:sz w:val="24"/>
        </w:rPr>
        <w:t xml:space="preserve">логически оглед. В резултат на това, бяха открити някои дребни </w:t>
      </w:r>
      <w:r w:rsidR="005D499E">
        <w:rPr>
          <w:rFonts w:ascii="Times New Roman" w:hAnsi="Times New Roman" w:cs="Times New Roman"/>
          <w:sz w:val="24"/>
        </w:rPr>
        <w:t xml:space="preserve">неточности </w:t>
      </w:r>
      <w:r>
        <w:rPr>
          <w:rFonts w:ascii="Times New Roman" w:hAnsi="Times New Roman" w:cs="Times New Roman"/>
          <w:sz w:val="24"/>
        </w:rPr>
        <w:t>(напр. липса на сектор на дейност на предприятието), които бяха отстранен</w:t>
      </w:r>
      <w:r w:rsidR="007D6423">
        <w:rPr>
          <w:rFonts w:ascii="Times New Roman" w:hAnsi="Times New Roman" w:cs="Times New Roman"/>
          <w:sz w:val="24"/>
        </w:rPr>
        <w:t>и</w:t>
      </w:r>
      <w:r>
        <w:rPr>
          <w:rFonts w:ascii="Times New Roman" w:hAnsi="Times New Roman" w:cs="Times New Roman"/>
          <w:sz w:val="24"/>
        </w:rPr>
        <w:t xml:space="preserve"> посредством </w:t>
      </w:r>
      <w:proofErr w:type="spellStart"/>
      <w:r>
        <w:rPr>
          <w:rFonts w:ascii="Times New Roman" w:hAnsi="Times New Roman" w:cs="Times New Roman"/>
          <w:sz w:val="24"/>
        </w:rPr>
        <w:t>импутация</w:t>
      </w:r>
      <w:proofErr w:type="spellEnd"/>
      <w:r>
        <w:rPr>
          <w:rFonts w:ascii="Times New Roman" w:hAnsi="Times New Roman" w:cs="Times New Roman"/>
          <w:sz w:val="24"/>
        </w:rPr>
        <w:t xml:space="preserve"> на данни от оригиналната извадка на предприятията.</w:t>
      </w:r>
      <w:r w:rsidR="007B0E66">
        <w:rPr>
          <w:rFonts w:ascii="Times New Roman" w:hAnsi="Times New Roman" w:cs="Times New Roman"/>
          <w:sz w:val="24"/>
        </w:rPr>
        <w:t xml:space="preserve"> Освен това, отговорите на </w:t>
      </w:r>
      <w:r w:rsidR="00267274">
        <w:rPr>
          <w:rFonts w:ascii="Times New Roman" w:hAnsi="Times New Roman" w:cs="Times New Roman"/>
          <w:sz w:val="24"/>
        </w:rPr>
        <w:t xml:space="preserve">отворения </w:t>
      </w:r>
      <w:r w:rsidR="007B0E66">
        <w:rPr>
          <w:rFonts w:ascii="Times New Roman" w:hAnsi="Times New Roman" w:cs="Times New Roman"/>
          <w:sz w:val="24"/>
        </w:rPr>
        <w:t xml:space="preserve">въпрос </w:t>
      </w:r>
      <w:r w:rsidR="007B0E66">
        <w:rPr>
          <w:rFonts w:ascii="Times New Roman" w:hAnsi="Times New Roman" w:cs="Times New Roman"/>
          <w:sz w:val="24"/>
          <w:lang w:val="en-US"/>
        </w:rPr>
        <w:t>Q7.1</w:t>
      </w:r>
      <w:r w:rsidR="00267274">
        <w:rPr>
          <w:rFonts w:ascii="Times New Roman" w:hAnsi="Times New Roman" w:cs="Times New Roman"/>
          <w:sz w:val="24"/>
        </w:rPr>
        <w:t xml:space="preserve"> бяха кодирани, с оглед последващата им статистическа обработка.</w:t>
      </w:r>
    </w:p>
    <w:p w14:paraId="5ADDBECC" w14:textId="5F60A7B4" w:rsidR="003E7B9B" w:rsidRDefault="003E7B9B" w:rsidP="000F25D9">
      <w:pPr>
        <w:spacing w:line="360" w:lineRule="auto"/>
        <w:jc w:val="both"/>
        <w:rPr>
          <w:rFonts w:ascii="Times New Roman" w:hAnsi="Times New Roman" w:cs="Times New Roman"/>
          <w:sz w:val="24"/>
        </w:rPr>
      </w:pPr>
      <w:r>
        <w:rPr>
          <w:rFonts w:ascii="Times New Roman" w:hAnsi="Times New Roman" w:cs="Times New Roman"/>
          <w:sz w:val="24"/>
        </w:rPr>
        <w:t>С оглед възпроизвеждането на генералната съвкупност от предприятия-работодатели, бяха генерирани</w:t>
      </w:r>
      <w:r w:rsidR="000D68AC">
        <w:rPr>
          <w:rFonts w:ascii="Times New Roman" w:hAnsi="Times New Roman" w:cs="Times New Roman"/>
          <w:sz w:val="24"/>
        </w:rPr>
        <w:t xml:space="preserve"> пост-</w:t>
      </w:r>
      <w:proofErr w:type="spellStart"/>
      <w:r w:rsidR="000D68AC">
        <w:rPr>
          <w:rFonts w:ascii="Times New Roman" w:hAnsi="Times New Roman" w:cs="Times New Roman"/>
          <w:sz w:val="24"/>
        </w:rPr>
        <w:t>стратификационни</w:t>
      </w:r>
      <w:proofErr w:type="spellEnd"/>
      <w:r>
        <w:rPr>
          <w:rFonts w:ascii="Times New Roman" w:hAnsi="Times New Roman" w:cs="Times New Roman"/>
          <w:sz w:val="24"/>
        </w:rPr>
        <w:t xml:space="preserve"> тегла за всички предприятия от извадката. Отделното тегло на дадено предприятие се определя като отношение между броя на предприятията в дадената </w:t>
      </w:r>
      <w:proofErr w:type="spellStart"/>
      <w:r>
        <w:rPr>
          <w:rFonts w:ascii="Times New Roman" w:hAnsi="Times New Roman" w:cs="Times New Roman"/>
          <w:sz w:val="24"/>
        </w:rPr>
        <w:t>страта</w:t>
      </w:r>
      <w:proofErr w:type="spellEnd"/>
      <w:r>
        <w:rPr>
          <w:rFonts w:ascii="Times New Roman" w:hAnsi="Times New Roman" w:cs="Times New Roman"/>
          <w:sz w:val="24"/>
        </w:rPr>
        <w:t xml:space="preserve"> на генералната съвкупност и броя на предприятията, реално анкетирани от тази </w:t>
      </w:r>
      <w:proofErr w:type="spellStart"/>
      <w:r>
        <w:rPr>
          <w:rFonts w:ascii="Times New Roman" w:hAnsi="Times New Roman" w:cs="Times New Roman"/>
          <w:sz w:val="24"/>
        </w:rPr>
        <w:t>страта</w:t>
      </w:r>
      <w:proofErr w:type="spellEnd"/>
      <w:r>
        <w:rPr>
          <w:rFonts w:ascii="Times New Roman" w:hAnsi="Times New Roman" w:cs="Times New Roman"/>
          <w:sz w:val="24"/>
        </w:rPr>
        <w:t xml:space="preserve">, в която попада това предприятие. Отделните </w:t>
      </w:r>
      <w:proofErr w:type="spellStart"/>
      <w:r>
        <w:rPr>
          <w:rFonts w:ascii="Times New Roman" w:hAnsi="Times New Roman" w:cs="Times New Roman"/>
          <w:sz w:val="24"/>
        </w:rPr>
        <w:t>страти</w:t>
      </w:r>
      <w:proofErr w:type="spellEnd"/>
      <w:r>
        <w:rPr>
          <w:rFonts w:ascii="Times New Roman" w:hAnsi="Times New Roman" w:cs="Times New Roman"/>
          <w:sz w:val="24"/>
        </w:rPr>
        <w:t xml:space="preserve"> (общо 112 на брой) са формирани от 28-те области на България и големината на предприятието в 4 групи (до 9, 10 – 49, 50 – 249 и 250+ заети). </w:t>
      </w:r>
      <w:r w:rsidR="001C0836" w:rsidRPr="001C0836">
        <w:rPr>
          <w:rFonts w:ascii="Times New Roman" w:hAnsi="Times New Roman" w:cs="Times New Roman"/>
          <w:i/>
          <w:sz w:val="24"/>
        </w:rPr>
        <w:t>Пример</w:t>
      </w:r>
      <w:r>
        <w:rPr>
          <w:rFonts w:ascii="Times New Roman" w:hAnsi="Times New Roman" w:cs="Times New Roman"/>
          <w:sz w:val="24"/>
        </w:rPr>
        <w:t xml:space="preserve">: </w:t>
      </w:r>
      <w:r w:rsidR="005D499E">
        <w:rPr>
          <w:rFonts w:ascii="Times New Roman" w:hAnsi="Times New Roman" w:cs="Times New Roman"/>
          <w:sz w:val="24"/>
        </w:rPr>
        <w:t xml:space="preserve">в област Видин в интервала 10-49 заети в генералната съвкупност са налице </w:t>
      </w:r>
      <w:r w:rsidR="00CD2A47" w:rsidRPr="001C1A3B">
        <w:rPr>
          <w:rFonts w:ascii="Times New Roman" w:hAnsi="Times New Roman" w:cs="Times New Roman"/>
          <w:sz w:val="24"/>
        </w:rPr>
        <w:t>2</w:t>
      </w:r>
      <w:r w:rsidR="00454DBD">
        <w:rPr>
          <w:rFonts w:ascii="Times New Roman" w:hAnsi="Times New Roman" w:cs="Times New Roman"/>
          <w:sz w:val="24"/>
          <w:lang w:val="en-US"/>
        </w:rPr>
        <w:t>77</w:t>
      </w:r>
      <w:r w:rsidR="005D499E" w:rsidRPr="001C1A3B">
        <w:rPr>
          <w:rFonts w:ascii="Times New Roman" w:hAnsi="Times New Roman" w:cs="Times New Roman"/>
          <w:sz w:val="24"/>
        </w:rPr>
        <w:t xml:space="preserve"> предприятия, от тях реално анкетирани (принадлежа</w:t>
      </w:r>
      <w:r w:rsidR="00976BB9">
        <w:rPr>
          <w:rFonts w:ascii="Times New Roman" w:hAnsi="Times New Roman" w:cs="Times New Roman"/>
          <w:sz w:val="24"/>
        </w:rPr>
        <w:t>щи</w:t>
      </w:r>
      <w:r w:rsidR="005D499E" w:rsidRPr="001C1A3B">
        <w:rPr>
          <w:rFonts w:ascii="Times New Roman" w:hAnsi="Times New Roman" w:cs="Times New Roman"/>
          <w:sz w:val="24"/>
        </w:rPr>
        <w:t xml:space="preserve"> на случайната извадка) са </w:t>
      </w:r>
      <w:r w:rsidR="00454DBD">
        <w:rPr>
          <w:rFonts w:ascii="Times New Roman" w:hAnsi="Times New Roman" w:cs="Times New Roman"/>
          <w:sz w:val="24"/>
          <w:lang w:val="en-US"/>
        </w:rPr>
        <w:t>4</w:t>
      </w:r>
      <w:r w:rsidR="005D499E" w:rsidRPr="001C1A3B">
        <w:rPr>
          <w:rFonts w:ascii="Times New Roman" w:hAnsi="Times New Roman" w:cs="Times New Roman"/>
          <w:sz w:val="24"/>
        </w:rPr>
        <w:t>. Следователно</w:t>
      </w:r>
      <w:r w:rsidR="001C0836" w:rsidRPr="001C1A3B">
        <w:rPr>
          <w:rFonts w:ascii="Times New Roman" w:hAnsi="Times New Roman" w:cs="Times New Roman"/>
          <w:sz w:val="24"/>
        </w:rPr>
        <w:t>,</w:t>
      </w:r>
      <w:r w:rsidR="005D499E" w:rsidRPr="001C1A3B">
        <w:rPr>
          <w:rFonts w:ascii="Times New Roman" w:hAnsi="Times New Roman" w:cs="Times New Roman"/>
          <w:sz w:val="24"/>
        </w:rPr>
        <w:t xml:space="preserve"> теглото на всяко от тези </w:t>
      </w:r>
      <w:r w:rsidR="00454DBD">
        <w:rPr>
          <w:rFonts w:ascii="Times New Roman" w:hAnsi="Times New Roman" w:cs="Times New Roman"/>
          <w:sz w:val="24"/>
          <w:lang w:val="en-US"/>
        </w:rPr>
        <w:t>4</w:t>
      </w:r>
      <w:r w:rsidR="005D499E" w:rsidRPr="001C1A3B">
        <w:rPr>
          <w:rFonts w:ascii="Times New Roman" w:hAnsi="Times New Roman" w:cs="Times New Roman"/>
          <w:sz w:val="24"/>
        </w:rPr>
        <w:t xml:space="preserve"> предприятия ще бъде </w:t>
      </w:r>
      <w:r w:rsidR="00CD2A47" w:rsidRPr="001C1A3B">
        <w:rPr>
          <w:rFonts w:ascii="Times New Roman" w:hAnsi="Times New Roman" w:cs="Times New Roman"/>
          <w:sz w:val="24"/>
        </w:rPr>
        <w:t>2</w:t>
      </w:r>
      <w:r w:rsidR="00054F90">
        <w:rPr>
          <w:rFonts w:ascii="Times New Roman" w:hAnsi="Times New Roman" w:cs="Times New Roman"/>
          <w:sz w:val="24"/>
        </w:rPr>
        <w:t>77</w:t>
      </w:r>
      <w:r w:rsidR="005D499E" w:rsidRPr="001C1A3B">
        <w:rPr>
          <w:rFonts w:ascii="Times New Roman" w:hAnsi="Times New Roman" w:cs="Times New Roman"/>
          <w:sz w:val="24"/>
        </w:rPr>
        <w:t>/</w:t>
      </w:r>
      <w:r w:rsidR="002D1A37">
        <w:rPr>
          <w:rFonts w:ascii="Times New Roman" w:hAnsi="Times New Roman" w:cs="Times New Roman"/>
          <w:sz w:val="24"/>
        </w:rPr>
        <w:t>4</w:t>
      </w:r>
      <w:r w:rsidR="005D499E" w:rsidRPr="001C1A3B">
        <w:rPr>
          <w:rFonts w:ascii="Times New Roman" w:hAnsi="Times New Roman" w:cs="Times New Roman"/>
          <w:sz w:val="24"/>
          <w:lang w:val="en-US"/>
        </w:rPr>
        <w:t>=</w:t>
      </w:r>
      <w:r w:rsidR="002D1A37">
        <w:rPr>
          <w:rFonts w:ascii="Times New Roman" w:hAnsi="Times New Roman" w:cs="Times New Roman"/>
          <w:sz w:val="24"/>
        </w:rPr>
        <w:t>69</w:t>
      </w:r>
      <w:r w:rsidR="001C1A3B" w:rsidRPr="001C1A3B">
        <w:rPr>
          <w:rFonts w:ascii="Times New Roman" w:hAnsi="Times New Roman" w:cs="Times New Roman"/>
          <w:sz w:val="24"/>
          <w:lang w:val="en-US"/>
        </w:rPr>
        <w:t>,</w:t>
      </w:r>
      <w:r w:rsidR="002D1A37">
        <w:rPr>
          <w:rFonts w:ascii="Times New Roman" w:hAnsi="Times New Roman" w:cs="Times New Roman"/>
          <w:sz w:val="24"/>
        </w:rPr>
        <w:t>3</w:t>
      </w:r>
      <w:r w:rsidR="005D499E" w:rsidRPr="001C1A3B">
        <w:rPr>
          <w:rFonts w:ascii="Times New Roman" w:hAnsi="Times New Roman" w:cs="Times New Roman"/>
          <w:sz w:val="24"/>
        </w:rPr>
        <w:t>, тоест всяко едно от тези предприятия ще „представлява“ по</w:t>
      </w:r>
      <w:r w:rsidR="002D32B1">
        <w:rPr>
          <w:rFonts w:ascii="Times New Roman" w:hAnsi="Times New Roman" w:cs="Times New Roman"/>
          <w:sz w:val="24"/>
        </w:rPr>
        <w:t xml:space="preserve"> </w:t>
      </w:r>
      <w:r w:rsidR="00225F79">
        <w:rPr>
          <w:rFonts w:ascii="Times New Roman" w:hAnsi="Times New Roman" w:cs="Times New Roman"/>
          <w:sz w:val="24"/>
        </w:rPr>
        <w:t xml:space="preserve">около </w:t>
      </w:r>
      <w:r w:rsidR="002D1A37">
        <w:rPr>
          <w:rFonts w:ascii="Times New Roman" w:hAnsi="Times New Roman" w:cs="Times New Roman"/>
          <w:sz w:val="24"/>
        </w:rPr>
        <w:t>69</w:t>
      </w:r>
      <w:r w:rsidR="005D499E" w:rsidRPr="001C1A3B">
        <w:rPr>
          <w:rFonts w:ascii="Times New Roman" w:hAnsi="Times New Roman" w:cs="Times New Roman"/>
          <w:sz w:val="24"/>
        </w:rPr>
        <w:t xml:space="preserve"> предприятия от тази </w:t>
      </w:r>
      <w:proofErr w:type="spellStart"/>
      <w:r w:rsidR="005D499E" w:rsidRPr="001C1A3B">
        <w:rPr>
          <w:rFonts w:ascii="Times New Roman" w:hAnsi="Times New Roman" w:cs="Times New Roman"/>
          <w:sz w:val="24"/>
        </w:rPr>
        <w:t>страта</w:t>
      </w:r>
      <w:proofErr w:type="spellEnd"/>
      <w:r w:rsidR="00301898" w:rsidRPr="001C1A3B">
        <w:rPr>
          <w:rFonts w:ascii="Times New Roman" w:hAnsi="Times New Roman" w:cs="Times New Roman"/>
          <w:sz w:val="24"/>
        </w:rPr>
        <w:t xml:space="preserve"> от генералната съвкупност на предприятията</w:t>
      </w:r>
      <w:r w:rsidR="005D499E" w:rsidRPr="001C1A3B">
        <w:rPr>
          <w:rFonts w:ascii="Times New Roman" w:hAnsi="Times New Roman" w:cs="Times New Roman"/>
          <w:sz w:val="24"/>
        </w:rPr>
        <w:t xml:space="preserve"> (предприятия от област Видин с </w:t>
      </w:r>
      <w:r w:rsidR="001A2164">
        <w:rPr>
          <w:rFonts w:ascii="Times New Roman" w:hAnsi="Times New Roman" w:cs="Times New Roman"/>
          <w:sz w:val="24"/>
        </w:rPr>
        <w:t>„</w:t>
      </w:r>
      <w:r w:rsidR="005D499E" w:rsidRPr="001C1A3B">
        <w:rPr>
          <w:rFonts w:ascii="Times New Roman" w:hAnsi="Times New Roman" w:cs="Times New Roman"/>
          <w:sz w:val="24"/>
        </w:rPr>
        <w:t>големина</w:t>
      </w:r>
      <w:r w:rsidR="001A2164">
        <w:rPr>
          <w:rFonts w:ascii="Times New Roman" w:hAnsi="Times New Roman" w:cs="Times New Roman"/>
          <w:sz w:val="24"/>
        </w:rPr>
        <w:t>“</w:t>
      </w:r>
      <w:r w:rsidR="005D499E" w:rsidRPr="001C1A3B">
        <w:rPr>
          <w:rFonts w:ascii="Times New Roman" w:hAnsi="Times New Roman" w:cs="Times New Roman"/>
          <w:sz w:val="24"/>
        </w:rPr>
        <w:t xml:space="preserve"> 10-4</w:t>
      </w:r>
      <w:r w:rsidR="00D2559C" w:rsidRPr="001C1A3B">
        <w:rPr>
          <w:rFonts w:ascii="Times New Roman" w:hAnsi="Times New Roman" w:cs="Times New Roman"/>
          <w:sz w:val="24"/>
        </w:rPr>
        <w:t>9</w:t>
      </w:r>
      <w:r w:rsidR="005D499E" w:rsidRPr="001C1A3B">
        <w:rPr>
          <w:rFonts w:ascii="Times New Roman" w:hAnsi="Times New Roman" w:cs="Times New Roman"/>
          <w:sz w:val="24"/>
        </w:rPr>
        <w:t xml:space="preserve"> заети).</w:t>
      </w:r>
      <w:r w:rsidR="00980350">
        <w:rPr>
          <w:rFonts w:ascii="Times New Roman" w:hAnsi="Times New Roman" w:cs="Times New Roman"/>
          <w:sz w:val="24"/>
        </w:rPr>
        <w:t xml:space="preserve"> </w:t>
      </w:r>
    </w:p>
    <w:p w14:paraId="51AF0C4A" w14:textId="26B317F6" w:rsidR="005D499E" w:rsidRDefault="005D499E" w:rsidP="000F25D9">
      <w:pPr>
        <w:spacing w:line="360" w:lineRule="auto"/>
        <w:jc w:val="both"/>
        <w:rPr>
          <w:rFonts w:ascii="Times New Roman" w:hAnsi="Times New Roman" w:cs="Times New Roman"/>
          <w:sz w:val="24"/>
        </w:rPr>
      </w:pPr>
      <w:r>
        <w:rPr>
          <w:rFonts w:ascii="Times New Roman" w:hAnsi="Times New Roman" w:cs="Times New Roman"/>
          <w:sz w:val="24"/>
        </w:rPr>
        <w:t xml:space="preserve">След претеглянето на данните, последните </w:t>
      </w:r>
      <w:r w:rsidR="001A2164">
        <w:rPr>
          <w:rFonts w:ascii="Times New Roman" w:hAnsi="Times New Roman" w:cs="Times New Roman"/>
          <w:sz w:val="24"/>
        </w:rPr>
        <w:t>са</w:t>
      </w:r>
      <w:r>
        <w:rPr>
          <w:rFonts w:ascii="Times New Roman" w:hAnsi="Times New Roman" w:cs="Times New Roman"/>
          <w:sz w:val="24"/>
        </w:rPr>
        <w:t xml:space="preserve"> по</w:t>
      </w:r>
      <w:r w:rsidR="00FA203B">
        <w:rPr>
          <w:rFonts w:ascii="Times New Roman" w:hAnsi="Times New Roman" w:cs="Times New Roman"/>
          <w:sz w:val="24"/>
        </w:rPr>
        <w:t>д</w:t>
      </w:r>
      <w:r>
        <w:rPr>
          <w:rFonts w:ascii="Times New Roman" w:hAnsi="Times New Roman" w:cs="Times New Roman"/>
          <w:sz w:val="24"/>
        </w:rPr>
        <w:t>ложени на статистическа обработка. В резултат на това са получени едномерни</w:t>
      </w:r>
      <w:r w:rsidR="001E13FC">
        <w:rPr>
          <w:rFonts w:ascii="Times New Roman" w:hAnsi="Times New Roman" w:cs="Times New Roman"/>
          <w:sz w:val="24"/>
        </w:rPr>
        <w:t xml:space="preserve"> и двумерни</w:t>
      </w:r>
      <w:r>
        <w:rPr>
          <w:rFonts w:ascii="Times New Roman" w:hAnsi="Times New Roman" w:cs="Times New Roman"/>
          <w:sz w:val="24"/>
        </w:rPr>
        <w:t xml:space="preserve"> </w:t>
      </w:r>
      <w:r w:rsidR="0016097C">
        <w:rPr>
          <w:rFonts w:ascii="Times New Roman" w:hAnsi="Times New Roman" w:cs="Times New Roman"/>
          <w:sz w:val="24"/>
        </w:rPr>
        <w:t xml:space="preserve">честотни </w:t>
      </w:r>
      <w:r>
        <w:rPr>
          <w:rFonts w:ascii="Times New Roman" w:hAnsi="Times New Roman" w:cs="Times New Roman"/>
          <w:sz w:val="24"/>
        </w:rPr>
        <w:t>разпределения</w:t>
      </w:r>
      <w:r w:rsidR="00980350">
        <w:rPr>
          <w:rFonts w:ascii="Times New Roman" w:hAnsi="Times New Roman" w:cs="Times New Roman"/>
          <w:sz w:val="24"/>
        </w:rPr>
        <w:t xml:space="preserve"> (таблици)</w:t>
      </w:r>
      <w:r>
        <w:rPr>
          <w:rFonts w:ascii="Times New Roman" w:hAnsi="Times New Roman" w:cs="Times New Roman"/>
          <w:sz w:val="24"/>
        </w:rPr>
        <w:t xml:space="preserve"> по всички основни изследвани признаци (въпроси) в абсолютен (брой) и относителен вид (в проценти), съгласно спецификата на тези признаци.</w:t>
      </w:r>
      <w:r w:rsidR="00980350">
        <w:rPr>
          <w:rFonts w:ascii="Times New Roman" w:hAnsi="Times New Roman" w:cs="Times New Roman"/>
          <w:sz w:val="24"/>
        </w:rPr>
        <w:t xml:space="preserve"> </w:t>
      </w:r>
    </w:p>
    <w:p w14:paraId="6F4A1C65" w14:textId="6921126F" w:rsidR="002D06B5" w:rsidRDefault="00980350" w:rsidP="000F25D9">
      <w:pPr>
        <w:spacing w:line="360" w:lineRule="auto"/>
        <w:jc w:val="both"/>
        <w:rPr>
          <w:rFonts w:ascii="Times New Roman" w:hAnsi="Times New Roman" w:cs="Times New Roman"/>
          <w:sz w:val="24"/>
        </w:rPr>
      </w:pPr>
      <w:r w:rsidRPr="00980350">
        <w:rPr>
          <w:rFonts w:ascii="Times New Roman" w:hAnsi="Times New Roman" w:cs="Times New Roman"/>
          <w:b/>
          <w:sz w:val="24"/>
        </w:rPr>
        <w:t>Забележка</w:t>
      </w:r>
      <w:r>
        <w:rPr>
          <w:rFonts w:ascii="Times New Roman" w:hAnsi="Times New Roman" w:cs="Times New Roman"/>
          <w:sz w:val="24"/>
        </w:rPr>
        <w:t xml:space="preserve">: При анализа на разпределенията трябва да се има предвид, че резултатите, получени </w:t>
      </w:r>
      <w:r w:rsidR="00220458">
        <w:rPr>
          <w:rFonts w:ascii="Times New Roman" w:hAnsi="Times New Roman" w:cs="Times New Roman"/>
          <w:sz w:val="24"/>
        </w:rPr>
        <w:t>чрез</w:t>
      </w:r>
      <w:r>
        <w:rPr>
          <w:rFonts w:ascii="Times New Roman" w:hAnsi="Times New Roman" w:cs="Times New Roman"/>
          <w:sz w:val="24"/>
        </w:rPr>
        <w:t xml:space="preserve"> използването на представителна (случайна) извадка, </w:t>
      </w:r>
      <w:r w:rsidR="003B6DF1">
        <w:rPr>
          <w:rFonts w:ascii="Times New Roman" w:hAnsi="Times New Roman" w:cs="Times New Roman"/>
          <w:sz w:val="24"/>
        </w:rPr>
        <w:t>са във</w:t>
      </w:r>
      <w:r w:rsidR="00220458">
        <w:rPr>
          <w:rFonts w:ascii="Times New Roman" w:hAnsi="Times New Roman" w:cs="Times New Roman"/>
          <w:sz w:val="24"/>
        </w:rPr>
        <w:t xml:space="preserve"> формата на статистически оценки. Последните с</w:t>
      </w:r>
      <w:r w:rsidR="00D416BB">
        <w:rPr>
          <w:rFonts w:ascii="Times New Roman" w:hAnsi="Times New Roman" w:cs="Times New Roman"/>
          <w:sz w:val="24"/>
        </w:rPr>
        <w:t>е характеризират с това, че са</w:t>
      </w:r>
      <w:r w:rsidR="00220458">
        <w:rPr>
          <w:rFonts w:ascii="Times New Roman" w:hAnsi="Times New Roman" w:cs="Times New Roman"/>
          <w:sz w:val="24"/>
        </w:rPr>
        <w:t xml:space="preserve"> обременени </w:t>
      </w:r>
      <w:r>
        <w:rPr>
          <w:rFonts w:ascii="Times New Roman" w:hAnsi="Times New Roman" w:cs="Times New Roman"/>
          <w:sz w:val="24"/>
        </w:rPr>
        <w:t xml:space="preserve">с т.нар. </w:t>
      </w:r>
      <w:proofErr w:type="spellStart"/>
      <w:r>
        <w:rPr>
          <w:rFonts w:ascii="Times New Roman" w:hAnsi="Times New Roman" w:cs="Times New Roman"/>
          <w:sz w:val="24"/>
        </w:rPr>
        <w:t>стохастичн</w:t>
      </w:r>
      <w:r w:rsidR="001B55D0">
        <w:rPr>
          <w:rFonts w:ascii="Times New Roman" w:hAnsi="Times New Roman" w:cs="Times New Roman"/>
          <w:sz w:val="24"/>
        </w:rPr>
        <w:t>и</w:t>
      </w:r>
      <w:proofErr w:type="spellEnd"/>
      <w:r>
        <w:rPr>
          <w:rFonts w:ascii="Times New Roman" w:hAnsi="Times New Roman" w:cs="Times New Roman"/>
          <w:sz w:val="24"/>
        </w:rPr>
        <w:t xml:space="preserve"> грешк</w:t>
      </w:r>
      <w:r w:rsidR="001B55D0">
        <w:rPr>
          <w:rFonts w:ascii="Times New Roman" w:hAnsi="Times New Roman" w:cs="Times New Roman"/>
          <w:sz w:val="24"/>
        </w:rPr>
        <w:t>и</w:t>
      </w:r>
      <w:r>
        <w:rPr>
          <w:rFonts w:ascii="Times New Roman" w:hAnsi="Times New Roman" w:cs="Times New Roman"/>
          <w:sz w:val="24"/>
        </w:rPr>
        <w:t xml:space="preserve"> и важат с </w:t>
      </w:r>
      <w:r w:rsidR="00220458">
        <w:rPr>
          <w:rFonts w:ascii="Times New Roman" w:hAnsi="Times New Roman" w:cs="Times New Roman"/>
          <w:sz w:val="24"/>
        </w:rPr>
        <w:t xml:space="preserve">определена </w:t>
      </w:r>
      <w:r>
        <w:rPr>
          <w:rFonts w:ascii="Times New Roman" w:hAnsi="Times New Roman" w:cs="Times New Roman"/>
          <w:sz w:val="24"/>
        </w:rPr>
        <w:t xml:space="preserve">гаранционна вероятност </w:t>
      </w:r>
      <w:r w:rsidR="00220458">
        <w:rPr>
          <w:rFonts w:ascii="Times New Roman" w:hAnsi="Times New Roman" w:cs="Times New Roman"/>
          <w:sz w:val="24"/>
        </w:rPr>
        <w:t xml:space="preserve">(обикновено </w:t>
      </w:r>
      <w:r>
        <w:rPr>
          <w:rFonts w:ascii="Times New Roman" w:hAnsi="Times New Roman" w:cs="Times New Roman"/>
          <w:sz w:val="24"/>
        </w:rPr>
        <w:t>95%</w:t>
      </w:r>
      <w:r w:rsidR="00220458">
        <w:rPr>
          <w:rFonts w:ascii="Times New Roman" w:hAnsi="Times New Roman" w:cs="Times New Roman"/>
          <w:sz w:val="24"/>
        </w:rPr>
        <w:t>)</w:t>
      </w:r>
      <w:r>
        <w:rPr>
          <w:rFonts w:ascii="Times New Roman" w:hAnsi="Times New Roman" w:cs="Times New Roman"/>
          <w:sz w:val="24"/>
        </w:rPr>
        <w:t>.</w:t>
      </w:r>
    </w:p>
    <w:p w14:paraId="1AC1335F" w14:textId="7D3EF366" w:rsidR="002B1FDA" w:rsidRPr="002B1FDA" w:rsidRDefault="002B1FDA" w:rsidP="00F4198E">
      <w:pPr>
        <w:pStyle w:val="ListParagraph"/>
        <w:numPr>
          <w:ilvl w:val="0"/>
          <w:numId w:val="1"/>
        </w:numPr>
        <w:spacing w:line="360" w:lineRule="auto"/>
        <w:jc w:val="both"/>
        <w:rPr>
          <w:rFonts w:ascii="Times New Roman" w:hAnsi="Times New Roman" w:cs="Times New Roman"/>
          <w:b/>
          <w:sz w:val="24"/>
        </w:rPr>
      </w:pPr>
      <w:r w:rsidRPr="002B1FDA">
        <w:rPr>
          <w:rFonts w:ascii="Times New Roman" w:hAnsi="Times New Roman" w:cs="Times New Roman"/>
          <w:b/>
          <w:sz w:val="24"/>
        </w:rPr>
        <w:t>Последващ контрол</w:t>
      </w:r>
    </w:p>
    <w:p w14:paraId="211F27C0" w14:textId="445D7FCF" w:rsidR="000C099C" w:rsidRDefault="00977075" w:rsidP="000F25D9">
      <w:pPr>
        <w:spacing w:line="360" w:lineRule="auto"/>
        <w:jc w:val="both"/>
        <w:rPr>
          <w:rFonts w:ascii="Times New Roman" w:hAnsi="Times New Roman" w:cs="Times New Roman"/>
          <w:sz w:val="24"/>
        </w:rPr>
      </w:pPr>
      <w:r>
        <w:rPr>
          <w:rFonts w:ascii="Times New Roman" w:hAnsi="Times New Roman" w:cs="Times New Roman"/>
          <w:sz w:val="24"/>
        </w:rPr>
        <w:t xml:space="preserve">За </w:t>
      </w:r>
      <w:r w:rsidR="00237190">
        <w:rPr>
          <w:rFonts w:ascii="Times New Roman" w:hAnsi="Times New Roman" w:cs="Times New Roman"/>
          <w:sz w:val="24"/>
        </w:rPr>
        <w:t xml:space="preserve">да се </w:t>
      </w:r>
      <w:r>
        <w:rPr>
          <w:rFonts w:ascii="Times New Roman" w:hAnsi="Times New Roman" w:cs="Times New Roman"/>
          <w:sz w:val="24"/>
        </w:rPr>
        <w:t>провер</w:t>
      </w:r>
      <w:r w:rsidR="00237190">
        <w:rPr>
          <w:rFonts w:ascii="Times New Roman" w:hAnsi="Times New Roman" w:cs="Times New Roman"/>
          <w:sz w:val="24"/>
        </w:rPr>
        <w:t>и</w:t>
      </w:r>
      <w:r>
        <w:rPr>
          <w:rFonts w:ascii="Times New Roman" w:hAnsi="Times New Roman" w:cs="Times New Roman"/>
          <w:sz w:val="24"/>
        </w:rPr>
        <w:t xml:space="preserve"> </w:t>
      </w:r>
      <w:r w:rsidR="00DB32A3">
        <w:rPr>
          <w:rFonts w:ascii="Times New Roman" w:hAnsi="Times New Roman" w:cs="Times New Roman"/>
          <w:sz w:val="24"/>
        </w:rPr>
        <w:t>„</w:t>
      </w:r>
      <w:r>
        <w:rPr>
          <w:rFonts w:ascii="Times New Roman" w:hAnsi="Times New Roman" w:cs="Times New Roman"/>
          <w:sz w:val="24"/>
        </w:rPr>
        <w:t>качеството</w:t>
      </w:r>
      <w:r w:rsidR="00DB32A3">
        <w:rPr>
          <w:rFonts w:ascii="Times New Roman" w:hAnsi="Times New Roman" w:cs="Times New Roman"/>
          <w:sz w:val="24"/>
        </w:rPr>
        <w:t>“</w:t>
      </w:r>
      <w:r>
        <w:rPr>
          <w:rFonts w:ascii="Times New Roman" w:hAnsi="Times New Roman" w:cs="Times New Roman"/>
          <w:sz w:val="24"/>
        </w:rPr>
        <w:t xml:space="preserve"> на теренната работа</w:t>
      </w:r>
      <w:r w:rsidR="00F91A67">
        <w:rPr>
          <w:rFonts w:ascii="Times New Roman" w:hAnsi="Times New Roman" w:cs="Times New Roman"/>
          <w:sz w:val="24"/>
        </w:rPr>
        <w:t>,</w:t>
      </w:r>
      <w:r>
        <w:rPr>
          <w:rFonts w:ascii="Times New Roman" w:hAnsi="Times New Roman" w:cs="Times New Roman"/>
          <w:sz w:val="24"/>
        </w:rPr>
        <w:t xml:space="preserve"> беше излъчена случайна 10%-на контролна извадка от реално анкетирани предприятия, както следва</w:t>
      </w:r>
      <w:r w:rsidR="00E67A40">
        <w:rPr>
          <w:rFonts w:ascii="Times New Roman" w:hAnsi="Times New Roman" w:cs="Times New Roman"/>
          <w:sz w:val="24"/>
        </w:rPr>
        <w:t xml:space="preserve"> (Таблица 4)</w:t>
      </w:r>
      <w:r>
        <w:rPr>
          <w:rFonts w:ascii="Times New Roman" w:hAnsi="Times New Roman" w:cs="Times New Roman"/>
          <w:sz w:val="24"/>
        </w:rPr>
        <w:t>:</w:t>
      </w:r>
    </w:p>
    <w:p w14:paraId="6EF8F1A7" w14:textId="54C48163" w:rsidR="00977075" w:rsidRPr="00FA2A2E" w:rsidRDefault="00977075" w:rsidP="00D80DD6">
      <w:pPr>
        <w:spacing w:after="0"/>
        <w:ind w:left="708"/>
        <w:jc w:val="center"/>
        <w:rPr>
          <w:rFonts w:ascii="Times New Roman" w:hAnsi="Times New Roman" w:cs="Times New Roman"/>
          <w:sz w:val="24"/>
        </w:rPr>
      </w:pPr>
      <w:r w:rsidRPr="008328FB">
        <w:rPr>
          <w:rFonts w:ascii="Times New Roman" w:hAnsi="Times New Roman" w:cs="Times New Roman"/>
          <w:b/>
          <w:sz w:val="24"/>
        </w:rPr>
        <w:t xml:space="preserve">Таблица </w:t>
      </w:r>
      <w:r w:rsidR="00743B7A">
        <w:rPr>
          <w:rFonts w:ascii="Times New Roman" w:hAnsi="Times New Roman" w:cs="Times New Roman"/>
          <w:b/>
          <w:sz w:val="24"/>
        </w:rPr>
        <w:t>4</w:t>
      </w:r>
      <w:r w:rsidRPr="008328FB">
        <w:rPr>
          <w:rFonts w:ascii="Times New Roman" w:hAnsi="Times New Roman" w:cs="Times New Roman"/>
          <w:b/>
          <w:sz w:val="24"/>
        </w:rPr>
        <w:t xml:space="preserve">. </w:t>
      </w:r>
      <w:r w:rsidRPr="00FA2A2E">
        <w:rPr>
          <w:rFonts w:ascii="Times New Roman" w:hAnsi="Times New Roman" w:cs="Times New Roman"/>
          <w:sz w:val="24"/>
        </w:rPr>
        <w:t xml:space="preserve">Разпределение на </w:t>
      </w:r>
      <w:r>
        <w:rPr>
          <w:rFonts w:ascii="Times New Roman" w:hAnsi="Times New Roman" w:cs="Times New Roman"/>
          <w:sz w:val="24"/>
        </w:rPr>
        <w:t>контролните интервюта</w:t>
      </w:r>
      <w:r w:rsidRPr="00FA2A2E">
        <w:rPr>
          <w:rFonts w:ascii="Times New Roman" w:hAnsi="Times New Roman" w:cs="Times New Roman"/>
          <w:sz w:val="24"/>
        </w:rPr>
        <w:t xml:space="preserve"> по области</w:t>
      </w:r>
      <w:r w:rsidR="00796B4E">
        <w:rPr>
          <w:rFonts w:ascii="Times New Roman" w:hAnsi="Times New Roman" w:cs="Times New Roman"/>
          <w:sz w:val="24"/>
        </w:rPr>
        <w:t xml:space="preserve"> и резултатите от анкетирането</w:t>
      </w:r>
    </w:p>
    <w:tbl>
      <w:tblPr>
        <w:tblW w:w="8639" w:type="dxa"/>
        <w:jc w:val="center"/>
        <w:tblCellMar>
          <w:left w:w="70" w:type="dxa"/>
          <w:right w:w="70" w:type="dxa"/>
        </w:tblCellMar>
        <w:tblLook w:val="04A0" w:firstRow="1" w:lastRow="0" w:firstColumn="1" w:lastColumn="0" w:noHBand="0" w:noVBand="1"/>
      </w:tblPr>
      <w:tblGrid>
        <w:gridCol w:w="2962"/>
        <w:gridCol w:w="1422"/>
        <w:gridCol w:w="1553"/>
        <w:gridCol w:w="1129"/>
        <w:gridCol w:w="1582"/>
      </w:tblGrid>
      <w:tr w:rsidR="00237190" w:rsidRPr="008328FB" w14:paraId="7F292CDA" w14:textId="5EC0A885" w:rsidTr="00A11C09">
        <w:trPr>
          <w:trHeight w:val="624"/>
          <w:jc w:val="center"/>
        </w:trPr>
        <w:tc>
          <w:tcPr>
            <w:tcW w:w="29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5B98BD" w14:textId="77777777" w:rsidR="00237190" w:rsidRPr="008328FB" w:rsidRDefault="00237190" w:rsidP="00D021B7">
            <w:pPr>
              <w:spacing w:after="0" w:line="240" w:lineRule="auto"/>
              <w:jc w:val="center"/>
              <w:rPr>
                <w:rFonts w:ascii="Times New Roman" w:eastAsia="Times New Roman" w:hAnsi="Times New Roman" w:cs="Times New Roman"/>
                <w:b/>
                <w:bCs/>
                <w:color w:val="000000"/>
                <w:sz w:val="24"/>
                <w:szCs w:val="24"/>
                <w:lang w:eastAsia="bg-BG"/>
              </w:rPr>
            </w:pPr>
            <w:r w:rsidRPr="008328FB">
              <w:rPr>
                <w:rFonts w:ascii="Times New Roman" w:eastAsia="Times New Roman" w:hAnsi="Times New Roman" w:cs="Times New Roman"/>
                <w:b/>
                <w:bCs/>
                <w:color w:val="000000"/>
                <w:sz w:val="24"/>
                <w:szCs w:val="24"/>
                <w:lang w:eastAsia="bg-BG"/>
              </w:rPr>
              <w:t>Област</w:t>
            </w:r>
          </w:p>
        </w:tc>
        <w:tc>
          <w:tcPr>
            <w:tcW w:w="1422" w:type="dxa"/>
            <w:tcBorders>
              <w:top w:val="single" w:sz="4" w:space="0" w:color="auto"/>
              <w:left w:val="nil"/>
              <w:bottom w:val="single" w:sz="4" w:space="0" w:color="auto"/>
              <w:right w:val="single" w:sz="4" w:space="0" w:color="auto"/>
            </w:tcBorders>
            <w:shd w:val="clear" w:color="auto" w:fill="auto"/>
            <w:vAlign w:val="center"/>
            <w:hideMark/>
          </w:tcPr>
          <w:p w14:paraId="4FFFADEF" w14:textId="13E7BD81" w:rsidR="00237190" w:rsidRDefault="00237190" w:rsidP="00D021B7">
            <w:pPr>
              <w:spacing w:after="0" w:line="240" w:lineRule="auto"/>
              <w:jc w:val="center"/>
              <w:rPr>
                <w:rFonts w:ascii="Times New Roman" w:eastAsia="Times New Roman" w:hAnsi="Times New Roman" w:cs="Times New Roman"/>
                <w:b/>
                <w:bCs/>
                <w:color w:val="000000"/>
                <w:sz w:val="24"/>
                <w:szCs w:val="24"/>
                <w:lang w:eastAsia="bg-BG"/>
              </w:rPr>
            </w:pPr>
            <w:r w:rsidRPr="008328FB">
              <w:rPr>
                <w:rFonts w:ascii="Times New Roman" w:eastAsia="Times New Roman" w:hAnsi="Times New Roman" w:cs="Times New Roman"/>
                <w:b/>
                <w:bCs/>
                <w:color w:val="000000"/>
                <w:sz w:val="24"/>
                <w:szCs w:val="24"/>
                <w:lang w:eastAsia="bg-BG"/>
              </w:rPr>
              <w:t>Брой</w:t>
            </w:r>
            <w:r>
              <w:rPr>
                <w:rFonts w:ascii="Times New Roman" w:eastAsia="Times New Roman" w:hAnsi="Times New Roman" w:cs="Times New Roman"/>
                <w:b/>
                <w:bCs/>
                <w:color w:val="000000"/>
                <w:sz w:val="24"/>
                <w:szCs w:val="24"/>
                <w:lang w:val="en-US" w:eastAsia="bg-BG"/>
              </w:rPr>
              <w:t xml:space="preserve"> </w:t>
            </w:r>
            <w:r w:rsidRPr="008328FB">
              <w:rPr>
                <w:rFonts w:ascii="Times New Roman" w:eastAsia="Times New Roman" w:hAnsi="Times New Roman" w:cs="Times New Roman"/>
                <w:b/>
                <w:bCs/>
                <w:color w:val="000000"/>
                <w:sz w:val="24"/>
                <w:szCs w:val="24"/>
                <w:lang w:eastAsia="bg-BG"/>
              </w:rPr>
              <w:t xml:space="preserve"> </w:t>
            </w:r>
          </w:p>
          <w:p w14:paraId="57FF7B47" w14:textId="01780469" w:rsidR="00237190" w:rsidRPr="008328FB" w:rsidRDefault="00237190" w:rsidP="00D021B7">
            <w:pPr>
              <w:spacing w:after="0" w:line="240" w:lineRule="auto"/>
              <w:jc w:val="center"/>
              <w:rPr>
                <w:rFonts w:ascii="Times New Roman" w:eastAsia="Times New Roman" w:hAnsi="Times New Roman" w:cs="Times New Roman"/>
                <w:b/>
                <w:bCs/>
                <w:color w:val="000000"/>
                <w:sz w:val="24"/>
                <w:szCs w:val="24"/>
                <w:lang w:eastAsia="bg-BG"/>
              </w:rPr>
            </w:pPr>
            <w:r>
              <w:rPr>
                <w:rFonts w:ascii="Times New Roman" w:eastAsia="Times New Roman" w:hAnsi="Times New Roman" w:cs="Times New Roman"/>
                <w:b/>
                <w:bCs/>
                <w:color w:val="000000"/>
                <w:sz w:val="24"/>
                <w:szCs w:val="24"/>
                <w:lang w:eastAsia="bg-BG"/>
              </w:rPr>
              <w:t xml:space="preserve">контролни </w:t>
            </w:r>
            <w:r w:rsidRPr="008328FB">
              <w:rPr>
                <w:rFonts w:ascii="Times New Roman" w:eastAsia="Times New Roman" w:hAnsi="Times New Roman" w:cs="Times New Roman"/>
                <w:b/>
                <w:bCs/>
                <w:color w:val="000000"/>
                <w:sz w:val="24"/>
                <w:szCs w:val="24"/>
                <w:lang w:eastAsia="bg-BG"/>
              </w:rPr>
              <w:t>инте</w:t>
            </w:r>
            <w:r>
              <w:rPr>
                <w:rFonts w:ascii="Times New Roman" w:eastAsia="Times New Roman" w:hAnsi="Times New Roman" w:cs="Times New Roman"/>
                <w:b/>
                <w:bCs/>
                <w:color w:val="000000"/>
                <w:sz w:val="24"/>
                <w:szCs w:val="24"/>
                <w:lang w:eastAsia="bg-BG"/>
              </w:rPr>
              <w:t>р</w:t>
            </w:r>
            <w:r w:rsidRPr="008328FB">
              <w:rPr>
                <w:rFonts w:ascii="Times New Roman" w:eastAsia="Times New Roman" w:hAnsi="Times New Roman" w:cs="Times New Roman"/>
                <w:b/>
                <w:bCs/>
                <w:color w:val="000000"/>
                <w:sz w:val="24"/>
                <w:szCs w:val="24"/>
                <w:lang w:eastAsia="bg-BG"/>
              </w:rPr>
              <w:t>вюта</w:t>
            </w:r>
          </w:p>
        </w:tc>
        <w:tc>
          <w:tcPr>
            <w:tcW w:w="1433" w:type="dxa"/>
            <w:tcBorders>
              <w:top w:val="single" w:sz="4" w:space="0" w:color="auto"/>
              <w:left w:val="nil"/>
              <w:bottom w:val="single" w:sz="4" w:space="0" w:color="auto"/>
              <w:right w:val="single" w:sz="4" w:space="0" w:color="auto"/>
            </w:tcBorders>
          </w:tcPr>
          <w:p w14:paraId="6FFC2795" w14:textId="77777777" w:rsidR="00237190" w:rsidRPr="00FF4A43" w:rsidRDefault="00237190" w:rsidP="00FF4A43">
            <w:pPr>
              <w:spacing w:after="0" w:line="240" w:lineRule="auto"/>
              <w:jc w:val="center"/>
              <w:rPr>
                <w:rFonts w:ascii="Times New Roman" w:eastAsia="Times New Roman" w:hAnsi="Times New Roman" w:cs="Times New Roman"/>
                <w:b/>
                <w:bCs/>
                <w:color w:val="000000"/>
                <w:sz w:val="24"/>
                <w:szCs w:val="24"/>
                <w:lang w:eastAsia="bg-BG"/>
              </w:rPr>
            </w:pPr>
            <w:r w:rsidRPr="00FF4A43">
              <w:rPr>
                <w:rFonts w:ascii="Times New Roman" w:eastAsia="Times New Roman" w:hAnsi="Times New Roman" w:cs="Times New Roman"/>
                <w:b/>
                <w:bCs/>
                <w:color w:val="000000"/>
                <w:sz w:val="24"/>
                <w:szCs w:val="24"/>
                <w:lang w:eastAsia="bg-BG"/>
              </w:rPr>
              <w:t xml:space="preserve">Брой  </w:t>
            </w:r>
          </w:p>
          <w:p w14:paraId="200DE297" w14:textId="04DD7C0D" w:rsidR="00237190" w:rsidRPr="008328FB" w:rsidRDefault="009857FB" w:rsidP="00FF4A43">
            <w:pPr>
              <w:spacing w:after="0" w:line="240" w:lineRule="auto"/>
              <w:jc w:val="center"/>
              <w:rPr>
                <w:rFonts w:ascii="Times New Roman" w:eastAsia="Times New Roman" w:hAnsi="Times New Roman" w:cs="Times New Roman"/>
                <w:b/>
                <w:bCs/>
                <w:color w:val="000000"/>
                <w:sz w:val="24"/>
                <w:szCs w:val="24"/>
                <w:lang w:eastAsia="bg-BG"/>
              </w:rPr>
            </w:pPr>
            <w:r>
              <w:rPr>
                <w:rFonts w:ascii="Times New Roman" w:eastAsia="Times New Roman" w:hAnsi="Times New Roman" w:cs="Times New Roman"/>
                <w:b/>
                <w:bCs/>
                <w:color w:val="000000"/>
                <w:sz w:val="24"/>
                <w:szCs w:val="24"/>
                <w:lang w:eastAsia="bg-BG"/>
              </w:rPr>
              <w:t>о</w:t>
            </w:r>
            <w:r w:rsidR="00237190">
              <w:rPr>
                <w:rFonts w:ascii="Times New Roman" w:eastAsia="Times New Roman" w:hAnsi="Times New Roman" w:cs="Times New Roman"/>
                <w:b/>
                <w:bCs/>
                <w:color w:val="000000"/>
                <w:sz w:val="24"/>
                <w:szCs w:val="24"/>
                <w:lang w:eastAsia="bg-BG"/>
              </w:rPr>
              <w:t xml:space="preserve">съществени </w:t>
            </w:r>
            <w:r w:rsidR="00237190" w:rsidRPr="00FF4A43">
              <w:rPr>
                <w:rFonts w:ascii="Times New Roman" w:eastAsia="Times New Roman" w:hAnsi="Times New Roman" w:cs="Times New Roman"/>
                <w:b/>
                <w:bCs/>
                <w:color w:val="000000"/>
                <w:sz w:val="24"/>
                <w:szCs w:val="24"/>
                <w:lang w:eastAsia="bg-BG"/>
              </w:rPr>
              <w:t>интервюта</w:t>
            </w:r>
          </w:p>
        </w:tc>
        <w:tc>
          <w:tcPr>
            <w:tcW w:w="1240" w:type="dxa"/>
            <w:tcBorders>
              <w:top w:val="single" w:sz="4" w:space="0" w:color="auto"/>
              <w:left w:val="nil"/>
              <w:bottom w:val="single" w:sz="4" w:space="0" w:color="auto"/>
              <w:right w:val="single" w:sz="4" w:space="0" w:color="auto"/>
            </w:tcBorders>
          </w:tcPr>
          <w:p w14:paraId="56184A3A" w14:textId="117B5954" w:rsidR="00237190" w:rsidRPr="008328FB" w:rsidRDefault="00237190" w:rsidP="00D021B7">
            <w:pPr>
              <w:spacing w:after="0" w:line="240" w:lineRule="auto"/>
              <w:jc w:val="center"/>
              <w:rPr>
                <w:rFonts w:ascii="Times New Roman" w:eastAsia="Times New Roman" w:hAnsi="Times New Roman" w:cs="Times New Roman"/>
                <w:b/>
                <w:bCs/>
                <w:color w:val="000000"/>
                <w:sz w:val="24"/>
                <w:szCs w:val="24"/>
                <w:lang w:eastAsia="bg-BG"/>
              </w:rPr>
            </w:pPr>
            <w:r>
              <w:rPr>
                <w:rFonts w:ascii="Times New Roman" w:eastAsia="Times New Roman" w:hAnsi="Times New Roman" w:cs="Times New Roman"/>
                <w:b/>
                <w:bCs/>
                <w:color w:val="000000"/>
                <w:sz w:val="24"/>
                <w:szCs w:val="24"/>
                <w:lang w:eastAsia="bg-BG"/>
              </w:rPr>
              <w:t xml:space="preserve">Верни отговори </w:t>
            </w:r>
          </w:p>
        </w:tc>
        <w:tc>
          <w:tcPr>
            <w:tcW w:w="1582" w:type="dxa"/>
            <w:tcBorders>
              <w:top w:val="single" w:sz="4" w:space="0" w:color="auto"/>
              <w:left w:val="single" w:sz="4" w:space="0" w:color="auto"/>
              <w:bottom w:val="single" w:sz="4" w:space="0" w:color="auto"/>
              <w:right w:val="single" w:sz="4" w:space="0" w:color="auto"/>
            </w:tcBorders>
          </w:tcPr>
          <w:p w14:paraId="4FBA8063" w14:textId="2C797A79" w:rsidR="00237190" w:rsidRPr="008328FB" w:rsidRDefault="00237190" w:rsidP="00D021B7">
            <w:pPr>
              <w:spacing w:after="0" w:line="240" w:lineRule="auto"/>
              <w:jc w:val="center"/>
              <w:rPr>
                <w:rFonts w:ascii="Times New Roman" w:eastAsia="Times New Roman" w:hAnsi="Times New Roman" w:cs="Times New Roman"/>
                <w:b/>
                <w:bCs/>
                <w:color w:val="000000"/>
                <w:sz w:val="24"/>
                <w:szCs w:val="24"/>
                <w:lang w:eastAsia="bg-BG"/>
              </w:rPr>
            </w:pPr>
            <w:r>
              <w:rPr>
                <w:rFonts w:ascii="Times New Roman" w:eastAsia="Times New Roman" w:hAnsi="Times New Roman" w:cs="Times New Roman"/>
                <w:b/>
                <w:bCs/>
                <w:color w:val="000000"/>
                <w:sz w:val="24"/>
                <w:szCs w:val="24"/>
                <w:lang w:eastAsia="bg-BG"/>
              </w:rPr>
              <w:t>Дял на съвпадащите отговори</w:t>
            </w:r>
          </w:p>
        </w:tc>
      </w:tr>
      <w:tr w:rsidR="00237190" w:rsidRPr="008328FB" w14:paraId="68477B3E" w14:textId="40DC4562" w:rsidTr="00A11C09">
        <w:trPr>
          <w:trHeight w:val="288"/>
          <w:jc w:val="center"/>
        </w:trPr>
        <w:tc>
          <w:tcPr>
            <w:tcW w:w="2962" w:type="dxa"/>
            <w:tcBorders>
              <w:top w:val="nil"/>
              <w:left w:val="single" w:sz="4" w:space="0" w:color="auto"/>
              <w:bottom w:val="single" w:sz="4" w:space="0" w:color="auto"/>
              <w:right w:val="single" w:sz="4" w:space="0" w:color="auto"/>
            </w:tcBorders>
            <w:shd w:val="clear" w:color="auto" w:fill="auto"/>
            <w:noWrap/>
            <w:vAlign w:val="bottom"/>
            <w:hideMark/>
          </w:tcPr>
          <w:p w14:paraId="69AAB422" w14:textId="68D17D5B" w:rsidR="00237190" w:rsidRPr="006234A4" w:rsidRDefault="00237190" w:rsidP="004C7B7C">
            <w:pPr>
              <w:spacing w:after="0" w:line="240" w:lineRule="auto"/>
              <w:rPr>
                <w:rFonts w:ascii="Times New Roman" w:eastAsia="Times New Roman" w:hAnsi="Times New Roman" w:cs="Times New Roman"/>
                <w:color w:val="000000"/>
                <w:sz w:val="24"/>
                <w:szCs w:val="24"/>
                <w:lang w:eastAsia="bg-BG"/>
              </w:rPr>
            </w:pPr>
            <w:r w:rsidRPr="006234A4">
              <w:rPr>
                <w:rFonts w:ascii="Times New Roman" w:hAnsi="Times New Roman" w:cs="Times New Roman"/>
                <w:color w:val="000000"/>
                <w:sz w:val="24"/>
                <w:szCs w:val="24"/>
              </w:rPr>
              <w:t>Благоевград</w:t>
            </w:r>
          </w:p>
        </w:tc>
        <w:tc>
          <w:tcPr>
            <w:tcW w:w="1422" w:type="dxa"/>
            <w:tcBorders>
              <w:top w:val="nil"/>
              <w:left w:val="nil"/>
              <w:bottom w:val="single" w:sz="4" w:space="0" w:color="auto"/>
              <w:right w:val="single" w:sz="4" w:space="0" w:color="auto"/>
            </w:tcBorders>
            <w:shd w:val="clear" w:color="auto" w:fill="auto"/>
            <w:noWrap/>
          </w:tcPr>
          <w:p w14:paraId="54CD6FD1" w14:textId="53B9D0ED" w:rsidR="00237190" w:rsidRPr="004C7B7C" w:rsidRDefault="00237190" w:rsidP="004C7B7C">
            <w:pPr>
              <w:spacing w:after="0" w:line="240" w:lineRule="auto"/>
              <w:jc w:val="right"/>
              <w:rPr>
                <w:rFonts w:ascii="Times New Roman" w:eastAsia="Times New Roman" w:hAnsi="Times New Roman" w:cs="Times New Roman"/>
                <w:color w:val="000000" w:themeColor="text1"/>
                <w:sz w:val="24"/>
                <w:szCs w:val="24"/>
                <w:lang w:val="en-US" w:eastAsia="bg-BG"/>
              </w:rPr>
            </w:pPr>
            <w:r w:rsidRPr="004C7B7C">
              <w:rPr>
                <w:rFonts w:ascii="Times New Roman" w:hAnsi="Times New Roman" w:cs="Times New Roman"/>
                <w:color w:val="000000" w:themeColor="text1"/>
                <w:sz w:val="24"/>
                <w:szCs w:val="24"/>
              </w:rPr>
              <w:t>15</w:t>
            </w:r>
          </w:p>
        </w:tc>
        <w:tc>
          <w:tcPr>
            <w:tcW w:w="1433" w:type="dxa"/>
            <w:tcBorders>
              <w:top w:val="nil"/>
              <w:left w:val="nil"/>
              <w:bottom w:val="single" w:sz="4" w:space="0" w:color="auto"/>
              <w:right w:val="single" w:sz="4" w:space="0" w:color="auto"/>
            </w:tcBorders>
          </w:tcPr>
          <w:p w14:paraId="5D5E9E43" w14:textId="07E6F656" w:rsidR="00237190" w:rsidRPr="004C7B7C" w:rsidRDefault="00237190" w:rsidP="004C7B7C">
            <w:pPr>
              <w:spacing w:after="0" w:line="240"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c>
          <w:tcPr>
            <w:tcW w:w="1240" w:type="dxa"/>
            <w:tcBorders>
              <w:top w:val="single" w:sz="4" w:space="0" w:color="auto"/>
              <w:left w:val="nil"/>
              <w:bottom w:val="single" w:sz="4" w:space="0" w:color="auto"/>
              <w:right w:val="single" w:sz="4" w:space="0" w:color="auto"/>
            </w:tcBorders>
          </w:tcPr>
          <w:p w14:paraId="64803DCD" w14:textId="6D959A97" w:rsidR="00237190" w:rsidRPr="00237190" w:rsidRDefault="00237190" w:rsidP="00237190">
            <w:pPr>
              <w:spacing w:after="0" w:line="240" w:lineRule="auto"/>
              <w:jc w:val="center"/>
              <w:rPr>
                <w:rFonts w:ascii="Times New Roman" w:eastAsia="Times New Roman" w:hAnsi="Times New Roman" w:cs="Times New Roman"/>
                <w:b/>
                <w:bCs/>
                <w:color w:val="000000"/>
                <w:sz w:val="24"/>
                <w:szCs w:val="24"/>
                <w:lang w:eastAsia="bg-BG"/>
              </w:rPr>
            </w:pPr>
            <w:r>
              <w:rPr>
                <w:rFonts w:ascii="Times New Roman" w:eastAsia="Times New Roman" w:hAnsi="Times New Roman" w:cs="Times New Roman"/>
                <w:b/>
                <w:bCs/>
                <w:color w:val="000000"/>
                <w:sz w:val="24"/>
                <w:szCs w:val="24"/>
                <w:lang w:eastAsia="bg-BG"/>
              </w:rPr>
              <w:t>7</w:t>
            </w:r>
          </w:p>
        </w:tc>
        <w:tc>
          <w:tcPr>
            <w:tcW w:w="1582" w:type="dxa"/>
            <w:tcBorders>
              <w:top w:val="single" w:sz="4" w:space="0" w:color="auto"/>
              <w:left w:val="single" w:sz="4" w:space="0" w:color="auto"/>
              <w:bottom w:val="single" w:sz="4" w:space="0" w:color="auto"/>
              <w:right w:val="single" w:sz="4" w:space="0" w:color="auto"/>
            </w:tcBorders>
          </w:tcPr>
          <w:p w14:paraId="11EA4C21" w14:textId="57EC0B0A" w:rsidR="00237190" w:rsidRPr="004C7B7C" w:rsidRDefault="00237190" w:rsidP="004C7B7C">
            <w:pPr>
              <w:spacing w:after="0" w:line="240"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77,8%</w:t>
            </w:r>
          </w:p>
        </w:tc>
      </w:tr>
      <w:tr w:rsidR="00237190" w:rsidRPr="008328FB" w14:paraId="4B251BE6" w14:textId="64775505" w:rsidTr="00A11C09">
        <w:trPr>
          <w:trHeight w:val="288"/>
          <w:jc w:val="center"/>
        </w:trPr>
        <w:tc>
          <w:tcPr>
            <w:tcW w:w="2962" w:type="dxa"/>
            <w:tcBorders>
              <w:top w:val="nil"/>
              <w:left w:val="single" w:sz="4" w:space="0" w:color="auto"/>
              <w:bottom w:val="single" w:sz="4" w:space="0" w:color="auto"/>
              <w:right w:val="single" w:sz="4" w:space="0" w:color="auto"/>
            </w:tcBorders>
            <w:shd w:val="clear" w:color="auto" w:fill="auto"/>
            <w:noWrap/>
            <w:vAlign w:val="bottom"/>
            <w:hideMark/>
          </w:tcPr>
          <w:p w14:paraId="194FDCF5" w14:textId="05B404AC" w:rsidR="00237190" w:rsidRPr="006234A4" w:rsidRDefault="00237190" w:rsidP="004C7B7C">
            <w:pPr>
              <w:spacing w:after="0" w:line="240" w:lineRule="auto"/>
              <w:rPr>
                <w:rFonts w:ascii="Times New Roman" w:eastAsia="Times New Roman" w:hAnsi="Times New Roman" w:cs="Times New Roman"/>
                <w:color w:val="000000"/>
                <w:sz w:val="24"/>
                <w:szCs w:val="24"/>
                <w:lang w:eastAsia="bg-BG"/>
              </w:rPr>
            </w:pPr>
            <w:r w:rsidRPr="006234A4">
              <w:rPr>
                <w:rFonts w:ascii="Times New Roman" w:hAnsi="Times New Roman" w:cs="Times New Roman"/>
                <w:color w:val="000000"/>
                <w:sz w:val="24"/>
                <w:szCs w:val="24"/>
              </w:rPr>
              <w:t>Бургас</w:t>
            </w:r>
          </w:p>
        </w:tc>
        <w:tc>
          <w:tcPr>
            <w:tcW w:w="1422" w:type="dxa"/>
            <w:tcBorders>
              <w:top w:val="nil"/>
              <w:left w:val="nil"/>
              <w:bottom w:val="single" w:sz="4" w:space="0" w:color="auto"/>
              <w:right w:val="single" w:sz="4" w:space="0" w:color="auto"/>
            </w:tcBorders>
            <w:shd w:val="clear" w:color="auto" w:fill="auto"/>
            <w:noWrap/>
          </w:tcPr>
          <w:p w14:paraId="27DC57E8" w14:textId="1A90E792" w:rsidR="00237190" w:rsidRPr="004C7B7C" w:rsidRDefault="00237190" w:rsidP="004C7B7C">
            <w:pPr>
              <w:spacing w:after="0" w:line="240" w:lineRule="auto"/>
              <w:jc w:val="right"/>
              <w:rPr>
                <w:rFonts w:ascii="Times New Roman" w:eastAsia="Times New Roman" w:hAnsi="Times New Roman" w:cs="Times New Roman"/>
                <w:color w:val="000000" w:themeColor="text1"/>
                <w:sz w:val="24"/>
                <w:szCs w:val="24"/>
                <w:lang w:eastAsia="bg-BG"/>
              </w:rPr>
            </w:pPr>
            <w:r w:rsidRPr="004C7B7C">
              <w:rPr>
                <w:rFonts w:ascii="Times New Roman" w:hAnsi="Times New Roman" w:cs="Times New Roman"/>
                <w:color w:val="000000" w:themeColor="text1"/>
                <w:sz w:val="24"/>
                <w:szCs w:val="24"/>
              </w:rPr>
              <w:t>24</w:t>
            </w:r>
          </w:p>
        </w:tc>
        <w:tc>
          <w:tcPr>
            <w:tcW w:w="1433" w:type="dxa"/>
            <w:tcBorders>
              <w:top w:val="nil"/>
              <w:left w:val="nil"/>
              <w:bottom w:val="single" w:sz="4" w:space="0" w:color="auto"/>
              <w:right w:val="single" w:sz="4" w:space="0" w:color="auto"/>
            </w:tcBorders>
          </w:tcPr>
          <w:p w14:paraId="51058226" w14:textId="295D81CA" w:rsidR="00237190" w:rsidRPr="004C7B7C" w:rsidRDefault="00237190" w:rsidP="004C7B7C">
            <w:pPr>
              <w:spacing w:after="0" w:line="240"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w:t>
            </w:r>
          </w:p>
        </w:tc>
        <w:tc>
          <w:tcPr>
            <w:tcW w:w="1240" w:type="dxa"/>
            <w:tcBorders>
              <w:top w:val="single" w:sz="4" w:space="0" w:color="auto"/>
              <w:left w:val="nil"/>
              <w:bottom w:val="single" w:sz="4" w:space="0" w:color="auto"/>
              <w:right w:val="single" w:sz="4" w:space="0" w:color="auto"/>
            </w:tcBorders>
          </w:tcPr>
          <w:p w14:paraId="0FE37D98" w14:textId="0329B318" w:rsidR="00237190" w:rsidRPr="00237190" w:rsidRDefault="00237190" w:rsidP="00237190">
            <w:pPr>
              <w:spacing w:after="0" w:line="240" w:lineRule="auto"/>
              <w:jc w:val="center"/>
              <w:rPr>
                <w:rFonts w:ascii="Times New Roman" w:eastAsia="Times New Roman" w:hAnsi="Times New Roman" w:cs="Times New Roman"/>
                <w:b/>
                <w:bCs/>
                <w:color w:val="000000"/>
                <w:sz w:val="24"/>
                <w:szCs w:val="24"/>
                <w:lang w:eastAsia="bg-BG"/>
              </w:rPr>
            </w:pPr>
            <w:r>
              <w:rPr>
                <w:rFonts w:ascii="Times New Roman" w:eastAsia="Times New Roman" w:hAnsi="Times New Roman" w:cs="Times New Roman"/>
                <w:b/>
                <w:bCs/>
                <w:color w:val="000000"/>
                <w:sz w:val="24"/>
                <w:szCs w:val="24"/>
                <w:lang w:eastAsia="bg-BG"/>
              </w:rPr>
              <w:t>13</w:t>
            </w:r>
          </w:p>
        </w:tc>
        <w:tc>
          <w:tcPr>
            <w:tcW w:w="1582" w:type="dxa"/>
            <w:tcBorders>
              <w:top w:val="single" w:sz="4" w:space="0" w:color="auto"/>
              <w:left w:val="single" w:sz="4" w:space="0" w:color="auto"/>
              <w:bottom w:val="single" w:sz="4" w:space="0" w:color="auto"/>
              <w:right w:val="single" w:sz="4" w:space="0" w:color="auto"/>
            </w:tcBorders>
          </w:tcPr>
          <w:p w14:paraId="5B5EC3C5" w14:textId="0F2FEB82" w:rsidR="00237190" w:rsidRPr="004C7B7C" w:rsidRDefault="00237190" w:rsidP="004C7B7C">
            <w:pPr>
              <w:spacing w:after="0" w:line="240"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76,5%</w:t>
            </w:r>
          </w:p>
        </w:tc>
      </w:tr>
      <w:tr w:rsidR="00237190" w:rsidRPr="008328FB" w14:paraId="64D26220" w14:textId="5D893FD8" w:rsidTr="00A11C09">
        <w:trPr>
          <w:trHeight w:val="288"/>
          <w:jc w:val="center"/>
        </w:trPr>
        <w:tc>
          <w:tcPr>
            <w:tcW w:w="2962" w:type="dxa"/>
            <w:tcBorders>
              <w:top w:val="nil"/>
              <w:left w:val="single" w:sz="4" w:space="0" w:color="auto"/>
              <w:bottom w:val="single" w:sz="4" w:space="0" w:color="auto"/>
              <w:right w:val="single" w:sz="4" w:space="0" w:color="auto"/>
            </w:tcBorders>
            <w:shd w:val="clear" w:color="auto" w:fill="auto"/>
            <w:noWrap/>
            <w:vAlign w:val="bottom"/>
            <w:hideMark/>
          </w:tcPr>
          <w:p w14:paraId="69AC1E5E" w14:textId="0B32E0D2" w:rsidR="00237190" w:rsidRPr="006234A4" w:rsidRDefault="00237190" w:rsidP="004C7B7C">
            <w:pPr>
              <w:spacing w:after="0" w:line="240" w:lineRule="auto"/>
              <w:rPr>
                <w:rFonts w:ascii="Times New Roman" w:eastAsia="Times New Roman" w:hAnsi="Times New Roman" w:cs="Times New Roman"/>
                <w:color w:val="000000"/>
                <w:sz w:val="24"/>
                <w:szCs w:val="24"/>
                <w:lang w:eastAsia="bg-BG"/>
              </w:rPr>
            </w:pPr>
            <w:r w:rsidRPr="006234A4">
              <w:rPr>
                <w:rFonts w:ascii="Times New Roman" w:hAnsi="Times New Roman" w:cs="Times New Roman"/>
                <w:color w:val="000000"/>
                <w:sz w:val="24"/>
                <w:szCs w:val="24"/>
              </w:rPr>
              <w:t>Варна</w:t>
            </w:r>
          </w:p>
        </w:tc>
        <w:tc>
          <w:tcPr>
            <w:tcW w:w="1422" w:type="dxa"/>
            <w:tcBorders>
              <w:top w:val="nil"/>
              <w:left w:val="nil"/>
              <w:bottom w:val="single" w:sz="4" w:space="0" w:color="auto"/>
              <w:right w:val="single" w:sz="4" w:space="0" w:color="auto"/>
            </w:tcBorders>
            <w:shd w:val="clear" w:color="auto" w:fill="auto"/>
            <w:noWrap/>
          </w:tcPr>
          <w:p w14:paraId="0B15F7DC" w14:textId="44108CDA" w:rsidR="00237190" w:rsidRPr="004C7B7C" w:rsidRDefault="00237190" w:rsidP="004C7B7C">
            <w:pPr>
              <w:spacing w:after="0" w:line="240" w:lineRule="auto"/>
              <w:jc w:val="right"/>
              <w:rPr>
                <w:rFonts w:ascii="Times New Roman" w:eastAsia="Times New Roman" w:hAnsi="Times New Roman" w:cs="Times New Roman"/>
                <w:color w:val="000000" w:themeColor="text1"/>
                <w:sz w:val="24"/>
                <w:szCs w:val="24"/>
                <w:lang w:eastAsia="bg-BG"/>
              </w:rPr>
            </w:pPr>
            <w:r w:rsidRPr="004C7B7C">
              <w:rPr>
                <w:rFonts w:ascii="Times New Roman" w:hAnsi="Times New Roman" w:cs="Times New Roman"/>
                <w:color w:val="000000" w:themeColor="text1"/>
                <w:sz w:val="24"/>
                <w:szCs w:val="24"/>
              </w:rPr>
              <w:t>29</w:t>
            </w:r>
          </w:p>
        </w:tc>
        <w:tc>
          <w:tcPr>
            <w:tcW w:w="1433" w:type="dxa"/>
            <w:tcBorders>
              <w:top w:val="nil"/>
              <w:left w:val="nil"/>
              <w:bottom w:val="single" w:sz="4" w:space="0" w:color="auto"/>
              <w:right w:val="single" w:sz="4" w:space="0" w:color="auto"/>
            </w:tcBorders>
          </w:tcPr>
          <w:p w14:paraId="75633528" w14:textId="6FB2B898" w:rsidR="00237190" w:rsidRPr="004C7B7C" w:rsidRDefault="00237190" w:rsidP="004C7B7C">
            <w:pPr>
              <w:spacing w:after="0" w:line="240"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w:t>
            </w:r>
          </w:p>
        </w:tc>
        <w:tc>
          <w:tcPr>
            <w:tcW w:w="1240" w:type="dxa"/>
            <w:tcBorders>
              <w:top w:val="single" w:sz="4" w:space="0" w:color="auto"/>
              <w:left w:val="nil"/>
              <w:bottom w:val="single" w:sz="4" w:space="0" w:color="auto"/>
              <w:right w:val="single" w:sz="4" w:space="0" w:color="auto"/>
            </w:tcBorders>
          </w:tcPr>
          <w:p w14:paraId="695DC8BC" w14:textId="1FA469C3" w:rsidR="00237190" w:rsidRPr="00237190" w:rsidRDefault="00237190" w:rsidP="00237190">
            <w:pPr>
              <w:spacing w:after="0" w:line="240" w:lineRule="auto"/>
              <w:jc w:val="center"/>
              <w:rPr>
                <w:rFonts w:ascii="Times New Roman" w:eastAsia="Times New Roman" w:hAnsi="Times New Roman" w:cs="Times New Roman"/>
                <w:b/>
                <w:bCs/>
                <w:color w:val="000000"/>
                <w:sz w:val="24"/>
                <w:szCs w:val="24"/>
                <w:lang w:eastAsia="bg-BG"/>
              </w:rPr>
            </w:pPr>
            <w:r>
              <w:rPr>
                <w:rFonts w:ascii="Times New Roman" w:eastAsia="Times New Roman" w:hAnsi="Times New Roman" w:cs="Times New Roman"/>
                <w:b/>
                <w:bCs/>
                <w:color w:val="000000"/>
                <w:sz w:val="24"/>
                <w:szCs w:val="24"/>
                <w:lang w:eastAsia="bg-BG"/>
              </w:rPr>
              <w:t>19</w:t>
            </w:r>
          </w:p>
        </w:tc>
        <w:tc>
          <w:tcPr>
            <w:tcW w:w="1582" w:type="dxa"/>
            <w:tcBorders>
              <w:top w:val="single" w:sz="4" w:space="0" w:color="auto"/>
              <w:left w:val="single" w:sz="4" w:space="0" w:color="auto"/>
              <w:bottom w:val="single" w:sz="4" w:space="0" w:color="auto"/>
              <w:right w:val="single" w:sz="4" w:space="0" w:color="auto"/>
            </w:tcBorders>
          </w:tcPr>
          <w:p w14:paraId="79FB2AC0" w14:textId="775B71B2" w:rsidR="00237190" w:rsidRPr="004C7B7C" w:rsidRDefault="00237190" w:rsidP="004C7B7C">
            <w:pPr>
              <w:spacing w:after="0" w:line="240"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79,2%</w:t>
            </w:r>
          </w:p>
        </w:tc>
      </w:tr>
      <w:tr w:rsidR="00237190" w:rsidRPr="008328FB" w14:paraId="205D1009" w14:textId="33A40542" w:rsidTr="00A11C09">
        <w:trPr>
          <w:trHeight w:val="288"/>
          <w:jc w:val="center"/>
        </w:trPr>
        <w:tc>
          <w:tcPr>
            <w:tcW w:w="2962" w:type="dxa"/>
            <w:tcBorders>
              <w:top w:val="nil"/>
              <w:left w:val="single" w:sz="4" w:space="0" w:color="auto"/>
              <w:bottom w:val="single" w:sz="4" w:space="0" w:color="auto"/>
              <w:right w:val="single" w:sz="4" w:space="0" w:color="auto"/>
            </w:tcBorders>
            <w:shd w:val="clear" w:color="auto" w:fill="auto"/>
            <w:noWrap/>
            <w:vAlign w:val="bottom"/>
            <w:hideMark/>
          </w:tcPr>
          <w:p w14:paraId="760B5018" w14:textId="7AF8F2BD" w:rsidR="00237190" w:rsidRPr="006234A4" w:rsidRDefault="00237190" w:rsidP="004C7B7C">
            <w:pPr>
              <w:spacing w:after="0" w:line="240" w:lineRule="auto"/>
              <w:rPr>
                <w:rFonts w:ascii="Times New Roman" w:eastAsia="Times New Roman" w:hAnsi="Times New Roman" w:cs="Times New Roman"/>
                <w:color w:val="000000"/>
                <w:sz w:val="24"/>
                <w:szCs w:val="24"/>
                <w:lang w:eastAsia="bg-BG"/>
              </w:rPr>
            </w:pPr>
            <w:r w:rsidRPr="006234A4">
              <w:rPr>
                <w:rFonts w:ascii="Times New Roman" w:hAnsi="Times New Roman" w:cs="Times New Roman"/>
                <w:color w:val="000000"/>
                <w:sz w:val="24"/>
                <w:szCs w:val="24"/>
              </w:rPr>
              <w:t>Велико Търново</w:t>
            </w:r>
          </w:p>
        </w:tc>
        <w:tc>
          <w:tcPr>
            <w:tcW w:w="1422" w:type="dxa"/>
            <w:tcBorders>
              <w:top w:val="nil"/>
              <w:left w:val="nil"/>
              <w:bottom w:val="single" w:sz="4" w:space="0" w:color="auto"/>
              <w:right w:val="single" w:sz="4" w:space="0" w:color="auto"/>
            </w:tcBorders>
            <w:shd w:val="clear" w:color="auto" w:fill="auto"/>
            <w:noWrap/>
          </w:tcPr>
          <w:p w14:paraId="2B0CAD32" w14:textId="49F8659B" w:rsidR="00237190" w:rsidRPr="004C7B7C" w:rsidRDefault="00237190" w:rsidP="004C7B7C">
            <w:pPr>
              <w:spacing w:after="0" w:line="240" w:lineRule="auto"/>
              <w:jc w:val="right"/>
              <w:rPr>
                <w:rFonts w:ascii="Times New Roman" w:eastAsia="Times New Roman" w:hAnsi="Times New Roman" w:cs="Times New Roman"/>
                <w:color w:val="000000" w:themeColor="text1"/>
                <w:sz w:val="24"/>
                <w:szCs w:val="24"/>
                <w:lang w:eastAsia="bg-BG"/>
              </w:rPr>
            </w:pPr>
            <w:r w:rsidRPr="004C7B7C">
              <w:rPr>
                <w:rFonts w:ascii="Times New Roman" w:hAnsi="Times New Roman" w:cs="Times New Roman"/>
                <w:color w:val="000000" w:themeColor="text1"/>
                <w:sz w:val="24"/>
                <w:szCs w:val="24"/>
              </w:rPr>
              <w:t>12</w:t>
            </w:r>
          </w:p>
        </w:tc>
        <w:tc>
          <w:tcPr>
            <w:tcW w:w="1433" w:type="dxa"/>
            <w:tcBorders>
              <w:top w:val="nil"/>
              <w:left w:val="nil"/>
              <w:bottom w:val="single" w:sz="4" w:space="0" w:color="auto"/>
              <w:right w:val="single" w:sz="4" w:space="0" w:color="auto"/>
            </w:tcBorders>
          </w:tcPr>
          <w:p w14:paraId="366A720B" w14:textId="53D1531D" w:rsidR="00237190" w:rsidRPr="004C7B7C" w:rsidRDefault="00237190" w:rsidP="004C7B7C">
            <w:pPr>
              <w:spacing w:after="0" w:line="240"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p>
        </w:tc>
        <w:tc>
          <w:tcPr>
            <w:tcW w:w="1240" w:type="dxa"/>
            <w:tcBorders>
              <w:top w:val="single" w:sz="4" w:space="0" w:color="auto"/>
              <w:left w:val="nil"/>
              <w:bottom w:val="single" w:sz="4" w:space="0" w:color="auto"/>
              <w:right w:val="single" w:sz="4" w:space="0" w:color="auto"/>
            </w:tcBorders>
          </w:tcPr>
          <w:p w14:paraId="3FBCBFA9" w14:textId="399C2F5D" w:rsidR="00237190" w:rsidRPr="00237190" w:rsidRDefault="00237190" w:rsidP="00237190">
            <w:pPr>
              <w:spacing w:after="0" w:line="240" w:lineRule="auto"/>
              <w:jc w:val="center"/>
              <w:rPr>
                <w:rFonts w:ascii="Times New Roman" w:eastAsia="Times New Roman" w:hAnsi="Times New Roman" w:cs="Times New Roman"/>
                <w:b/>
                <w:bCs/>
                <w:color w:val="000000"/>
                <w:sz w:val="24"/>
                <w:szCs w:val="24"/>
                <w:lang w:eastAsia="bg-BG"/>
              </w:rPr>
            </w:pPr>
            <w:r>
              <w:rPr>
                <w:rFonts w:ascii="Times New Roman" w:eastAsia="Times New Roman" w:hAnsi="Times New Roman" w:cs="Times New Roman"/>
                <w:b/>
                <w:bCs/>
                <w:color w:val="000000"/>
                <w:sz w:val="24"/>
                <w:szCs w:val="24"/>
                <w:lang w:eastAsia="bg-BG"/>
              </w:rPr>
              <w:t>8</w:t>
            </w:r>
          </w:p>
        </w:tc>
        <w:tc>
          <w:tcPr>
            <w:tcW w:w="1582" w:type="dxa"/>
            <w:tcBorders>
              <w:top w:val="single" w:sz="4" w:space="0" w:color="auto"/>
              <w:left w:val="single" w:sz="4" w:space="0" w:color="auto"/>
              <w:bottom w:val="single" w:sz="4" w:space="0" w:color="auto"/>
              <w:right w:val="single" w:sz="4" w:space="0" w:color="auto"/>
            </w:tcBorders>
          </w:tcPr>
          <w:p w14:paraId="2CA5EB43" w14:textId="24F736D0" w:rsidR="00237190" w:rsidRPr="004C7B7C" w:rsidRDefault="00237190" w:rsidP="004C7B7C">
            <w:pPr>
              <w:spacing w:after="0" w:line="240"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w:t>
            </w:r>
          </w:p>
        </w:tc>
      </w:tr>
      <w:tr w:rsidR="00237190" w:rsidRPr="008328FB" w14:paraId="0AF11F68" w14:textId="743F25F4" w:rsidTr="00A11C09">
        <w:trPr>
          <w:trHeight w:val="288"/>
          <w:jc w:val="center"/>
        </w:trPr>
        <w:tc>
          <w:tcPr>
            <w:tcW w:w="2962" w:type="dxa"/>
            <w:tcBorders>
              <w:top w:val="nil"/>
              <w:left w:val="single" w:sz="4" w:space="0" w:color="auto"/>
              <w:bottom w:val="single" w:sz="4" w:space="0" w:color="auto"/>
              <w:right w:val="single" w:sz="4" w:space="0" w:color="auto"/>
            </w:tcBorders>
            <w:shd w:val="clear" w:color="auto" w:fill="auto"/>
            <w:noWrap/>
            <w:vAlign w:val="bottom"/>
            <w:hideMark/>
          </w:tcPr>
          <w:p w14:paraId="2D3CFDF1" w14:textId="18F4F3FC" w:rsidR="00237190" w:rsidRPr="006234A4" w:rsidRDefault="00237190" w:rsidP="004C7B7C">
            <w:pPr>
              <w:spacing w:after="0" w:line="240" w:lineRule="auto"/>
              <w:rPr>
                <w:rFonts w:ascii="Times New Roman" w:eastAsia="Times New Roman" w:hAnsi="Times New Roman" w:cs="Times New Roman"/>
                <w:color w:val="000000"/>
                <w:sz w:val="24"/>
                <w:szCs w:val="24"/>
                <w:lang w:eastAsia="bg-BG"/>
              </w:rPr>
            </w:pPr>
            <w:r w:rsidRPr="006234A4">
              <w:rPr>
                <w:rFonts w:ascii="Times New Roman" w:hAnsi="Times New Roman" w:cs="Times New Roman"/>
                <w:color w:val="000000"/>
                <w:sz w:val="24"/>
                <w:szCs w:val="24"/>
              </w:rPr>
              <w:t>Видин</w:t>
            </w:r>
          </w:p>
        </w:tc>
        <w:tc>
          <w:tcPr>
            <w:tcW w:w="1422" w:type="dxa"/>
            <w:tcBorders>
              <w:top w:val="nil"/>
              <w:left w:val="nil"/>
              <w:bottom w:val="single" w:sz="4" w:space="0" w:color="auto"/>
              <w:right w:val="single" w:sz="4" w:space="0" w:color="auto"/>
            </w:tcBorders>
            <w:shd w:val="clear" w:color="auto" w:fill="auto"/>
            <w:noWrap/>
          </w:tcPr>
          <w:p w14:paraId="17E6C3C5" w14:textId="595EC00D" w:rsidR="00237190" w:rsidRPr="004C7B7C" w:rsidRDefault="00237190" w:rsidP="004C7B7C">
            <w:pPr>
              <w:spacing w:after="0" w:line="240" w:lineRule="auto"/>
              <w:jc w:val="right"/>
              <w:rPr>
                <w:rFonts w:ascii="Times New Roman" w:eastAsia="Times New Roman" w:hAnsi="Times New Roman" w:cs="Times New Roman"/>
                <w:color w:val="000000" w:themeColor="text1"/>
                <w:sz w:val="24"/>
                <w:szCs w:val="24"/>
                <w:lang w:eastAsia="bg-BG"/>
              </w:rPr>
            </w:pPr>
            <w:r w:rsidRPr="004C7B7C">
              <w:rPr>
                <w:rFonts w:ascii="Times New Roman" w:hAnsi="Times New Roman" w:cs="Times New Roman"/>
                <w:color w:val="000000" w:themeColor="text1"/>
                <w:sz w:val="24"/>
                <w:szCs w:val="24"/>
              </w:rPr>
              <w:t>3</w:t>
            </w:r>
          </w:p>
        </w:tc>
        <w:tc>
          <w:tcPr>
            <w:tcW w:w="1433" w:type="dxa"/>
            <w:tcBorders>
              <w:top w:val="nil"/>
              <w:left w:val="nil"/>
              <w:bottom w:val="single" w:sz="4" w:space="0" w:color="auto"/>
              <w:right w:val="single" w:sz="4" w:space="0" w:color="auto"/>
            </w:tcBorders>
          </w:tcPr>
          <w:p w14:paraId="359FFFD2" w14:textId="4ADBBD8D" w:rsidR="00237190" w:rsidRPr="004C7B7C" w:rsidRDefault="00237190" w:rsidP="004C7B7C">
            <w:pPr>
              <w:spacing w:after="0" w:line="240"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1240" w:type="dxa"/>
            <w:tcBorders>
              <w:top w:val="single" w:sz="4" w:space="0" w:color="auto"/>
              <w:left w:val="nil"/>
              <w:bottom w:val="single" w:sz="4" w:space="0" w:color="auto"/>
              <w:right w:val="single" w:sz="4" w:space="0" w:color="auto"/>
            </w:tcBorders>
          </w:tcPr>
          <w:p w14:paraId="0A2744D5" w14:textId="5FD4A1E5" w:rsidR="00237190" w:rsidRPr="00237190" w:rsidRDefault="00237190" w:rsidP="00237190">
            <w:pPr>
              <w:spacing w:after="0" w:line="240" w:lineRule="auto"/>
              <w:jc w:val="center"/>
              <w:rPr>
                <w:rFonts w:ascii="Times New Roman" w:eastAsia="Times New Roman" w:hAnsi="Times New Roman" w:cs="Times New Roman"/>
                <w:b/>
                <w:bCs/>
                <w:color w:val="000000"/>
                <w:sz w:val="24"/>
                <w:szCs w:val="24"/>
                <w:lang w:eastAsia="bg-BG"/>
              </w:rPr>
            </w:pPr>
            <w:r>
              <w:rPr>
                <w:rFonts w:ascii="Times New Roman" w:eastAsia="Times New Roman" w:hAnsi="Times New Roman" w:cs="Times New Roman"/>
                <w:b/>
                <w:bCs/>
                <w:color w:val="000000"/>
                <w:sz w:val="24"/>
                <w:szCs w:val="24"/>
                <w:lang w:eastAsia="bg-BG"/>
              </w:rPr>
              <w:t>3</w:t>
            </w:r>
          </w:p>
        </w:tc>
        <w:tc>
          <w:tcPr>
            <w:tcW w:w="1582" w:type="dxa"/>
            <w:tcBorders>
              <w:top w:val="single" w:sz="4" w:space="0" w:color="auto"/>
              <w:left w:val="single" w:sz="4" w:space="0" w:color="auto"/>
              <w:bottom w:val="single" w:sz="4" w:space="0" w:color="auto"/>
              <w:right w:val="single" w:sz="4" w:space="0" w:color="auto"/>
            </w:tcBorders>
          </w:tcPr>
          <w:p w14:paraId="5625F0A2" w14:textId="0E4A367D" w:rsidR="00237190" w:rsidRPr="004C7B7C" w:rsidRDefault="00237190" w:rsidP="004C7B7C">
            <w:pPr>
              <w:spacing w:after="0" w:line="240"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w:t>
            </w:r>
          </w:p>
        </w:tc>
      </w:tr>
      <w:tr w:rsidR="00237190" w:rsidRPr="008328FB" w14:paraId="42985D62" w14:textId="088D4C6C" w:rsidTr="00A11C09">
        <w:trPr>
          <w:trHeight w:val="288"/>
          <w:jc w:val="center"/>
        </w:trPr>
        <w:tc>
          <w:tcPr>
            <w:tcW w:w="2962" w:type="dxa"/>
            <w:tcBorders>
              <w:top w:val="nil"/>
              <w:left w:val="single" w:sz="4" w:space="0" w:color="auto"/>
              <w:bottom w:val="single" w:sz="4" w:space="0" w:color="auto"/>
              <w:right w:val="single" w:sz="4" w:space="0" w:color="auto"/>
            </w:tcBorders>
            <w:shd w:val="clear" w:color="auto" w:fill="auto"/>
            <w:noWrap/>
            <w:vAlign w:val="bottom"/>
            <w:hideMark/>
          </w:tcPr>
          <w:p w14:paraId="5F4E8D28" w14:textId="7192E904" w:rsidR="00237190" w:rsidRPr="006234A4" w:rsidRDefault="00237190" w:rsidP="004C7B7C">
            <w:pPr>
              <w:spacing w:after="0" w:line="240" w:lineRule="auto"/>
              <w:rPr>
                <w:rFonts w:ascii="Times New Roman" w:eastAsia="Times New Roman" w:hAnsi="Times New Roman" w:cs="Times New Roman"/>
                <w:color w:val="000000"/>
                <w:sz w:val="24"/>
                <w:szCs w:val="24"/>
                <w:lang w:eastAsia="bg-BG"/>
              </w:rPr>
            </w:pPr>
            <w:r w:rsidRPr="006234A4">
              <w:rPr>
                <w:rFonts w:ascii="Times New Roman" w:hAnsi="Times New Roman" w:cs="Times New Roman"/>
                <w:color w:val="000000"/>
                <w:sz w:val="24"/>
                <w:szCs w:val="24"/>
              </w:rPr>
              <w:t>Враца</w:t>
            </w:r>
          </w:p>
        </w:tc>
        <w:tc>
          <w:tcPr>
            <w:tcW w:w="1422" w:type="dxa"/>
            <w:tcBorders>
              <w:top w:val="nil"/>
              <w:left w:val="nil"/>
              <w:bottom w:val="single" w:sz="4" w:space="0" w:color="auto"/>
              <w:right w:val="single" w:sz="4" w:space="0" w:color="auto"/>
            </w:tcBorders>
            <w:shd w:val="clear" w:color="auto" w:fill="auto"/>
            <w:noWrap/>
          </w:tcPr>
          <w:p w14:paraId="638A1018" w14:textId="22FA9D46" w:rsidR="00237190" w:rsidRPr="004C7B7C" w:rsidRDefault="00237190" w:rsidP="004C7B7C">
            <w:pPr>
              <w:spacing w:after="0" w:line="240" w:lineRule="auto"/>
              <w:jc w:val="right"/>
              <w:rPr>
                <w:rFonts w:ascii="Times New Roman" w:eastAsia="Times New Roman" w:hAnsi="Times New Roman" w:cs="Times New Roman"/>
                <w:color w:val="000000" w:themeColor="text1"/>
                <w:sz w:val="24"/>
                <w:szCs w:val="24"/>
                <w:lang w:eastAsia="bg-BG"/>
              </w:rPr>
            </w:pPr>
            <w:r w:rsidRPr="004C7B7C">
              <w:rPr>
                <w:rFonts w:ascii="Times New Roman" w:hAnsi="Times New Roman" w:cs="Times New Roman"/>
                <w:color w:val="000000" w:themeColor="text1"/>
                <w:sz w:val="24"/>
                <w:szCs w:val="24"/>
              </w:rPr>
              <w:t>8</w:t>
            </w:r>
          </w:p>
        </w:tc>
        <w:tc>
          <w:tcPr>
            <w:tcW w:w="1433" w:type="dxa"/>
            <w:tcBorders>
              <w:top w:val="nil"/>
              <w:left w:val="nil"/>
              <w:bottom w:val="single" w:sz="4" w:space="0" w:color="auto"/>
              <w:right w:val="single" w:sz="4" w:space="0" w:color="auto"/>
            </w:tcBorders>
          </w:tcPr>
          <w:p w14:paraId="2FB98F58" w14:textId="41AFFCEB" w:rsidR="00237190" w:rsidRPr="004C7B7C" w:rsidRDefault="00237190" w:rsidP="004C7B7C">
            <w:pPr>
              <w:spacing w:after="0" w:line="240"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p>
        </w:tc>
        <w:tc>
          <w:tcPr>
            <w:tcW w:w="1240" w:type="dxa"/>
            <w:tcBorders>
              <w:top w:val="single" w:sz="4" w:space="0" w:color="auto"/>
              <w:left w:val="nil"/>
              <w:bottom w:val="single" w:sz="4" w:space="0" w:color="auto"/>
              <w:right w:val="single" w:sz="4" w:space="0" w:color="auto"/>
            </w:tcBorders>
          </w:tcPr>
          <w:p w14:paraId="4B10768B" w14:textId="02813B46" w:rsidR="00237190" w:rsidRPr="00237190" w:rsidRDefault="00237190" w:rsidP="00237190">
            <w:pPr>
              <w:spacing w:after="0" w:line="240" w:lineRule="auto"/>
              <w:jc w:val="center"/>
              <w:rPr>
                <w:rFonts w:ascii="Times New Roman" w:eastAsia="Times New Roman" w:hAnsi="Times New Roman" w:cs="Times New Roman"/>
                <w:b/>
                <w:bCs/>
                <w:color w:val="000000"/>
                <w:sz w:val="24"/>
                <w:szCs w:val="24"/>
                <w:lang w:eastAsia="bg-BG"/>
              </w:rPr>
            </w:pPr>
            <w:r>
              <w:rPr>
                <w:rFonts w:ascii="Times New Roman" w:eastAsia="Times New Roman" w:hAnsi="Times New Roman" w:cs="Times New Roman"/>
                <w:b/>
                <w:bCs/>
                <w:color w:val="000000"/>
                <w:sz w:val="24"/>
                <w:szCs w:val="24"/>
                <w:lang w:eastAsia="bg-BG"/>
              </w:rPr>
              <w:t>6</w:t>
            </w:r>
          </w:p>
        </w:tc>
        <w:tc>
          <w:tcPr>
            <w:tcW w:w="1582" w:type="dxa"/>
            <w:tcBorders>
              <w:top w:val="single" w:sz="4" w:space="0" w:color="auto"/>
              <w:left w:val="single" w:sz="4" w:space="0" w:color="auto"/>
              <w:bottom w:val="single" w:sz="4" w:space="0" w:color="auto"/>
              <w:right w:val="single" w:sz="4" w:space="0" w:color="auto"/>
            </w:tcBorders>
          </w:tcPr>
          <w:p w14:paraId="7CBD0113" w14:textId="0D2F7AD9" w:rsidR="00237190" w:rsidRPr="004C7B7C" w:rsidRDefault="00237190" w:rsidP="004C7B7C">
            <w:pPr>
              <w:spacing w:after="0" w:line="240"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85,7%</w:t>
            </w:r>
          </w:p>
        </w:tc>
      </w:tr>
      <w:tr w:rsidR="00237190" w:rsidRPr="008328FB" w14:paraId="43BB68FC" w14:textId="79DF3B7F" w:rsidTr="00A11C09">
        <w:trPr>
          <w:trHeight w:val="288"/>
          <w:jc w:val="center"/>
        </w:trPr>
        <w:tc>
          <w:tcPr>
            <w:tcW w:w="2962" w:type="dxa"/>
            <w:tcBorders>
              <w:top w:val="nil"/>
              <w:left w:val="single" w:sz="4" w:space="0" w:color="auto"/>
              <w:bottom w:val="single" w:sz="4" w:space="0" w:color="auto"/>
              <w:right w:val="single" w:sz="4" w:space="0" w:color="auto"/>
            </w:tcBorders>
            <w:shd w:val="clear" w:color="auto" w:fill="auto"/>
            <w:noWrap/>
            <w:vAlign w:val="bottom"/>
            <w:hideMark/>
          </w:tcPr>
          <w:p w14:paraId="6A434B52" w14:textId="4788EB90" w:rsidR="00237190" w:rsidRPr="006234A4" w:rsidRDefault="00237190" w:rsidP="004C7B7C">
            <w:pPr>
              <w:spacing w:after="0" w:line="240" w:lineRule="auto"/>
              <w:rPr>
                <w:rFonts w:ascii="Times New Roman" w:eastAsia="Times New Roman" w:hAnsi="Times New Roman" w:cs="Times New Roman"/>
                <w:color w:val="000000"/>
                <w:sz w:val="24"/>
                <w:szCs w:val="24"/>
                <w:lang w:eastAsia="bg-BG"/>
              </w:rPr>
            </w:pPr>
            <w:r w:rsidRPr="006234A4">
              <w:rPr>
                <w:rFonts w:ascii="Times New Roman" w:hAnsi="Times New Roman" w:cs="Times New Roman"/>
                <w:color w:val="000000"/>
                <w:sz w:val="24"/>
                <w:szCs w:val="24"/>
              </w:rPr>
              <w:t>Габрово</w:t>
            </w:r>
          </w:p>
        </w:tc>
        <w:tc>
          <w:tcPr>
            <w:tcW w:w="1422" w:type="dxa"/>
            <w:tcBorders>
              <w:top w:val="nil"/>
              <w:left w:val="nil"/>
              <w:bottom w:val="single" w:sz="4" w:space="0" w:color="auto"/>
              <w:right w:val="single" w:sz="4" w:space="0" w:color="auto"/>
            </w:tcBorders>
            <w:shd w:val="clear" w:color="auto" w:fill="auto"/>
            <w:noWrap/>
          </w:tcPr>
          <w:p w14:paraId="32AD7702" w14:textId="03704526" w:rsidR="00237190" w:rsidRPr="004C7B7C" w:rsidRDefault="00237190" w:rsidP="004C7B7C">
            <w:pPr>
              <w:spacing w:after="0" w:line="240" w:lineRule="auto"/>
              <w:jc w:val="right"/>
              <w:rPr>
                <w:rFonts w:ascii="Times New Roman" w:eastAsia="Times New Roman" w:hAnsi="Times New Roman" w:cs="Times New Roman"/>
                <w:color w:val="000000" w:themeColor="text1"/>
                <w:sz w:val="24"/>
                <w:szCs w:val="24"/>
                <w:lang w:eastAsia="bg-BG"/>
              </w:rPr>
            </w:pPr>
            <w:r w:rsidRPr="004C7B7C">
              <w:rPr>
                <w:rFonts w:ascii="Times New Roman" w:hAnsi="Times New Roman" w:cs="Times New Roman"/>
                <w:color w:val="000000" w:themeColor="text1"/>
                <w:sz w:val="24"/>
                <w:szCs w:val="24"/>
              </w:rPr>
              <w:t>6</w:t>
            </w:r>
          </w:p>
        </w:tc>
        <w:tc>
          <w:tcPr>
            <w:tcW w:w="1433" w:type="dxa"/>
            <w:tcBorders>
              <w:top w:val="nil"/>
              <w:left w:val="nil"/>
              <w:bottom w:val="single" w:sz="4" w:space="0" w:color="auto"/>
              <w:right w:val="single" w:sz="4" w:space="0" w:color="auto"/>
            </w:tcBorders>
          </w:tcPr>
          <w:p w14:paraId="03FA723F" w14:textId="0F3C8943" w:rsidR="00237190" w:rsidRPr="004C7B7C" w:rsidRDefault="00237190" w:rsidP="004C7B7C">
            <w:pPr>
              <w:spacing w:after="0" w:line="240"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1240" w:type="dxa"/>
            <w:tcBorders>
              <w:top w:val="single" w:sz="4" w:space="0" w:color="auto"/>
              <w:left w:val="nil"/>
              <w:bottom w:val="single" w:sz="4" w:space="0" w:color="auto"/>
              <w:right w:val="single" w:sz="4" w:space="0" w:color="auto"/>
            </w:tcBorders>
          </w:tcPr>
          <w:p w14:paraId="159C6348" w14:textId="5D200CA1" w:rsidR="00237190" w:rsidRPr="00237190" w:rsidRDefault="00237190" w:rsidP="00237190">
            <w:pPr>
              <w:spacing w:after="0" w:line="240" w:lineRule="auto"/>
              <w:jc w:val="center"/>
              <w:rPr>
                <w:rFonts w:ascii="Times New Roman" w:eastAsia="Times New Roman" w:hAnsi="Times New Roman" w:cs="Times New Roman"/>
                <w:b/>
                <w:bCs/>
                <w:color w:val="000000"/>
                <w:sz w:val="24"/>
                <w:szCs w:val="24"/>
                <w:lang w:eastAsia="bg-BG"/>
              </w:rPr>
            </w:pPr>
            <w:r>
              <w:rPr>
                <w:rFonts w:ascii="Times New Roman" w:eastAsia="Times New Roman" w:hAnsi="Times New Roman" w:cs="Times New Roman"/>
                <w:b/>
                <w:bCs/>
                <w:color w:val="000000"/>
                <w:sz w:val="24"/>
                <w:szCs w:val="24"/>
                <w:lang w:eastAsia="bg-BG"/>
              </w:rPr>
              <w:t>5</w:t>
            </w:r>
          </w:p>
        </w:tc>
        <w:tc>
          <w:tcPr>
            <w:tcW w:w="1582" w:type="dxa"/>
            <w:tcBorders>
              <w:top w:val="single" w:sz="4" w:space="0" w:color="auto"/>
              <w:left w:val="single" w:sz="4" w:space="0" w:color="auto"/>
              <w:bottom w:val="single" w:sz="4" w:space="0" w:color="auto"/>
              <w:right w:val="single" w:sz="4" w:space="0" w:color="auto"/>
            </w:tcBorders>
          </w:tcPr>
          <w:p w14:paraId="39FD9F26" w14:textId="0146E3D6" w:rsidR="00237190" w:rsidRPr="004C7B7C" w:rsidRDefault="00237190" w:rsidP="004C7B7C">
            <w:pPr>
              <w:spacing w:after="0" w:line="240"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w:t>
            </w:r>
          </w:p>
        </w:tc>
      </w:tr>
      <w:tr w:rsidR="00237190" w:rsidRPr="008328FB" w14:paraId="0A156F82" w14:textId="51CF3A7D" w:rsidTr="00A11C09">
        <w:trPr>
          <w:trHeight w:val="288"/>
          <w:jc w:val="center"/>
        </w:trPr>
        <w:tc>
          <w:tcPr>
            <w:tcW w:w="2962" w:type="dxa"/>
            <w:tcBorders>
              <w:top w:val="nil"/>
              <w:left w:val="single" w:sz="4" w:space="0" w:color="auto"/>
              <w:bottom w:val="single" w:sz="4" w:space="0" w:color="auto"/>
              <w:right w:val="single" w:sz="4" w:space="0" w:color="auto"/>
            </w:tcBorders>
            <w:shd w:val="clear" w:color="auto" w:fill="auto"/>
            <w:noWrap/>
            <w:vAlign w:val="bottom"/>
            <w:hideMark/>
          </w:tcPr>
          <w:p w14:paraId="07B75C8C" w14:textId="20473B0F" w:rsidR="00237190" w:rsidRPr="006234A4" w:rsidRDefault="00237190" w:rsidP="004C7B7C">
            <w:pPr>
              <w:spacing w:after="0" w:line="240" w:lineRule="auto"/>
              <w:rPr>
                <w:rFonts w:ascii="Times New Roman" w:eastAsia="Times New Roman" w:hAnsi="Times New Roman" w:cs="Times New Roman"/>
                <w:color w:val="000000"/>
                <w:sz w:val="24"/>
                <w:szCs w:val="24"/>
                <w:lang w:eastAsia="bg-BG"/>
              </w:rPr>
            </w:pPr>
            <w:r w:rsidRPr="006234A4">
              <w:rPr>
                <w:rFonts w:ascii="Times New Roman" w:hAnsi="Times New Roman" w:cs="Times New Roman"/>
                <w:color w:val="000000"/>
                <w:sz w:val="24"/>
                <w:szCs w:val="24"/>
              </w:rPr>
              <w:t>Добрич</w:t>
            </w:r>
          </w:p>
        </w:tc>
        <w:tc>
          <w:tcPr>
            <w:tcW w:w="1422" w:type="dxa"/>
            <w:tcBorders>
              <w:top w:val="nil"/>
              <w:left w:val="nil"/>
              <w:bottom w:val="single" w:sz="4" w:space="0" w:color="auto"/>
              <w:right w:val="single" w:sz="4" w:space="0" w:color="auto"/>
            </w:tcBorders>
            <w:shd w:val="clear" w:color="auto" w:fill="auto"/>
            <w:noWrap/>
          </w:tcPr>
          <w:p w14:paraId="206627E6" w14:textId="0519778F" w:rsidR="00237190" w:rsidRPr="004C7B7C" w:rsidRDefault="00237190" w:rsidP="004C7B7C">
            <w:pPr>
              <w:spacing w:after="0" w:line="240" w:lineRule="auto"/>
              <w:jc w:val="right"/>
              <w:rPr>
                <w:rFonts w:ascii="Times New Roman" w:eastAsia="Times New Roman" w:hAnsi="Times New Roman" w:cs="Times New Roman"/>
                <w:color w:val="000000" w:themeColor="text1"/>
                <w:sz w:val="24"/>
                <w:szCs w:val="24"/>
                <w:lang w:eastAsia="bg-BG"/>
              </w:rPr>
            </w:pPr>
            <w:r w:rsidRPr="004C7B7C">
              <w:rPr>
                <w:rFonts w:ascii="Times New Roman" w:hAnsi="Times New Roman" w:cs="Times New Roman"/>
                <w:color w:val="000000" w:themeColor="text1"/>
                <w:sz w:val="24"/>
                <w:szCs w:val="24"/>
              </w:rPr>
              <w:t>12</w:t>
            </w:r>
          </w:p>
        </w:tc>
        <w:tc>
          <w:tcPr>
            <w:tcW w:w="1433" w:type="dxa"/>
            <w:tcBorders>
              <w:top w:val="nil"/>
              <w:left w:val="nil"/>
              <w:bottom w:val="single" w:sz="4" w:space="0" w:color="auto"/>
              <w:right w:val="single" w:sz="4" w:space="0" w:color="auto"/>
            </w:tcBorders>
          </w:tcPr>
          <w:p w14:paraId="1603A468" w14:textId="4B680328" w:rsidR="00237190" w:rsidRPr="004C7B7C" w:rsidRDefault="00237190" w:rsidP="004C7B7C">
            <w:pPr>
              <w:spacing w:after="0" w:line="240"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c>
          <w:tcPr>
            <w:tcW w:w="1240" w:type="dxa"/>
            <w:tcBorders>
              <w:top w:val="single" w:sz="4" w:space="0" w:color="auto"/>
              <w:left w:val="nil"/>
              <w:bottom w:val="single" w:sz="4" w:space="0" w:color="auto"/>
              <w:right w:val="single" w:sz="4" w:space="0" w:color="auto"/>
            </w:tcBorders>
          </w:tcPr>
          <w:p w14:paraId="3A80AC7D" w14:textId="356218A5" w:rsidR="00237190" w:rsidRPr="00237190" w:rsidRDefault="00237190" w:rsidP="00237190">
            <w:pPr>
              <w:spacing w:after="0" w:line="240" w:lineRule="auto"/>
              <w:jc w:val="center"/>
              <w:rPr>
                <w:rFonts w:ascii="Times New Roman" w:eastAsia="Times New Roman" w:hAnsi="Times New Roman" w:cs="Times New Roman"/>
                <w:b/>
                <w:bCs/>
                <w:color w:val="000000"/>
                <w:sz w:val="24"/>
                <w:szCs w:val="24"/>
                <w:lang w:eastAsia="bg-BG"/>
              </w:rPr>
            </w:pPr>
            <w:r>
              <w:rPr>
                <w:rFonts w:ascii="Times New Roman" w:eastAsia="Times New Roman" w:hAnsi="Times New Roman" w:cs="Times New Roman"/>
                <w:b/>
                <w:bCs/>
                <w:color w:val="000000"/>
                <w:sz w:val="24"/>
                <w:szCs w:val="24"/>
                <w:lang w:eastAsia="bg-BG"/>
              </w:rPr>
              <w:t>6</w:t>
            </w:r>
          </w:p>
        </w:tc>
        <w:tc>
          <w:tcPr>
            <w:tcW w:w="1582" w:type="dxa"/>
            <w:tcBorders>
              <w:top w:val="single" w:sz="4" w:space="0" w:color="auto"/>
              <w:left w:val="single" w:sz="4" w:space="0" w:color="auto"/>
              <w:bottom w:val="single" w:sz="4" w:space="0" w:color="auto"/>
              <w:right w:val="single" w:sz="4" w:space="0" w:color="auto"/>
            </w:tcBorders>
          </w:tcPr>
          <w:p w14:paraId="24C6D8D7" w14:textId="5A9DDA70" w:rsidR="00237190" w:rsidRPr="004C7B7C" w:rsidRDefault="00237190" w:rsidP="004C7B7C">
            <w:pPr>
              <w:spacing w:after="0" w:line="240"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66,7%</w:t>
            </w:r>
          </w:p>
        </w:tc>
      </w:tr>
      <w:tr w:rsidR="00237190" w:rsidRPr="008328FB" w14:paraId="5DC0AEC5" w14:textId="7B796646" w:rsidTr="00A11C09">
        <w:trPr>
          <w:trHeight w:val="288"/>
          <w:jc w:val="center"/>
        </w:trPr>
        <w:tc>
          <w:tcPr>
            <w:tcW w:w="2962" w:type="dxa"/>
            <w:tcBorders>
              <w:top w:val="nil"/>
              <w:left w:val="single" w:sz="4" w:space="0" w:color="auto"/>
              <w:bottom w:val="single" w:sz="4" w:space="0" w:color="auto"/>
              <w:right w:val="single" w:sz="4" w:space="0" w:color="auto"/>
            </w:tcBorders>
            <w:shd w:val="clear" w:color="auto" w:fill="auto"/>
            <w:noWrap/>
            <w:vAlign w:val="bottom"/>
            <w:hideMark/>
          </w:tcPr>
          <w:p w14:paraId="7363969B" w14:textId="1C325161" w:rsidR="00237190" w:rsidRPr="006234A4" w:rsidRDefault="00237190" w:rsidP="004C7B7C">
            <w:pPr>
              <w:spacing w:after="0" w:line="240" w:lineRule="auto"/>
              <w:rPr>
                <w:rFonts w:ascii="Times New Roman" w:eastAsia="Times New Roman" w:hAnsi="Times New Roman" w:cs="Times New Roman"/>
                <w:color w:val="000000"/>
                <w:sz w:val="24"/>
                <w:szCs w:val="24"/>
                <w:lang w:eastAsia="bg-BG"/>
              </w:rPr>
            </w:pPr>
            <w:r w:rsidRPr="006234A4">
              <w:rPr>
                <w:rFonts w:ascii="Times New Roman" w:hAnsi="Times New Roman" w:cs="Times New Roman"/>
                <w:color w:val="000000"/>
                <w:sz w:val="24"/>
                <w:szCs w:val="24"/>
              </w:rPr>
              <w:t>Кърджали</w:t>
            </w:r>
          </w:p>
        </w:tc>
        <w:tc>
          <w:tcPr>
            <w:tcW w:w="1422" w:type="dxa"/>
            <w:tcBorders>
              <w:top w:val="nil"/>
              <w:left w:val="nil"/>
              <w:bottom w:val="single" w:sz="4" w:space="0" w:color="auto"/>
              <w:right w:val="single" w:sz="4" w:space="0" w:color="auto"/>
            </w:tcBorders>
            <w:shd w:val="clear" w:color="auto" w:fill="auto"/>
            <w:noWrap/>
          </w:tcPr>
          <w:p w14:paraId="4E95A3FB" w14:textId="3D0C57A1" w:rsidR="00237190" w:rsidRPr="004C7B7C" w:rsidRDefault="00237190" w:rsidP="004C7B7C">
            <w:pPr>
              <w:spacing w:after="0" w:line="240" w:lineRule="auto"/>
              <w:jc w:val="right"/>
              <w:rPr>
                <w:rFonts w:ascii="Times New Roman" w:eastAsia="Times New Roman" w:hAnsi="Times New Roman" w:cs="Times New Roman"/>
                <w:color w:val="000000" w:themeColor="text1"/>
                <w:sz w:val="24"/>
                <w:szCs w:val="24"/>
                <w:lang w:eastAsia="bg-BG"/>
              </w:rPr>
            </w:pPr>
            <w:r w:rsidRPr="004C7B7C">
              <w:rPr>
                <w:rFonts w:ascii="Times New Roman" w:hAnsi="Times New Roman" w:cs="Times New Roman"/>
                <w:color w:val="000000" w:themeColor="text1"/>
                <w:sz w:val="24"/>
                <w:szCs w:val="24"/>
              </w:rPr>
              <w:t>8</w:t>
            </w:r>
          </w:p>
        </w:tc>
        <w:tc>
          <w:tcPr>
            <w:tcW w:w="1433" w:type="dxa"/>
            <w:tcBorders>
              <w:top w:val="nil"/>
              <w:left w:val="nil"/>
              <w:bottom w:val="single" w:sz="4" w:space="0" w:color="auto"/>
              <w:right w:val="single" w:sz="4" w:space="0" w:color="auto"/>
            </w:tcBorders>
          </w:tcPr>
          <w:p w14:paraId="7B559824" w14:textId="4BA2C8FA" w:rsidR="00237190" w:rsidRPr="004C7B7C" w:rsidRDefault="00237190" w:rsidP="004C7B7C">
            <w:pPr>
              <w:spacing w:after="0" w:line="240"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c>
          <w:tcPr>
            <w:tcW w:w="1240" w:type="dxa"/>
            <w:tcBorders>
              <w:top w:val="single" w:sz="4" w:space="0" w:color="auto"/>
              <w:left w:val="nil"/>
              <w:bottom w:val="single" w:sz="4" w:space="0" w:color="auto"/>
              <w:right w:val="single" w:sz="4" w:space="0" w:color="auto"/>
            </w:tcBorders>
          </w:tcPr>
          <w:p w14:paraId="65C7EBE8" w14:textId="6EC12FF8" w:rsidR="00237190" w:rsidRPr="00237190" w:rsidRDefault="00237190" w:rsidP="00237190">
            <w:pPr>
              <w:spacing w:after="0" w:line="240" w:lineRule="auto"/>
              <w:jc w:val="center"/>
              <w:rPr>
                <w:rFonts w:ascii="Times New Roman" w:eastAsia="Times New Roman" w:hAnsi="Times New Roman" w:cs="Times New Roman"/>
                <w:b/>
                <w:bCs/>
                <w:color w:val="000000"/>
                <w:sz w:val="24"/>
                <w:szCs w:val="24"/>
                <w:lang w:eastAsia="bg-BG"/>
              </w:rPr>
            </w:pPr>
            <w:r>
              <w:rPr>
                <w:rFonts w:ascii="Times New Roman" w:eastAsia="Times New Roman" w:hAnsi="Times New Roman" w:cs="Times New Roman"/>
                <w:b/>
                <w:bCs/>
                <w:color w:val="000000"/>
                <w:sz w:val="24"/>
                <w:szCs w:val="24"/>
                <w:lang w:eastAsia="bg-BG"/>
              </w:rPr>
              <w:t>4</w:t>
            </w:r>
          </w:p>
        </w:tc>
        <w:tc>
          <w:tcPr>
            <w:tcW w:w="1582" w:type="dxa"/>
            <w:tcBorders>
              <w:top w:val="single" w:sz="4" w:space="0" w:color="auto"/>
              <w:left w:val="single" w:sz="4" w:space="0" w:color="auto"/>
              <w:bottom w:val="single" w:sz="4" w:space="0" w:color="auto"/>
              <w:right w:val="single" w:sz="4" w:space="0" w:color="auto"/>
            </w:tcBorders>
          </w:tcPr>
          <w:p w14:paraId="1DBAA214" w14:textId="1A04B644" w:rsidR="00237190" w:rsidRPr="004C7B7C" w:rsidRDefault="00237190" w:rsidP="004C7B7C">
            <w:pPr>
              <w:spacing w:after="0" w:line="240"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66,7%</w:t>
            </w:r>
          </w:p>
        </w:tc>
      </w:tr>
      <w:tr w:rsidR="00237190" w:rsidRPr="008328FB" w14:paraId="0AD273C0" w14:textId="1BE89CA1" w:rsidTr="00A11C09">
        <w:trPr>
          <w:trHeight w:val="288"/>
          <w:jc w:val="center"/>
        </w:trPr>
        <w:tc>
          <w:tcPr>
            <w:tcW w:w="2962" w:type="dxa"/>
            <w:tcBorders>
              <w:top w:val="nil"/>
              <w:left w:val="single" w:sz="4" w:space="0" w:color="auto"/>
              <w:bottom w:val="single" w:sz="4" w:space="0" w:color="auto"/>
              <w:right w:val="single" w:sz="4" w:space="0" w:color="auto"/>
            </w:tcBorders>
            <w:shd w:val="clear" w:color="auto" w:fill="auto"/>
            <w:noWrap/>
            <w:vAlign w:val="bottom"/>
            <w:hideMark/>
          </w:tcPr>
          <w:p w14:paraId="43FDAC8F" w14:textId="329EABF0" w:rsidR="00237190" w:rsidRPr="006234A4" w:rsidRDefault="00237190" w:rsidP="004C7B7C">
            <w:pPr>
              <w:spacing w:after="0" w:line="240" w:lineRule="auto"/>
              <w:rPr>
                <w:rFonts w:ascii="Times New Roman" w:eastAsia="Times New Roman" w:hAnsi="Times New Roman" w:cs="Times New Roman"/>
                <w:color w:val="000000"/>
                <w:sz w:val="24"/>
                <w:szCs w:val="24"/>
                <w:lang w:eastAsia="bg-BG"/>
              </w:rPr>
            </w:pPr>
            <w:r w:rsidRPr="006234A4">
              <w:rPr>
                <w:rFonts w:ascii="Times New Roman" w:hAnsi="Times New Roman" w:cs="Times New Roman"/>
                <w:color w:val="000000"/>
                <w:sz w:val="24"/>
                <w:szCs w:val="24"/>
              </w:rPr>
              <w:t>Кюстендил</w:t>
            </w:r>
          </w:p>
        </w:tc>
        <w:tc>
          <w:tcPr>
            <w:tcW w:w="1422" w:type="dxa"/>
            <w:tcBorders>
              <w:top w:val="nil"/>
              <w:left w:val="nil"/>
              <w:bottom w:val="single" w:sz="4" w:space="0" w:color="auto"/>
              <w:right w:val="single" w:sz="4" w:space="0" w:color="auto"/>
            </w:tcBorders>
            <w:shd w:val="clear" w:color="auto" w:fill="auto"/>
            <w:noWrap/>
          </w:tcPr>
          <w:p w14:paraId="75D1C07D" w14:textId="1D8A9B8C" w:rsidR="00237190" w:rsidRPr="004C7B7C" w:rsidRDefault="00237190" w:rsidP="004C7B7C">
            <w:pPr>
              <w:spacing w:after="0" w:line="240" w:lineRule="auto"/>
              <w:jc w:val="right"/>
              <w:rPr>
                <w:rFonts w:ascii="Times New Roman" w:eastAsia="Times New Roman" w:hAnsi="Times New Roman" w:cs="Times New Roman"/>
                <w:color w:val="000000" w:themeColor="text1"/>
                <w:sz w:val="24"/>
                <w:szCs w:val="24"/>
                <w:lang w:eastAsia="bg-BG"/>
              </w:rPr>
            </w:pPr>
            <w:r w:rsidRPr="004C7B7C">
              <w:rPr>
                <w:rFonts w:ascii="Times New Roman" w:hAnsi="Times New Roman" w:cs="Times New Roman"/>
                <w:color w:val="000000" w:themeColor="text1"/>
                <w:sz w:val="24"/>
                <w:szCs w:val="24"/>
              </w:rPr>
              <w:t>7</w:t>
            </w:r>
          </w:p>
        </w:tc>
        <w:tc>
          <w:tcPr>
            <w:tcW w:w="1433" w:type="dxa"/>
            <w:tcBorders>
              <w:top w:val="nil"/>
              <w:left w:val="nil"/>
              <w:bottom w:val="single" w:sz="4" w:space="0" w:color="auto"/>
              <w:right w:val="single" w:sz="4" w:space="0" w:color="auto"/>
            </w:tcBorders>
          </w:tcPr>
          <w:p w14:paraId="45CD8B47" w14:textId="733E4310" w:rsidR="00237190" w:rsidRPr="004C7B7C" w:rsidRDefault="00237190" w:rsidP="004C7B7C">
            <w:pPr>
              <w:spacing w:after="0" w:line="240"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c>
          <w:tcPr>
            <w:tcW w:w="1240" w:type="dxa"/>
            <w:tcBorders>
              <w:top w:val="single" w:sz="4" w:space="0" w:color="auto"/>
              <w:left w:val="nil"/>
              <w:bottom w:val="single" w:sz="4" w:space="0" w:color="auto"/>
              <w:right w:val="single" w:sz="4" w:space="0" w:color="auto"/>
            </w:tcBorders>
          </w:tcPr>
          <w:p w14:paraId="65B84F61" w14:textId="3B856612" w:rsidR="00237190" w:rsidRPr="00237190" w:rsidRDefault="00237190" w:rsidP="00237190">
            <w:pPr>
              <w:spacing w:after="0" w:line="240" w:lineRule="auto"/>
              <w:jc w:val="center"/>
              <w:rPr>
                <w:rFonts w:ascii="Times New Roman" w:eastAsia="Times New Roman" w:hAnsi="Times New Roman" w:cs="Times New Roman"/>
                <w:b/>
                <w:bCs/>
                <w:color w:val="000000"/>
                <w:sz w:val="24"/>
                <w:szCs w:val="24"/>
                <w:lang w:eastAsia="bg-BG"/>
              </w:rPr>
            </w:pPr>
            <w:r>
              <w:rPr>
                <w:rFonts w:ascii="Times New Roman" w:eastAsia="Times New Roman" w:hAnsi="Times New Roman" w:cs="Times New Roman"/>
                <w:b/>
                <w:bCs/>
                <w:color w:val="000000"/>
                <w:sz w:val="24"/>
                <w:szCs w:val="24"/>
                <w:lang w:eastAsia="bg-BG"/>
              </w:rPr>
              <w:t>6</w:t>
            </w:r>
          </w:p>
        </w:tc>
        <w:tc>
          <w:tcPr>
            <w:tcW w:w="1582" w:type="dxa"/>
            <w:tcBorders>
              <w:top w:val="single" w:sz="4" w:space="0" w:color="auto"/>
              <w:left w:val="single" w:sz="4" w:space="0" w:color="auto"/>
              <w:bottom w:val="single" w:sz="4" w:space="0" w:color="auto"/>
              <w:right w:val="single" w:sz="4" w:space="0" w:color="auto"/>
            </w:tcBorders>
          </w:tcPr>
          <w:p w14:paraId="796504DF" w14:textId="53EA48B2" w:rsidR="00237190" w:rsidRPr="004C7B7C" w:rsidRDefault="00237190" w:rsidP="004C7B7C">
            <w:pPr>
              <w:spacing w:after="0" w:line="240"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w:t>
            </w:r>
          </w:p>
        </w:tc>
      </w:tr>
      <w:tr w:rsidR="00237190" w:rsidRPr="008328FB" w14:paraId="3D833C28" w14:textId="3378D64C" w:rsidTr="00A11C09">
        <w:trPr>
          <w:trHeight w:val="288"/>
          <w:jc w:val="center"/>
        </w:trPr>
        <w:tc>
          <w:tcPr>
            <w:tcW w:w="2962" w:type="dxa"/>
            <w:tcBorders>
              <w:top w:val="nil"/>
              <w:left w:val="single" w:sz="4" w:space="0" w:color="auto"/>
              <w:bottom w:val="single" w:sz="4" w:space="0" w:color="auto"/>
              <w:right w:val="single" w:sz="4" w:space="0" w:color="auto"/>
            </w:tcBorders>
            <w:shd w:val="clear" w:color="auto" w:fill="auto"/>
            <w:noWrap/>
            <w:vAlign w:val="bottom"/>
            <w:hideMark/>
          </w:tcPr>
          <w:p w14:paraId="46AF3570" w14:textId="203C5446" w:rsidR="00237190" w:rsidRPr="006234A4" w:rsidRDefault="00237190" w:rsidP="004C7B7C">
            <w:pPr>
              <w:spacing w:after="0" w:line="240" w:lineRule="auto"/>
              <w:rPr>
                <w:rFonts w:ascii="Times New Roman" w:eastAsia="Times New Roman" w:hAnsi="Times New Roman" w:cs="Times New Roman"/>
                <w:color w:val="000000"/>
                <w:sz w:val="24"/>
                <w:szCs w:val="24"/>
                <w:lang w:eastAsia="bg-BG"/>
              </w:rPr>
            </w:pPr>
            <w:r w:rsidRPr="006234A4">
              <w:rPr>
                <w:rFonts w:ascii="Times New Roman" w:hAnsi="Times New Roman" w:cs="Times New Roman"/>
                <w:color w:val="000000"/>
                <w:sz w:val="24"/>
                <w:szCs w:val="24"/>
              </w:rPr>
              <w:t>Ловеч</w:t>
            </w:r>
          </w:p>
        </w:tc>
        <w:tc>
          <w:tcPr>
            <w:tcW w:w="1422" w:type="dxa"/>
            <w:tcBorders>
              <w:top w:val="nil"/>
              <w:left w:val="nil"/>
              <w:bottom w:val="single" w:sz="4" w:space="0" w:color="auto"/>
              <w:right w:val="single" w:sz="4" w:space="0" w:color="auto"/>
            </w:tcBorders>
            <w:shd w:val="clear" w:color="auto" w:fill="auto"/>
            <w:noWrap/>
          </w:tcPr>
          <w:p w14:paraId="4AA1D55D" w14:textId="697E1E74" w:rsidR="00237190" w:rsidRPr="004C7B7C" w:rsidRDefault="00237190" w:rsidP="004C7B7C">
            <w:pPr>
              <w:spacing w:after="0" w:line="240" w:lineRule="auto"/>
              <w:jc w:val="right"/>
              <w:rPr>
                <w:rFonts w:ascii="Times New Roman" w:eastAsia="Times New Roman" w:hAnsi="Times New Roman" w:cs="Times New Roman"/>
                <w:color w:val="000000" w:themeColor="text1"/>
                <w:sz w:val="24"/>
                <w:szCs w:val="24"/>
                <w:lang w:eastAsia="bg-BG"/>
              </w:rPr>
            </w:pPr>
            <w:r w:rsidRPr="004C7B7C">
              <w:rPr>
                <w:rFonts w:ascii="Times New Roman" w:hAnsi="Times New Roman" w:cs="Times New Roman"/>
                <w:color w:val="000000" w:themeColor="text1"/>
                <w:sz w:val="24"/>
                <w:szCs w:val="24"/>
              </w:rPr>
              <w:t>8</w:t>
            </w:r>
          </w:p>
        </w:tc>
        <w:tc>
          <w:tcPr>
            <w:tcW w:w="1433" w:type="dxa"/>
            <w:tcBorders>
              <w:top w:val="nil"/>
              <w:left w:val="nil"/>
              <w:bottom w:val="single" w:sz="4" w:space="0" w:color="auto"/>
              <w:right w:val="single" w:sz="4" w:space="0" w:color="auto"/>
            </w:tcBorders>
          </w:tcPr>
          <w:p w14:paraId="3DC2020B" w14:textId="6F781E2C" w:rsidR="00237190" w:rsidRPr="004C7B7C" w:rsidRDefault="00237190" w:rsidP="004C7B7C">
            <w:pPr>
              <w:spacing w:after="0" w:line="240"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1240" w:type="dxa"/>
            <w:tcBorders>
              <w:top w:val="single" w:sz="4" w:space="0" w:color="auto"/>
              <w:left w:val="nil"/>
              <w:bottom w:val="single" w:sz="4" w:space="0" w:color="auto"/>
              <w:right w:val="single" w:sz="4" w:space="0" w:color="auto"/>
            </w:tcBorders>
          </w:tcPr>
          <w:p w14:paraId="671C7F28" w14:textId="3511EA37" w:rsidR="00237190" w:rsidRPr="00237190" w:rsidRDefault="00237190" w:rsidP="00237190">
            <w:pPr>
              <w:spacing w:after="0" w:line="240" w:lineRule="auto"/>
              <w:jc w:val="center"/>
              <w:rPr>
                <w:rFonts w:ascii="Times New Roman" w:eastAsia="Times New Roman" w:hAnsi="Times New Roman" w:cs="Times New Roman"/>
                <w:b/>
                <w:bCs/>
                <w:color w:val="000000"/>
                <w:sz w:val="24"/>
                <w:szCs w:val="24"/>
                <w:lang w:eastAsia="bg-BG"/>
              </w:rPr>
            </w:pPr>
            <w:r>
              <w:rPr>
                <w:rFonts w:ascii="Times New Roman" w:eastAsia="Times New Roman" w:hAnsi="Times New Roman" w:cs="Times New Roman"/>
                <w:b/>
                <w:bCs/>
                <w:color w:val="000000"/>
                <w:sz w:val="24"/>
                <w:szCs w:val="24"/>
                <w:lang w:eastAsia="bg-BG"/>
              </w:rPr>
              <w:t>5</w:t>
            </w:r>
          </w:p>
        </w:tc>
        <w:tc>
          <w:tcPr>
            <w:tcW w:w="1582" w:type="dxa"/>
            <w:tcBorders>
              <w:top w:val="single" w:sz="4" w:space="0" w:color="auto"/>
              <w:left w:val="single" w:sz="4" w:space="0" w:color="auto"/>
              <w:bottom w:val="single" w:sz="4" w:space="0" w:color="auto"/>
              <w:right w:val="single" w:sz="4" w:space="0" w:color="auto"/>
            </w:tcBorders>
          </w:tcPr>
          <w:p w14:paraId="56D53111" w14:textId="5CAFD49B" w:rsidR="00237190" w:rsidRPr="004C7B7C" w:rsidRDefault="00237190" w:rsidP="004C7B7C">
            <w:pPr>
              <w:spacing w:after="0" w:line="240"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w:t>
            </w:r>
          </w:p>
        </w:tc>
      </w:tr>
      <w:tr w:rsidR="00237190" w:rsidRPr="008328FB" w14:paraId="28AB6040" w14:textId="4BC8478B" w:rsidTr="00A11C09">
        <w:trPr>
          <w:trHeight w:val="288"/>
          <w:jc w:val="center"/>
        </w:trPr>
        <w:tc>
          <w:tcPr>
            <w:tcW w:w="29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A7AF88" w14:textId="2AD99A0D" w:rsidR="00237190" w:rsidRPr="006234A4" w:rsidRDefault="00237190" w:rsidP="004C7B7C">
            <w:pPr>
              <w:spacing w:after="0" w:line="240" w:lineRule="auto"/>
              <w:rPr>
                <w:rFonts w:ascii="Times New Roman" w:eastAsia="Times New Roman" w:hAnsi="Times New Roman" w:cs="Times New Roman"/>
                <w:color w:val="000000"/>
                <w:sz w:val="24"/>
                <w:szCs w:val="24"/>
                <w:lang w:eastAsia="bg-BG"/>
              </w:rPr>
            </w:pPr>
            <w:r w:rsidRPr="006234A4">
              <w:rPr>
                <w:rFonts w:ascii="Times New Roman" w:hAnsi="Times New Roman" w:cs="Times New Roman"/>
                <w:color w:val="000000"/>
                <w:sz w:val="24"/>
                <w:szCs w:val="24"/>
              </w:rPr>
              <w:t>Монтана</w:t>
            </w:r>
          </w:p>
        </w:tc>
        <w:tc>
          <w:tcPr>
            <w:tcW w:w="1422" w:type="dxa"/>
            <w:tcBorders>
              <w:top w:val="single" w:sz="4" w:space="0" w:color="auto"/>
              <w:left w:val="single" w:sz="4" w:space="0" w:color="auto"/>
              <w:bottom w:val="single" w:sz="4" w:space="0" w:color="auto"/>
              <w:right w:val="single" w:sz="4" w:space="0" w:color="auto"/>
            </w:tcBorders>
            <w:shd w:val="clear" w:color="auto" w:fill="auto"/>
            <w:noWrap/>
          </w:tcPr>
          <w:p w14:paraId="3205EEEA" w14:textId="266324C1" w:rsidR="00237190" w:rsidRPr="004C7B7C" w:rsidRDefault="00237190" w:rsidP="004C7B7C">
            <w:pPr>
              <w:spacing w:after="0" w:line="240" w:lineRule="auto"/>
              <w:jc w:val="right"/>
              <w:rPr>
                <w:rFonts w:ascii="Times New Roman" w:eastAsia="Times New Roman" w:hAnsi="Times New Roman" w:cs="Times New Roman"/>
                <w:color w:val="000000" w:themeColor="text1"/>
                <w:sz w:val="24"/>
                <w:szCs w:val="24"/>
                <w:lang w:eastAsia="bg-BG"/>
              </w:rPr>
            </w:pPr>
            <w:r w:rsidRPr="004C7B7C">
              <w:rPr>
                <w:rFonts w:ascii="Times New Roman" w:hAnsi="Times New Roman" w:cs="Times New Roman"/>
                <w:color w:val="000000" w:themeColor="text1"/>
                <w:sz w:val="24"/>
                <w:szCs w:val="24"/>
              </w:rPr>
              <w:t>6</w:t>
            </w:r>
          </w:p>
        </w:tc>
        <w:tc>
          <w:tcPr>
            <w:tcW w:w="1433" w:type="dxa"/>
            <w:tcBorders>
              <w:top w:val="single" w:sz="4" w:space="0" w:color="auto"/>
              <w:left w:val="single" w:sz="4" w:space="0" w:color="auto"/>
              <w:bottom w:val="single" w:sz="4" w:space="0" w:color="auto"/>
              <w:right w:val="single" w:sz="4" w:space="0" w:color="auto"/>
            </w:tcBorders>
          </w:tcPr>
          <w:p w14:paraId="5D6D8EB0" w14:textId="4C49DAF7" w:rsidR="00237190" w:rsidRPr="004C7B7C" w:rsidRDefault="00237190" w:rsidP="004C7B7C">
            <w:pPr>
              <w:spacing w:after="0" w:line="240"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1240" w:type="dxa"/>
            <w:tcBorders>
              <w:top w:val="single" w:sz="4" w:space="0" w:color="auto"/>
              <w:left w:val="single" w:sz="4" w:space="0" w:color="auto"/>
              <w:bottom w:val="single" w:sz="4" w:space="0" w:color="auto"/>
              <w:right w:val="single" w:sz="4" w:space="0" w:color="auto"/>
            </w:tcBorders>
          </w:tcPr>
          <w:p w14:paraId="023982BB" w14:textId="00743555" w:rsidR="00237190" w:rsidRPr="00237190" w:rsidRDefault="00237190" w:rsidP="00237190">
            <w:pPr>
              <w:spacing w:after="0" w:line="240" w:lineRule="auto"/>
              <w:jc w:val="center"/>
              <w:rPr>
                <w:rFonts w:ascii="Times New Roman" w:eastAsia="Times New Roman" w:hAnsi="Times New Roman" w:cs="Times New Roman"/>
                <w:b/>
                <w:bCs/>
                <w:color w:val="000000"/>
                <w:sz w:val="24"/>
                <w:szCs w:val="24"/>
                <w:lang w:eastAsia="bg-BG"/>
              </w:rPr>
            </w:pPr>
            <w:r>
              <w:rPr>
                <w:rFonts w:ascii="Times New Roman" w:eastAsia="Times New Roman" w:hAnsi="Times New Roman" w:cs="Times New Roman"/>
                <w:b/>
                <w:bCs/>
                <w:color w:val="000000"/>
                <w:sz w:val="24"/>
                <w:szCs w:val="24"/>
                <w:lang w:eastAsia="bg-BG"/>
              </w:rPr>
              <w:t>5</w:t>
            </w:r>
          </w:p>
        </w:tc>
        <w:tc>
          <w:tcPr>
            <w:tcW w:w="1582" w:type="dxa"/>
            <w:tcBorders>
              <w:top w:val="single" w:sz="4" w:space="0" w:color="auto"/>
              <w:left w:val="single" w:sz="4" w:space="0" w:color="auto"/>
              <w:bottom w:val="single" w:sz="4" w:space="0" w:color="auto"/>
              <w:right w:val="single" w:sz="4" w:space="0" w:color="auto"/>
            </w:tcBorders>
          </w:tcPr>
          <w:p w14:paraId="4F07E50E" w14:textId="0211ED0B" w:rsidR="00237190" w:rsidRPr="004C7B7C" w:rsidRDefault="00237190" w:rsidP="004C7B7C">
            <w:pPr>
              <w:spacing w:after="0" w:line="240"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w:t>
            </w:r>
          </w:p>
        </w:tc>
      </w:tr>
      <w:tr w:rsidR="00237190" w:rsidRPr="008328FB" w14:paraId="69A82637" w14:textId="7CEB323C" w:rsidTr="00A11C09">
        <w:trPr>
          <w:trHeight w:val="288"/>
          <w:jc w:val="center"/>
        </w:trPr>
        <w:tc>
          <w:tcPr>
            <w:tcW w:w="29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98378A" w14:textId="0C35CCEE" w:rsidR="00237190" w:rsidRPr="006234A4" w:rsidRDefault="00237190" w:rsidP="004C7B7C">
            <w:pPr>
              <w:spacing w:after="0" w:line="240" w:lineRule="auto"/>
              <w:rPr>
                <w:rFonts w:ascii="Times New Roman" w:eastAsia="Times New Roman" w:hAnsi="Times New Roman" w:cs="Times New Roman"/>
                <w:color w:val="000000"/>
                <w:sz w:val="24"/>
                <w:szCs w:val="24"/>
                <w:lang w:eastAsia="bg-BG"/>
              </w:rPr>
            </w:pPr>
            <w:r w:rsidRPr="006234A4">
              <w:rPr>
                <w:rFonts w:ascii="Times New Roman" w:hAnsi="Times New Roman" w:cs="Times New Roman"/>
                <w:color w:val="000000"/>
                <w:sz w:val="24"/>
                <w:szCs w:val="24"/>
              </w:rPr>
              <w:t>Пазарджик</w:t>
            </w:r>
          </w:p>
        </w:tc>
        <w:tc>
          <w:tcPr>
            <w:tcW w:w="1422" w:type="dxa"/>
            <w:tcBorders>
              <w:top w:val="single" w:sz="4" w:space="0" w:color="auto"/>
              <w:left w:val="nil"/>
              <w:bottom w:val="single" w:sz="4" w:space="0" w:color="auto"/>
              <w:right w:val="single" w:sz="4" w:space="0" w:color="auto"/>
            </w:tcBorders>
            <w:shd w:val="clear" w:color="auto" w:fill="auto"/>
            <w:noWrap/>
          </w:tcPr>
          <w:p w14:paraId="57977D20" w14:textId="4485C712" w:rsidR="00237190" w:rsidRPr="004C7B7C" w:rsidRDefault="00237190" w:rsidP="004C7B7C">
            <w:pPr>
              <w:spacing w:after="0" w:line="240" w:lineRule="auto"/>
              <w:jc w:val="right"/>
              <w:rPr>
                <w:rFonts w:ascii="Times New Roman" w:eastAsia="Times New Roman" w:hAnsi="Times New Roman" w:cs="Times New Roman"/>
                <w:color w:val="000000" w:themeColor="text1"/>
                <w:sz w:val="24"/>
                <w:szCs w:val="24"/>
                <w:lang w:eastAsia="bg-BG"/>
              </w:rPr>
            </w:pPr>
            <w:r w:rsidRPr="004C7B7C">
              <w:rPr>
                <w:rFonts w:ascii="Times New Roman" w:hAnsi="Times New Roman" w:cs="Times New Roman"/>
                <w:color w:val="000000" w:themeColor="text1"/>
                <w:sz w:val="24"/>
                <w:szCs w:val="24"/>
              </w:rPr>
              <w:t>12</w:t>
            </w:r>
          </w:p>
        </w:tc>
        <w:tc>
          <w:tcPr>
            <w:tcW w:w="1433" w:type="dxa"/>
            <w:tcBorders>
              <w:top w:val="single" w:sz="4" w:space="0" w:color="auto"/>
              <w:left w:val="nil"/>
              <w:bottom w:val="single" w:sz="4" w:space="0" w:color="auto"/>
              <w:right w:val="single" w:sz="4" w:space="0" w:color="auto"/>
            </w:tcBorders>
          </w:tcPr>
          <w:p w14:paraId="65F31411" w14:textId="1B97BF08" w:rsidR="00237190" w:rsidRPr="004C7B7C" w:rsidRDefault="00237190" w:rsidP="004C7B7C">
            <w:pPr>
              <w:spacing w:after="0" w:line="240"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p>
        </w:tc>
        <w:tc>
          <w:tcPr>
            <w:tcW w:w="1240" w:type="dxa"/>
            <w:tcBorders>
              <w:top w:val="single" w:sz="4" w:space="0" w:color="auto"/>
              <w:left w:val="nil"/>
              <w:bottom w:val="single" w:sz="4" w:space="0" w:color="auto"/>
              <w:right w:val="single" w:sz="4" w:space="0" w:color="auto"/>
            </w:tcBorders>
          </w:tcPr>
          <w:p w14:paraId="38FCF81C" w14:textId="5744BB48" w:rsidR="00237190" w:rsidRPr="00237190" w:rsidRDefault="00237190" w:rsidP="00237190">
            <w:pPr>
              <w:spacing w:after="0" w:line="240" w:lineRule="auto"/>
              <w:jc w:val="center"/>
              <w:rPr>
                <w:rFonts w:ascii="Times New Roman" w:eastAsia="Times New Roman" w:hAnsi="Times New Roman" w:cs="Times New Roman"/>
                <w:b/>
                <w:bCs/>
                <w:color w:val="000000"/>
                <w:sz w:val="24"/>
                <w:szCs w:val="24"/>
                <w:lang w:eastAsia="bg-BG"/>
              </w:rPr>
            </w:pPr>
            <w:r>
              <w:rPr>
                <w:rFonts w:ascii="Times New Roman" w:eastAsia="Times New Roman" w:hAnsi="Times New Roman" w:cs="Times New Roman"/>
                <w:b/>
                <w:bCs/>
                <w:color w:val="000000"/>
                <w:sz w:val="24"/>
                <w:szCs w:val="24"/>
                <w:lang w:eastAsia="bg-BG"/>
              </w:rPr>
              <w:t>6</w:t>
            </w:r>
          </w:p>
        </w:tc>
        <w:tc>
          <w:tcPr>
            <w:tcW w:w="1582" w:type="dxa"/>
            <w:tcBorders>
              <w:top w:val="single" w:sz="4" w:space="0" w:color="auto"/>
              <w:left w:val="single" w:sz="4" w:space="0" w:color="auto"/>
              <w:bottom w:val="single" w:sz="4" w:space="0" w:color="auto"/>
              <w:right w:val="single" w:sz="4" w:space="0" w:color="auto"/>
            </w:tcBorders>
          </w:tcPr>
          <w:p w14:paraId="3955BC26" w14:textId="5A296F62" w:rsidR="00237190" w:rsidRPr="004C7B7C" w:rsidRDefault="00237190" w:rsidP="004C7B7C">
            <w:pPr>
              <w:spacing w:after="0" w:line="240"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85,7%</w:t>
            </w:r>
          </w:p>
        </w:tc>
      </w:tr>
      <w:tr w:rsidR="00237190" w:rsidRPr="008328FB" w14:paraId="4756CC5A" w14:textId="291FCDD4" w:rsidTr="00A11C09">
        <w:trPr>
          <w:trHeight w:val="288"/>
          <w:jc w:val="center"/>
        </w:trPr>
        <w:tc>
          <w:tcPr>
            <w:tcW w:w="2962" w:type="dxa"/>
            <w:tcBorders>
              <w:top w:val="nil"/>
              <w:left w:val="single" w:sz="4" w:space="0" w:color="auto"/>
              <w:bottom w:val="single" w:sz="4" w:space="0" w:color="auto"/>
              <w:right w:val="single" w:sz="4" w:space="0" w:color="auto"/>
            </w:tcBorders>
            <w:shd w:val="clear" w:color="auto" w:fill="auto"/>
            <w:noWrap/>
            <w:vAlign w:val="bottom"/>
            <w:hideMark/>
          </w:tcPr>
          <w:p w14:paraId="72CEF3E7" w14:textId="4EC01A1E" w:rsidR="00237190" w:rsidRPr="006234A4" w:rsidRDefault="00237190" w:rsidP="004C7B7C">
            <w:pPr>
              <w:spacing w:after="0" w:line="240" w:lineRule="auto"/>
              <w:rPr>
                <w:rFonts w:ascii="Times New Roman" w:eastAsia="Times New Roman" w:hAnsi="Times New Roman" w:cs="Times New Roman"/>
                <w:color w:val="000000"/>
                <w:sz w:val="24"/>
                <w:szCs w:val="24"/>
                <w:lang w:eastAsia="bg-BG"/>
              </w:rPr>
            </w:pPr>
            <w:r w:rsidRPr="006234A4">
              <w:rPr>
                <w:rFonts w:ascii="Times New Roman" w:hAnsi="Times New Roman" w:cs="Times New Roman"/>
                <w:color w:val="000000"/>
                <w:sz w:val="24"/>
                <w:szCs w:val="24"/>
              </w:rPr>
              <w:t>Перник</w:t>
            </w:r>
          </w:p>
        </w:tc>
        <w:tc>
          <w:tcPr>
            <w:tcW w:w="1422" w:type="dxa"/>
            <w:tcBorders>
              <w:top w:val="nil"/>
              <w:left w:val="nil"/>
              <w:bottom w:val="single" w:sz="4" w:space="0" w:color="auto"/>
              <w:right w:val="single" w:sz="4" w:space="0" w:color="auto"/>
            </w:tcBorders>
            <w:shd w:val="clear" w:color="auto" w:fill="auto"/>
            <w:noWrap/>
          </w:tcPr>
          <w:p w14:paraId="086FE2A7" w14:textId="5B32D7E7" w:rsidR="00237190" w:rsidRPr="004C7B7C" w:rsidRDefault="00237190" w:rsidP="004C7B7C">
            <w:pPr>
              <w:spacing w:after="0" w:line="240" w:lineRule="auto"/>
              <w:jc w:val="right"/>
              <w:rPr>
                <w:rFonts w:ascii="Times New Roman" w:eastAsia="Times New Roman" w:hAnsi="Times New Roman" w:cs="Times New Roman"/>
                <w:color w:val="000000" w:themeColor="text1"/>
                <w:sz w:val="24"/>
                <w:szCs w:val="24"/>
                <w:lang w:eastAsia="bg-BG"/>
              </w:rPr>
            </w:pPr>
            <w:r w:rsidRPr="004C7B7C">
              <w:rPr>
                <w:rFonts w:ascii="Times New Roman" w:hAnsi="Times New Roman" w:cs="Times New Roman"/>
                <w:color w:val="000000" w:themeColor="text1"/>
                <w:sz w:val="24"/>
                <w:szCs w:val="24"/>
              </w:rPr>
              <w:t>5</w:t>
            </w:r>
          </w:p>
        </w:tc>
        <w:tc>
          <w:tcPr>
            <w:tcW w:w="1433" w:type="dxa"/>
            <w:tcBorders>
              <w:top w:val="nil"/>
              <w:left w:val="nil"/>
              <w:bottom w:val="single" w:sz="4" w:space="0" w:color="auto"/>
              <w:right w:val="single" w:sz="4" w:space="0" w:color="auto"/>
            </w:tcBorders>
          </w:tcPr>
          <w:p w14:paraId="4428178E" w14:textId="6E76F9A5" w:rsidR="00237190" w:rsidRPr="004C7B7C" w:rsidRDefault="00237190" w:rsidP="004C7B7C">
            <w:pPr>
              <w:spacing w:after="0" w:line="240"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1240" w:type="dxa"/>
            <w:tcBorders>
              <w:top w:val="single" w:sz="4" w:space="0" w:color="auto"/>
              <w:left w:val="nil"/>
              <w:bottom w:val="single" w:sz="4" w:space="0" w:color="auto"/>
              <w:right w:val="single" w:sz="4" w:space="0" w:color="auto"/>
            </w:tcBorders>
          </w:tcPr>
          <w:p w14:paraId="0041E9D6" w14:textId="33BAAFB5" w:rsidR="00237190" w:rsidRPr="00237190" w:rsidRDefault="00237190" w:rsidP="00237190">
            <w:pPr>
              <w:spacing w:after="0" w:line="240" w:lineRule="auto"/>
              <w:jc w:val="center"/>
              <w:rPr>
                <w:rFonts w:ascii="Times New Roman" w:eastAsia="Times New Roman" w:hAnsi="Times New Roman" w:cs="Times New Roman"/>
                <w:b/>
                <w:bCs/>
                <w:color w:val="000000"/>
                <w:sz w:val="24"/>
                <w:szCs w:val="24"/>
                <w:lang w:eastAsia="bg-BG"/>
              </w:rPr>
            </w:pPr>
            <w:r>
              <w:rPr>
                <w:rFonts w:ascii="Times New Roman" w:eastAsia="Times New Roman" w:hAnsi="Times New Roman" w:cs="Times New Roman"/>
                <w:b/>
                <w:bCs/>
                <w:color w:val="000000"/>
                <w:sz w:val="24"/>
                <w:szCs w:val="24"/>
                <w:lang w:eastAsia="bg-BG"/>
              </w:rPr>
              <w:t>4</w:t>
            </w:r>
          </w:p>
        </w:tc>
        <w:tc>
          <w:tcPr>
            <w:tcW w:w="1582" w:type="dxa"/>
            <w:tcBorders>
              <w:top w:val="single" w:sz="4" w:space="0" w:color="auto"/>
              <w:left w:val="single" w:sz="4" w:space="0" w:color="auto"/>
              <w:bottom w:val="single" w:sz="4" w:space="0" w:color="auto"/>
              <w:right w:val="single" w:sz="4" w:space="0" w:color="auto"/>
            </w:tcBorders>
          </w:tcPr>
          <w:p w14:paraId="511C7EBF" w14:textId="2A66EFF4" w:rsidR="00237190" w:rsidRPr="004C7B7C" w:rsidRDefault="00237190" w:rsidP="004C7B7C">
            <w:pPr>
              <w:spacing w:after="0" w:line="240"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80,0%</w:t>
            </w:r>
          </w:p>
        </w:tc>
      </w:tr>
      <w:tr w:rsidR="00237190" w:rsidRPr="008328FB" w14:paraId="501AB33C" w14:textId="4D374F43" w:rsidTr="00A11C09">
        <w:trPr>
          <w:trHeight w:val="288"/>
          <w:jc w:val="center"/>
        </w:trPr>
        <w:tc>
          <w:tcPr>
            <w:tcW w:w="2962" w:type="dxa"/>
            <w:tcBorders>
              <w:top w:val="nil"/>
              <w:left w:val="single" w:sz="4" w:space="0" w:color="auto"/>
              <w:bottom w:val="single" w:sz="4" w:space="0" w:color="auto"/>
              <w:right w:val="single" w:sz="4" w:space="0" w:color="auto"/>
            </w:tcBorders>
            <w:shd w:val="clear" w:color="auto" w:fill="auto"/>
            <w:noWrap/>
            <w:vAlign w:val="bottom"/>
            <w:hideMark/>
          </w:tcPr>
          <w:p w14:paraId="67EA6E90" w14:textId="5E38E306" w:rsidR="00237190" w:rsidRPr="006234A4" w:rsidRDefault="00237190" w:rsidP="004C7B7C">
            <w:pPr>
              <w:spacing w:after="0" w:line="240" w:lineRule="auto"/>
              <w:rPr>
                <w:rFonts w:ascii="Times New Roman" w:eastAsia="Times New Roman" w:hAnsi="Times New Roman" w:cs="Times New Roman"/>
                <w:color w:val="000000"/>
                <w:sz w:val="24"/>
                <w:szCs w:val="24"/>
                <w:lang w:eastAsia="bg-BG"/>
              </w:rPr>
            </w:pPr>
            <w:r w:rsidRPr="006234A4">
              <w:rPr>
                <w:rFonts w:ascii="Times New Roman" w:hAnsi="Times New Roman" w:cs="Times New Roman"/>
                <w:color w:val="000000"/>
                <w:sz w:val="24"/>
                <w:szCs w:val="24"/>
              </w:rPr>
              <w:t>Плевен</w:t>
            </w:r>
          </w:p>
        </w:tc>
        <w:tc>
          <w:tcPr>
            <w:tcW w:w="1422" w:type="dxa"/>
            <w:tcBorders>
              <w:top w:val="nil"/>
              <w:left w:val="nil"/>
              <w:bottom w:val="single" w:sz="4" w:space="0" w:color="auto"/>
              <w:right w:val="single" w:sz="4" w:space="0" w:color="auto"/>
            </w:tcBorders>
            <w:shd w:val="clear" w:color="auto" w:fill="auto"/>
            <w:noWrap/>
          </w:tcPr>
          <w:p w14:paraId="27A06A4C" w14:textId="48919501" w:rsidR="00237190" w:rsidRPr="004C7B7C" w:rsidRDefault="00237190" w:rsidP="004C7B7C">
            <w:pPr>
              <w:spacing w:after="0" w:line="240" w:lineRule="auto"/>
              <w:jc w:val="right"/>
              <w:rPr>
                <w:rFonts w:ascii="Times New Roman" w:eastAsia="Times New Roman" w:hAnsi="Times New Roman" w:cs="Times New Roman"/>
                <w:color w:val="000000" w:themeColor="text1"/>
                <w:sz w:val="24"/>
                <w:szCs w:val="24"/>
                <w:lang w:eastAsia="bg-BG"/>
              </w:rPr>
            </w:pPr>
            <w:r w:rsidRPr="004C7B7C">
              <w:rPr>
                <w:rFonts w:ascii="Times New Roman" w:hAnsi="Times New Roman" w:cs="Times New Roman"/>
                <w:color w:val="000000" w:themeColor="text1"/>
                <w:sz w:val="24"/>
                <w:szCs w:val="24"/>
              </w:rPr>
              <w:t>9</w:t>
            </w:r>
          </w:p>
        </w:tc>
        <w:tc>
          <w:tcPr>
            <w:tcW w:w="1433" w:type="dxa"/>
            <w:tcBorders>
              <w:top w:val="nil"/>
              <w:left w:val="nil"/>
              <w:bottom w:val="single" w:sz="4" w:space="0" w:color="auto"/>
              <w:right w:val="single" w:sz="4" w:space="0" w:color="auto"/>
            </w:tcBorders>
          </w:tcPr>
          <w:p w14:paraId="5DE88A11" w14:textId="06E40DA0" w:rsidR="00237190" w:rsidRPr="004C7B7C" w:rsidRDefault="00237190" w:rsidP="004C7B7C">
            <w:pPr>
              <w:spacing w:after="0" w:line="240"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p>
        </w:tc>
        <w:tc>
          <w:tcPr>
            <w:tcW w:w="1240" w:type="dxa"/>
            <w:tcBorders>
              <w:top w:val="single" w:sz="4" w:space="0" w:color="auto"/>
              <w:left w:val="nil"/>
              <w:bottom w:val="single" w:sz="4" w:space="0" w:color="auto"/>
              <w:right w:val="single" w:sz="4" w:space="0" w:color="auto"/>
            </w:tcBorders>
          </w:tcPr>
          <w:p w14:paraId="5452ECE5" w14:textId="15B80F60" w:rsidR="00237190" w:rsidRPr="00237190" w:rsidRDefault="00237190" w:rsidP="00237190">
            <w:pPr>
              <w:spacing w:after="0" w:line="240" w:lineRule="auto"/>
              <w:jc w:val="center"/>
              <w:rPr>
                <w:rFonts w:ascii="Times New Roman" w:eastAsia="Times New Roman" w:hAnsi="Times New Roman" w:cs="Times New Roman"/>
                <w:b/>
                <w:bCs/>
                <w:color w:val="000000"/>
                <w:sz w:val="24"/>
                <w:szCs w:val="24"/>
                <w:lang w:eastAsia="bg-BG"/>
              </w:rPr>
            </w:pPr>
            <w:r>
              <w:rPr>
                <w:rFonts w:ascii="Times New Roman" w:eastAsia="Times New Roman" w:hAnsi="Times New Roman" w:cs="Times New Roman"/>
                <w:b/>
                <w:bCs/>
                <w:color w:val="000000"/>
                <w:sz w:val="24"/>
                <w:szCs w:val="24"/>
                <w:lang w:eastAsia="bg-BG"/>
              </w:rPr>
              <w:t>4</w:t>
            </w:r>
          </w:p>
        </w:tc>
        <w:tc>
          <w:tcPr>
            <w:tcW w:w="1582" w:type="dxa"/>
            <w:tcBorders>
              <w:top w:val="single" w:sz="4" w:space="0" w:color="auto"/>
              <w:left w:val="single" w:sz="4" w:space="0" w:color="auto"/>
              <w:bottom w:val="single" w:sz="4" w:space="0" w:color="auto"/>
              <w:right w:val="single" w:sz="4" w:space="0" w:color="auto"/>
            </w:tcBorders>
          </w:tcPr>
          <w:p w14:paraId="3D058804" w14:textId="3C4AAAE4" w:rsidR="00237190" w:rsidRPr="004C7B7C" w:rsidRDefault="00237190" w:rsidP="004C7B7C">
            <w:pPr>
              <w:spacing w:after="0" w:line="240"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57,1%</w:t>
            </w:r>
          </w:p>
        </w:tc>
      </w:tr>
      <w:tr w:rsidR="00237190" w:rsidRPr="008328FB" w14:paraId="6276BFCB" w14:textId="183FD321" w:rsidTr="00A11C09">
        <w:trPr>
          <w:trHeight w:val="288"/>
          <w:jc w:val="center"/>
        </w:trPr>
        <w:tc>
          <w:tcPr>
            <w:tcW w:w="29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5AE588" w14:textId="49EF8E38" w:rsidR="00237190" w:rsidRPr="006234A4" w:rsidRDefault="00237190" w:rsidP="004C7B7C">
            <w:pPr>
              <w:spacing w:after="0" w:line="240" w:lineRule="auto"/>
              <w:rPr>
                <w:rFonts w:ascii="Times New Roman" w:eastAsia="Times New Roman" w:hAnsi="Times New Roman" w:cs="Times New Roman"/>
                <w:color w:val="000000"/>
                <w:sz w:val="24"/>
                <w:szCs w:val="24"/>
                <w:lang w:eastAsia="bg-BG"/>
              </w:rPr>
            </w:pPr>
            <w:r w:rsidRPr="006234A4">
              <w:rPr>
                <w:rFonts w:ascii="Times New Roman" w:hAnsi="Times New Roman" w:cs="Times New Roman"/>
                <w:color w:val="000000"/>
                <w:sz w:val="24"/>
                <w:szCs w:val="24"/>
              </w:rPr>
              <w:t>Пловдив</w:t>
            </w:r>
          </w:p>
        </w:tc>
        <w:tc>
          <w:tcPr>
            <w:tcW w:w="1422" w:type="dxa"/>
            <w:tcBorders>
              <w:top w:val="single" w:sz="4" w:space="0" w:color="auto"/>
              <w:left w:val="single" w:sz="4" w:space="0" w:color="auto"/>
              <w:bottom w:val="single" w:sz="4" w:space="0" w:color="auto"/>
              <w:right w:val="single" w:sz="4" w:space="0" w:color="auto"/>
            </w:tcBorders>
            <w:shd w:val="clear" w:color="auto" w:fill="auto"/>
            <w:noWrap/>
          </w:tcPr>
          <w:p w14:paraId="592458FD" w14:textId="140E2A46" w:rsidR="00237190" w:rsidRPr="004C7B7C" w:rsidRDefault="00237190" w:rsidP="004C7B7C">
            <w:pPr>
              <w:spacing w:after="0" w:line="240" w:lineRule="auto"/>
              <w:jc w:val="right"/>
              <w:rPr>
                <w:rFonts w:ascii="Times New Roman" w:eastAsia="Times New Roman" w:hAnsi="Times New Roman" w:cs="Times New Roman"/>
                <w:color w:val="000000" w:themeColor="text1"/>
                <w:sz w:val="24"/>
                <w:szCs w:val="24"/>
                <w:lang w:eastAsia="bg-BG"/>
              </w:rPr>
            </w:pPr>
            <w:r w:rsidRPr="004C7B7C">
              <w:rPr>
                <w:rFonts w:ascii="Times New Roman" w:hAnsi="Times New Roman" w:cs="Times New Roman"/>
                <w:color w:val="000000" w:themeColor="text1"/>
                <w:sz w:val="24"/>
                <w:szCs w:val="24"/>
              </w:rPr>
              <w:t>29</w:t>
            </w:r>
          </w:p>
        </w:tc>
        <w:tc>
          <w:tcPr>
            <w:tcW w:w="1433" w:type="dxa"/>
            <w:tcBorders>
              <w:top w:val="single" w:sz="4" w:space="0" w:color="auto"/>
              <w:left w:val="single" w:sz="4" w:space="0" w:color="auto"/>
              <w:bottom w:val="single" w:sz="4" w:space="0" w:color="auto"/>
              <w:right w:val="single" w:sz="4" w:space="0" w:color="auto"/>
            </w:tcBorders>
          </w:tcPr>
          <w:p w14:paraId="63934C03" w14:textId="7365425E" w:rsidR="00237190" w:rsidRPr="004C7B7C" w:rsidRDefault="00237190" w:rsidP="004C7B7C">
            <w:pPr>
              <w:spacing w:after="0" w:line="240"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w:t>
            </w:r>
          </w:p>
        </w:tc>
        <w:tc>
          <w:tcPr>
            <w:tcW w:w="1240" w:type="dxa"/>
            <w:tcBorders>
              <w:top w:val="single" w:sz="4" w:space="0" w:color="auto"/>
              <w:left w:val="single" w:sz="4" w:space="0" w:color="auto"/>
              <w:bottom w:val="single" w:sz="4" w:space="0" w:color="auto"/>
              <w:right w:val="single" w:sz="4" w:space="0" w:color="auto"/>
            </w:tcBorders>
          </w:tcPr>
          <w:p w14:paraId="7DA1E74C" w14:textId="2795BE59" w:rsidR="00237190" w:rsidRPr="00237190" w:rsidRDefault="00237190" w:rsidP="00237190">
            <w:pPr>
              <w:spacing w:after="0" w:line="240" w:lineRule="auto"/>
              <w:jc w:val="center"/>
              <w:rPr>
                <w:rFonts w:ascii="Times New Roman" w:eastAsia="Times New Roman" w:hAnsi="Times New Roman" w:cs="Times New Roman"/>
                <w:b/>
                <w:bCs/>
                <w:color w:val="000000"/>
                <w:sz w:val="24"/>
                <w:szCs w:val="24"/>
                <w:lang w:eastAsia="bg-BG"/>
              </w:rPr>
            </w:pPr>
            <w:r>
              <w:rPr>
                <w:rFonts w:ascii="Times New Roman" w:eastAsia="Times New Roman" w:hAnsi="Times New Roman" w:cs="Times New Roman"/>
                <w:b/>
                <w:bCs/>
                <w:color w:val="000000"/>
                <w:sz w:val="24"/>
                <w:szCs w:val="24"/>
                <w:lang w:eastAsia="bg-BG"/>
              </w:rPr>
              <w:t>17</w:t>
            </w:r>
          </w:p>
        </w:tc>
        <w:tc>
          <w:tcPr>
            <w:tcW w:w="1582" w:type="dxa"/>
            <w:tcBorders>
              <w:top w:val="single" w:sz="4" w:space="0" w:color="auto"/>
              <w:left w:val="single" w:sz="4" w:space="0" w:color="auto"/>
              <w:bottom w:val="single" w:sz="4" w:space="0" w:color="auto"/>
              <w:right w:val="single" w:sz="4" w:space="0" w:color="auto"/>
            </w:tcBorders>
          </w:tcPr>
          <w:p w14:paraId="24D803AE" w14:textId="61E29B0B" w:rsidR="00237190" w:rsidRPr="004C7B7C" w:rsidRDefault="00237190" w:rsidP="004C7B7C">
            <w:pPr>
              <w:spacing w:after="0" w:line="240"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80,9%</w:t>
            </w:r>
          </w:p>
        </w:tc>
      </w:tr>
      <w:tr w:rsidR="00237190" w:rsidRPr="008328FB" w14:paraId="7685D14C" w14:textId="0E11F5F8" w:rsidTr="00A11C09">
        <w:trPr>
          <w:trHeight w:val="288"/>
          <w:jc w:val="center"/>
        </w:trPr>
        <w:tc>
          <w:tcPr>
            <w:tcW w:w="29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A8BF71" w14:textId="4F3B96F8" w:rsidR="00237190" w:rsidRPr="006234A4" w:rsidRDefault="00237190" w:rsidP="004C7B7C">
            <w:pPr>
              <w:spacing w:after="0" w:line="240" w:lineRule="auto"/>
              <w:rPr>
                <w:rFonts w:ascii="Times New Roman" w:eastAsia="Times New Roman" w:hAnsi="Times New Roman" w:cs="Times New Roman"/>
                <w:color w:val="000000"/>
                <w:sz w:val="24"/>
                <w:szCs w:val="24"/>
                <w:lang w:eastAsia="bg-BG"/>
              </w:rPr>
            </w:pPr>
            <w:r w:rsidRPr="006234A4">
              <w:rPr>
                <w:rFonts w:ascii="Times New Roman" w:hAnsi="Times New Roman" w:cs="Times New Roman"/>
                <w:color w:val="000000"/>
                <w:sz w:val="24"/>
                <w:szCs w:val="24"/>
              </w:rPr>
              <w:t>Разград</w:t>
            </w:r>
          </w:p>
        </w:tc>
        <w:tc>
          <w:tcPr>
            <w:tcW w:w="1422" w:type="dxa"/>
            <w:tcBorders>
              <w:top w:val="single" w:sz="4" w:space="0" w:color="auto"/>
              <w:left w:val="nil"/>
              <w:bottom w:val="single" w:sz="4" w:space="0" w:color="auto"/>
              <w:right w:val="single" w:sz="4" w:space="0" w:color="auto"/>
            </w:tcBorders>
            <w:shd w:val="clear" w:color="auto" w:fill="auto"/>
            <w:noWrap/>
          </w:tcPr>
          <w:p w14:paraId="64C50CB8" w14:textId="7E7869E9" w:rsidR="00237190" w:rsidRPr="004C7B7C" w:rsidRDefault="00237190" w:rsidP="004C7B7C">
            <w:pPr>
              <w:spacing w:after="0" w:line="240" w:lineRule="auto"/>
              <w:jc w:val="right"/>
              <w:rPr>
                <w:rFonts w:ascii="Times New Roman" w:eastAsia="Times New Roman" w:hAnsi="Times New Roman" w:cs="Times New Roman"/>
                <w:color w:val="000000" w:themeColor="text1"/>
                <w:sz w:val="24"/>
                <w:szCs w:val="24"/>
                <w:lang w:eastAsia="bg-BG"/>
              </w:rPr>
            </w:pPr>
            <w:r w:rsidRPr="004C7B7C">
              <w:rPr>
                <w:rFonts w:ascii="Times New Roman" w:hAnsi="Times New Roman" w:cs="Times New Roman"/>
                <w:color w:val="000000" w:themeColor="text1"/>
                <w:sz w:val="24"/>
                <w:szCs w:val="24"/>
              </w:rPr>
              <w:t>5</w:t>
            </w:r>
          </w:p>
        </w:tc>
        <w:tc>
          <w:tcPr>
            <w:tcW w:w="1433" w:type="dxa"/>
            <w:tcBorders>
              <w:top w:val="single" w:sz="4" w:space="0" w:color="auto"/>
              <w:left w:val="nil"/>
              <w:bottom w:val="single" w:sz="4" w:space="0" w:color="auto"/>
              <w:right w:val="single" w:sz="4" w:space="0" w:color="auto"/>
            </w:tcBorders>
          </w:tcPr>
          <w:p w14:paraId="6215D0B5" w14:textId="564C09EA" w:rsidR="00237190" w:rsidRPr="004C7B7C" w:rsidRDefault="00237190" w:rsidP="004C7B7C">
            <w:pPr>
              <w:spacing w:after="0" w:line="240"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1240" w:type="dxa"/>
            <w:tcBorders>
              <w:top w:val="single" w:sz="4" w:space="0" w:color="auto"/>
              <w:left w:val="nil"/>
              <w:bottom w:val="single" w:sz="4" w:space="0" w:color="auto"/>
              <w:right w:val="single" w:sz="4" w:space="0" w:color="auto"/>
            </w:tcBorders>
          </w:tcPr>
          <w:p w14:paraId="170A0BD0" w14:textId="0D1D8F30" w:rsidR="00237190" w:rsidRPr="00237190" w:rsidRDefault="00237190" w:rsidP="00237190">
            <w:pPr>
              <w:spacing w:after="0" w:line="240" w:lineRule="auto"/>
              <w:jc w:val="center"/>
              <w:rPr>
                <w:rFonts w:ascii="Times New Roman" w:eastAsia="Times New Roman" w:hAnsi="Times New Roman" w:cs="Times New Roman"/>
                <w:b/>
                <w:bCs/>
                <w:color w:val="000000"/>
                <w:sz w:val="24"/>
                <w:szCs w:val="24"/>
                <w:lang w:eastAsia="bg-BG"/>
              </w:rPr>
            </w:pPr>
            <w:r>
              <w:rPr>
                <w:rFonts w:ascii="Times New Roman" w:eastAsia="Times New Roman" w:hAnsi="Times New Roman" w:cs="Times New Roman"/>
                <w:b/>
                <w:bCs/>
                <w:color w:val="000000"/>
                <w:sz w:val="24"/>
                <w:szCs w:val="24"/>
                <w:lang w:eastAsia="bg-BG"/>
              </w:rPr>
              <w:t>4</w:t>
            </w:r>
          </w:p>
        </w:tc>
        <w:tc>
          <w:tcPr>
            <w:tcW w:w="1582" w:type="dxa"/>
            <w:tcBorders>
              <w:top w:val="single" w:sz="4" w:space="0" w:color="auto"/>
              <w:left w:val="single" w:sz="4" w:space="0" w:color="auto"/>
              <w:bottom w:val="single" w:sz="4" w:space="0" w:color="auto"/>
              <w:right w:val="single" w:sz="4" w:space="0" w:color="auto"/>
            </w:tcBorders>
          </w:tcPr>
          <w:p w14:paraId="79F490A2" w14:textId="7F3253B3" w:rsidR="00237190" w:rsidRPr="004C7B7C" w:rsidRDefault="00237190" w:rsidP="004C7B7C">
            <w:pPr>
              <w:spacing w:after="0" w:line="240"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80,0%</w:t>
            </w:r>
          </w:p>
        </w:tc>
      </w:tr>
      <w:tr w:rsidR="00237190" w:rsidRPr="008328FB" w14:paraId="2B32EF5A" w14:textId="365D91BC" w:rsidTr="00A11C09">
        <w:trPr>
          <w:trHeight w:val="288"/>
          <w:jc w:val="center"/>
        </w:trPr>
        <w:tc>
          <w:tcPr>
            <w:tcW w:w="2962" w:type="dxa"/>
            <w:tcBorders>
              <w:top w:val="nil"/>
              <w:left w:val="single" w:sz="4" w:space="0" w:color="auto"/>
              <w:bottom w:val="single" w:sz="4" w:space="0" w:color="auto"/>
              <w:right w:val="single" w:sz="4" w:space="0" w:color="auto"/>
            </w:tcBorders>
            <w:shd w:val="clear" w:color="auto" w:fill="auto"/>
            <w:noWrap/>
            <w:vAlign w:val="bottom"/>
            <w:hideMark/>
          </w:tcPr>
          <w:p w14:paraId="06BB4FD7" w14:textId="6AFA863E" w:rsidR="00237190" w:rsidRPr="006234A4" w:rsidRDefault="00237190" w:rsidP="004C7B7C">
            <w:pPr>
              <w:spacing w:after="0" w:line="240" w:lineRule="auto"/>
              <w:rPr>
                <w:rFonts w:ascii="Times New Roman" w:eastAsia="Times New Roman" w:hAnsi="Times New Roman" w:cs="Times New Roman"/>
                <w:color w:val="000000"/>
                <w:sz w:val="24"/>
                <w:szCs w:val="24"/>
                <w:lang w:eastAsia="bg-BG"/>
              </w:rPr>
            </w:pPr>
            <w:r w:rsidRPr="006234A4">
              <w:rPr>
                <w:rFonts w:ascii="Times New Roman" w:hAnsi="Times New Roman" w:cs="Times New Roman"/>
                <w:color w:val="000000"/>
                <w:sz w:val="24"/>
                <w:szCs w:val="24"/>
              </w:rPr>
              <w:t>Русе</w:t>
            </w:r>
          </w:p>
        </w:tc>
        <w:tc>
          <w:tcPr>
            <w:tcW w:w="1422" w:type="dxa"/>
            <w:tcBorders>
              <w:top w:val="nil"/>
              <w:left w:val="nil"/>
              <w:bottom w:val="single" w:sz="4" w:space="0" w:color="auto"/>
              <w:right w:val="single" w:sz="4" w:space="0" w:color="auto"/>
            </w:tcBorders>
            <w:shd w:val="clear" w:color="auto" w:fill="auto"/>
            <w:noWrap/>
          </w:tcPr>
          <w:p w14:paraId="5AF2AF10" w14:textId="6C840F78" w:rsidR="00237190" w:rsidRPr="004C7B7C" w:rsidRDefault="00237190" w:rsidP="004C7B7C">
            <w:pPr>
              <w:spacing w:after="0" w:line="240" w:lineRule="auto"/>
              <w:jc w:val="right"/>
              <w:rPr>
                <w:rFonts w:ascii="Times New Roman" w:eastAsia="Times New Roman" w:hAnsi="Times New Roman" w:cs="Times New Roman"/>
                <w:color w:val="000000" w:themeColor="text1"/>
                <w:sz w:val="24"/>
                <w:szCs w:val="24"/>
                <w:lang w:eastAsia="bg-BG"/>
              </w:rPr>
            </w:pPr>
            <w:r w:rsidRPr="004C7B7C">
              <w:rPr>
                <w:rFonts w:ascii="Times New Roman" w:hAnsi="Times New Roman" w:cs="Times New Roman"/>
                <w:color w:val="000000" w:themeColor="text1"/>
                <w:sz w:val="24"/>
                <w:szCs w:val="24"/>
              </w:rPr>
              <w:t>11</w:t>
            </w:r>
          </w:p>
        </w:tc>
        <w:tc>
          <w:tcPr>
            <w:tcW w:w="1433" w:type="dxa"/>
            <w:tcBorders>
              <w:top w:val="nil"/>
              <w:left w:val="nil"/>
              <w:bottom w:val="single" w:sz="4" w:space="0" w:color="auto"/>
              <w:right w:val="single" w:sz="4" w:space="0" w:color="auto"/>
            </w:tcBorders>
          </w:tcPr>
          <w:p w14:paraId="3EACAEF1" w14:textId="785A90A4" w:rsidR="00237190" w:rsidRPr="004C7B7C" w:rsidRDefault="00237190" w:rsidP="004C7B7C">
            <w:pPr>
              <w:spacing w:after="0" w:line="240"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c>
          <w:tcPr>
            <w:tcW w:w="1240" w:type="dxa"/>
            <w:tcBorders>
              <w:top w:val="single" w:sz="4" w:space="0" w:color="auto"/>
              <w:left w:val="nil"/>
              <w:bottom w:val="single" w:sz="4" w:space="0" w:color="auto"/>
              <w:right w:val="single" w:sz="4" w:space="0" w:color="auto"/>
            </w:tcBorders>
          </w:tcPr>
          <w:p w14:paraId="32C0DB51" w14:textId="74DC0038" w:rsidR="00237190" w:rsidRPr="00237190" w:rsidRDefault="00237190" w:rsidP="00237190">
            <w:pPr>
              <w:spacing w:after="0" w:line="240" w:lineRule="auto"/>
              <w:jc w:val="center"/>
              <w:rPr>
                <w:rFonts w:ascii="Times New Roman" w:eastAsia="Times New Roman" w:hAnsi="Times New Roman" w:cs="Times New Roman"/>
                <w:b/>
                <w:bCs/>
                <w:color w:val="000000"/>
                <w:sz w:val="24"/>
                <w:szCs w:val="24"/>
                <w:lang w:eastAsia="bg-BG"/>
              </w:rPr>
            </w:pPr>
            <w:r>
              <w:rPr>
                <w:rFonts w:ascii="Times New Roman" w:eastAsia="Times New Roman" w:hAnsi="Times New Roman" w:cs="Times New Roman"/>
                <w:b/>
                <w:bCs/>
                <w:color w:val="000000"/>
                <w:sz w:val="24"/>
                <w:szCs w:val="24"/>
                <w:lang w:eastAsia="bg-BG"/>
              </w:rPr>
              <w:t>6</w:t>
            </w:r>
          </w:p>
        </w:tc>
        <w:tc>
          <w:tcPr>
            <w:tcW w:w="1582" w:type="dxa"/>
            <w:tcBorders>
              <w:top w:val="single" w:sz="4" w:space="0" w:color="auto"/>
              <w:left w:val="single" w:sz="4" w:space="0" w:color="auto"/>
              <w:bottom w:val="single" w:sz="4" w:space="0" w:color="auto"/>
              <w:right w:val="single" w:sz="4" w:space="0" w:color="auto"/>
            </w:tcBorders>
          </w:tcPr>
          <w:p w14:paraId="01C01EA2" w14:textId="2772A358" w:rsidR="00237190" w:rsidRPr="004C7B7C" w:rsidRDefault="00237190" w:rsidP="004C7B7C">
            <w:pPr>
              <w:spacing w:after="0" w:line="240"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66,7%</w:t>
            </w:r>
          </w:p>
        </w:tc>
      </w:tr>
      <w:tr w:rsidR="00237190" w:rsidRPr="008328FB" w14:paraId="458ECE85" w14:textId="4263E07A" w:rsidTr="00A11C09">
        <w:trPr>
          <w:trHeight w:val="288"/>
          <w:jc w:val="center"/>
        </w:trPr>
        <w:tc>
          <w:tcPr>
            <w:tcW w:w="29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1510CE" w14:textId="5992207F" w:rsidR="00237190" w:rsidRPr="006234A4" w:rsidRDefault="00237190" w:rsidP="004C7B7C">
            <w:pPr>
              <w:spacing w:after="0" w:line="240" w:lineRule="auto"/>
              <w:rPr>
                <w:rFonts w:ascii="Times New Roman" w:eastAsia="Times New Roman" w:hAnsi="Times New Roman" w:cs="Times New Roman"/>
                <w:color w:val="000000"/>
                <w:sz w:val="24"/>
                <w:szCs w:val="24"/>
                <w:lang w:eastAsia="bg-BG"/>
              </w:rPr>
            </w:pPr>
            <w:r w:rsidRPr="006234A4">
              <w:rPr>
                <w:rFonts w:ascii="Times New Roman" w:hAnsi="Times New Roman" w:cs="Times New Roman"/>
                <w:color w:val="000000"/>
                <w:sz w:val="24"/>
                <w:szCs w:val="24"/>
              </w:rPr>
              <w:t>Силистра</w:t>
            </w:r>
          </w:p>
        </w:tc>
        <w:tc>
          <w:tcPr>
            <w:tcW w:w="1422" w:type="dxa"/>
            <w:tcBorders>
              <w:top w:val="single" w:sz="4" w:space="0" w:color="auto"/>
              <w:left w:val="single" w:sz="4" w:space="0" w:color="auto"/>
              <w:bottom w:val="single" w:sz="4" w:space="0" w:color="auto"/>
              <w:right w:val="single" w:sz="4" w:space="0" w:color="auto"/>
            </w:tcBorders>
            <w:shd w:val="clear" w:color="auto" w:fill="auto"/>
            <w:noWrap/>
          </w:tcPr>
          <w:p w14:paraId="2F32A91F" w14:textId="21526A4D" w:rsidR="00237190" w:rsidRPr="004C7B7C" w:rsidRDefault="00237190" w:rsidP="004C7B7C">
            <w:pPr>
              <w:spacing w:after="0" w:line="240" w:lineRule="auto"/>
              <w:jc w:val="right"/>
              <w:rPr>
                <w:rFonts w:ascii="Times New Roman" w:eastAsia="Times New Roman" w:hAnsi="Times New Roman" w:cs="Times New Roman"/>
                <w:color w:val="000000" w:themeColor="text1"/>
                <w:sz w:val="24"/>
                <w:szCs w:val="24"/>
                <w:lang w:eastAsia="bg-BG"/>
              </w:rPr>
            </w:pPr>
            <w:r w:rsidRPr="004C7B7C">
              <w:rPr>
                <w:rFonts w:ascii="Times New Roman" w:hAnsi="Times New Roman" w:cs="Times New Roman"/>
                <w:color w:val="000000" w:themeColor="text1"/>
                <w:sz w:val="24"/>
                <w:szCs w:val="24"/>
              </w:rPr>
              <w:t>6</w:t>
            </w:r>
          </w:p>
        </w:tc>
        <w:tc>
          <w:tcPr>
            <w:tcW w:w="1433" w:type="dxa"/>
            <w:tcBorders>
              <w:top w:val="single" w:sz="4" w:space="0" w:color="auto"/>
              <w:left w:val="single" w:sz="4" w:space="0" w:color="auto"/>
              <w:bottom w:val="single" w:sz="4" w:space="0" w:color="auto"/>
              <w:right w:val="single" w:sz="4" w:space="0" w:color="auto"/>
            </w:tcBorders>
          </w:tcPr>
          <w:p w14:paraId="0CA787EF" w14:textId="3D722612" w:rsidR="00237190" w:rsidRPr="004C7B7C" w:rsidRDefault="00237190" w:rsidP="004C7B7C">
            <w:pPr>
              <w:spacing w:after="0" w:line="240"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1240" w:type="dxa"/>
            <w:tcBorders>
              <w:top w:val="single" w:sz="4" w:space="0" w:color="auto"/>
              <w:left w:val="single" w:sz="4" w:space="0" w:color="auto"/>
              <w:bottom w:val="single" w:sz="4" w:space="0" w:color="auto"/>
              <w:right w:val="single" w:sz="4" w:space="0" w:color="auto"/>
            </w:tcBorders>
          </w:tcPr>
          <w:p w14:paraId="44EB8B61" w14:textId="29AE885F" w:rsidR="00237190" w:rsidRPr="00237190" w:rsidRDefault="00237190" w:rsidP="00237190">
            <w:pPr>
              <w:spacing w:after="0" w:line="240" w:lineRule="auto"/>
              <w:jc w:val="center"/>
              <w:rPr>
                <w:rFonts w:ascii="Times New Roman" w:eastAsia="Times New Roman" w:hAnsi="Times New Roman" w:cs="Times New Roman"/>
                <w:b/>
                <w:bCs/>
                <w:color w:val="000000"/>
                <w:sz w:val="24"/>
                <w:szCs w:val="24"/>
                <w:lang w:eastAsia="bg-BG"/>
              </w:rPr>
            </w:pPr>
            <w:r>
              <w:rPr>
                <w:rFonts w:ascii="Times New Roman" w:eastAsia="Times New Roman" w:hAnsi="Times New Roman" w:cs="Times New Roman"/>
                <w:b/>
                <w:bCs/>
                <w:color w:val="000000"/>
                <w:sz w:val="24"/>
                <w:szCs w:val="24"/>
                <w:lang w:eastAsia="bg-BG"/>
              </w:rPr>
              <w:t>4</w:t>
            </w:r>
          </w:p>
        </w:tc>
        <w:tc>
          <w:tcPr>
            <w:tcW w:w="1582" w:type="dxa"/>
            <w:tcBorders>
              <w:top w:val="single" w:sz="4" w:space="0" w:color="auto"/>
              <w:left w:val="single" w:sz="4" w:space="0" w:color="auto"/>
              <w:bottom w:val="single" w:sz="4" w:space="0" w:color="auto"/>
              <w:right w:val="single" w:sz="4" w:space="0" w:color="auto"/>
            </w:tcBorders>
          </w:tcPr>
          <w:p w14:paraId="12169D9D" w14:textId="4688A4D6" w:rsidR="00237190" w:rsidRPr="004C7B7C" w:rsidRDefault="00237190" w:rsidP="004C7B7C">
            <w:pPr>
              <w:spacing w:after="0" w:line="240"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w:t>
            </w:r>
          </w:p>
        </w:tc>
      </w:tr>
      <w:tr w:rsidR="00237190" w:rsidRPr="008328FB" w14:paraId="57BFC5B6" w14:textId="08A955F2" w:rsidTr="00A11C09">
        <w:trPr>
          <w:trHeight w:val="288"/>
          <w:jc w:val="center"/>
        </w:trPr>
        <w:tc>
          <w:tcPr>
            <w:tcW w:w="29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95B05E" w14:textId="49815720" w:rsidR="00237190" w:rsidRPr="006234A4" w:rsidRDefault="00237190" w:rsidP="004C7B7C">
            <w:pPr>
              <w:spacing w:after="0" w:line="240" w:lineRule="auto"/>
              <w:rPr>
                <w:rFonts w:ascii="Times New Roman" w:eastAsia="Times New Roman" w:hAnsi="Times New Roman" w:cs="Times New Roman"/>
                <w:color w:val="000000"/>
                <w:sz w:val="24"/>
                <w:szCs w:val="24"/>
                <w:lang w:eastAsia="bg-BG"/>
              </w:rPr>
            </w:pPr>
            <w:r w:rsidRPr="006234A4">
              <w:rPr>
                <w:rFonts w:ascii="Times New Roman" w:hAnsi="Times New Roman" w:cs="Times New Roman"/>
                <w:color w:val="000000"/>
                <w:sz w:val="24"/>
                <w:szCs w:val="24"/>
              </w:rPr>
              <w:t>Сливен</w:t>
            </w:r>
          </w:p>
        </w:tc>
        <w:tc>
          <w:tcPr>
            <w:tcW w:w="1422" w:type="dxa"/>
            <w:tcBorders>
              <w:top w:val="single" w:sz="4" w:space="0" w:color="auto"/>
              <w:left w:val="single" w:sz="4" w:space="0" w:color="auto"/>
              <w:bottom w:val="single" w:sz="4" w:space="0" w:color="auto"/>
              <w:right w:val="single" w:sz="4" w:space="0" w:color="auto"/>
            </w:tcBorders>
            <w:shd w:val="clear" w:color="auto" w:fill="auto"/>
            <w:noWrap/>
          </w:tcPr>
          <w:p w14:paraId="139BB6C8" w14:textId="71C4E19D" w:rsidR="00237190" w:rsidRPr="004C7B7C" w:rsidRDefault="00237190" w:rsidP="004C7B7C">
            <w:pPr>
              <w:spacing w:after="0" w:line="240" w:lineRule="auto"/>
              <w:jc w:val="right"/>
              <w:rPr>
                <w:rFonts w:ascii="Times New Roman" w:eastAsia="Times New Roman" w:hAnsi="Times New Roman" w:cs="Times New Roman"/>
                <w:color w:val="000000" w:themeColor="text1"/>
                <w:sz w:val="24"/>
                <w:szCs w:val="24"/>
                <w:lang w:eastAsia="bg-BG"/>
              </w:rPr>
            </w:pPr>
            <w:r w:rsidRPr="004C7B7C">
              <w:rPr>
                <w:rFonts w:ascii="Times New Roman" w:hAnsi="Times New Roman" w:cs="Times New Roman"/>
                <w:color w:val="000000" w:themeColor="text1"/>
                <w:sz w:val="24"/>
                <w:szCs w:val="24"/>
              </w:rPr>
              <w:t>8</w:t>
            </w:r>
          </w:p>
        </w:tc>
        <w:tc>
          <w:tcPr>
            <w:tcW w:w="1433" w:type="dxa"/>
            <w:tcBorders>
              <w:top w:val="single" w:sz="4" w:space="0" w:color="auto"/>
              <w:left w:val="single" w:sz="4" w:space="0" w:color="auto"/>
              <w:bottom w:val="single" w:sz="4" w:space="0" w:color="auto"/>
              <w:right w:val="single" w:sz="4" w:space="0" w:color="auto"/>
            </w:tcBorders>
          </w:tcPr>
          <w:p w14:paraId="6352EA72" w14:textId="1E1F1EDA" w:rsidR="00237190" w:rsidRPr="004C7B7C" w:rsidRDefault="00237190" w:rsidP="004C7B7C">
            <w:pPr>
              <w:spacing w:after="0" w:line="240"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c>
          <w:tcPr>
            <w:tcW w:w="1240" w:type="dxa"/>
            <w:tcBorders>
              <w:top w:val="single" w:sz="4" w:space="0" w:color="auto"/>
              <w:left w:val="single" w:sz="4" w:space="0" w:color="auto"/>
              <w:bottom w:val="single" w:sz="4" w:space="0" w:color="auto"/>
              <w:right w:val="single" w:sz="4" w:space="0" w:color="auto"/>
            </w:tcBorders>
          </w:tcPr>
          <w:p w14:paraId="3E66125E" w14:textId="6F4E26A5" w:rsidR="00237190" w:rsidRPr="00237190" w:rsidRDefault="00237190" w:rsidP="00237190">
            <w:pPr>
              <w:spacing w:after="0" w:line="240" w:lineRule="auto"/>
              <w:jc w:val="center"/>
              <w:rPr>
                <w:rFonts w:ascii="Times New Roman" w:eastAsia="Times New Roman" w:hAnsi="Times New Roman" w:cs="Times New Roman"/>
                <w:b/>
                <w:bCs/>
                <w:color w:val="000000"/>
                <w:sz w:val="24"/>
                <w:szCs w:val="24"/>
                <w:lang w:eastAsia="bg-BG"/>
              </w:rPr>
            </w:pPr>
            <w:r>
              <w:rPr>
                <w:rFonts w:ascii="Times New Roman" w:eastAsia="Times New Roman" w:hAnsi="Times New Roman" w:cs="Times New Roman"/>
                <w:b/>
                <w:bCs/>
                <w:color w:val="000000"/>
                <w:sz w:val="24"/>
                <w:szCs w:val="24"/>
                <w:lang w:eastAsia="bg-BG"/>
              </w:rPr>
              <w:t>6</w:t>
            </w:r>
          </w:p>
        </w:tc>
        <w:tc>
          <w:tcPr>
            <w:tcW w:w="1582" w:type="dxa"/>
            <w:tcBorders>
              <w:top w:val="single" w:sz="4" w:space="0" w:color="auto"/>
              <w:left w:val="single" w:sz="4" w:space="0" w:color="auto"/>
              <w:bottom w:val="single" w:sz="4" w:space="0" w:color="auto"/>
              <w:right w:val="single" w:sz="4" w:space="0" w:color="auto"/>
            </w:tcBorders>
          </w:tcPr>
          <w:p w14:paraId="7EF906D4" w14:textId="6C0A0EF7" w:rsidR="00237190" w:rsidRPr="004C7B7C" w:rsidRDefault="00237190" w:rsidP="004C7B7C">
            <w:pPr>
              <w:spacing w:after="0" w:line="240"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w:t>
            </w:r>
          </w:p>
        </w:tc>
      </w:tr>
      <w:tr w:rsidR="00237190" w:rsidRPr="008328FB" w14:paraId="52464273" w14:textId="3287F70A" w:rsidTr="00A11C09">
        <w:trPr>
          <w:trHeight w:val="288"/>
          <w:jc w:val="center"/>
        </w:trPr>
        <w:tc>
          <w:tcPr>
            <w:tcW w:w="29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10B3A7" w14:textId="3383D83A" w:rsidR="00237190" w:rsidRPr="006234A4" w:rsidRDefault="00237190" w:rsidP="004C7B7C">
            <w:pPr>
              <w:spacing w:after="0" w:line="240" w:lineRule="auto"/>
              <w:rPr>
                <w:rFonts w:ascii="Times New Roman" w:eastAsia="Times New Roman" w:hAnsi="Times New Roman" w:cs="Times New Roman"/>
                <w:color w:val="000000"/>
                <w:sz w:val="24"/>
                <w:szCs w:val="24"/>
                <w:lang w:eastAsia="bg-BG"/>
              </w:rPr>
            </w:pPr>
            <w:r w:rsidRPr="006234A4">
              <w:rPr>
                <w:rFonts w:ascii="Times New Roman" w:hAnsi="Times New Roman" w:cs="Times New Roman"/>
                <w:color w:val="000000"/>
                <w:sz w:val="24"/>
                <w:szCs w:val="24"/>
              </w:rPr>
              <w:t>Смолян</w:t>
            </w:r>
          </w:p>
        </w:tc>
        <w:tc>
          <w:tcPr>
            <w:tcW w:w="1422" w:type="dxa"/>
            <w:tcBorders>
              <w:top w:val="single" w:sz="4" w:space="0" w:color="auto"/>
              <w:left w:val="nil"/>
              <w:bottom w:val="single" w:sz="4" w:space="0" w:color="auto"/>
              <w:right w:val="single" w:sz="4" w:space="0" w:color="auto"/>
            </w:tcBorders>
            <w:shd w:val="clear" w:color="auto" w:fill="auto"/>
            <w:noWrap/>
          </w:tcPr>
          <w:p w14:paraId="62C8F405" w14:textId="2910357A" w:rsidR="00237190" w:rsidRPr="004C7B7C" w:rsidRDefault="00237190" w:rsidP="004C7B7C">
            <w:pPr>
              <w:spacing w:after="0" w:line="240" w:lineRule="auto"/>
              <w:jc w:val="right"/>
              <w:rPr>
                <w:rFonts w:ascii="Times New Roman" w:eastAsia="Times New Roman" w:hAnsi="Times New Roman" w:cs="Times New Roman"/>
                <w:color w:val="000000" w:themeColor="text1"/>
                <w:sz w:val="24"/>
                <w:szCs w:val="24"/>
                <w:lang w:eastAsia="bg-BG"/>
              </w:rPr>
            </w:pPr>
            <w:r w:rsidRPr="004C7B7C">
              <w:rPr>
                <w:rFonts w:ascii="Times New Roman" w:hAnsi="Times New Roman" w:cs="Times New Roman"/>
                <w:color w:val="000000" w:themeColor="text1"/>
                <w:sz w:val="24"/>
                <w:szCs w:val="24"/>
              </w:rPr>
              <w:t>8</w:t>
            </w:r>
          </w:p>
        </w:tc>
        <w:tc>
          <w:tcPr>
            <w:tcW w:w="1433" w:type="dxa"/>
            <w:tcBorders>
              <w:top w:val="single" w:sz="4" w:space="0" w:color="auto"/>
              <w:left w:val="nil"/>
              <w:bottom w:val="single" w:sz="4" w:space="0" w:color="auto"/>
              <w:right w:val="single" w:sz="4" w:space="0" w:color="auto"/>
            </w:tcBorders>
          </w:tcPr>
          <w:p w14:paraId="251D1692" w14:textId="0D534EFA" w:rsidR="00237190" w:rsidRPr="004C7B7C" w:rsidRDefault="00237190" w:rsidP="004C7B7C">
            <w:pPr>
              <w:spacing w:after="0" w:line="240"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c>
          <w:tcPr>
            <w:tcW w:w="1240" w:type="dxa"/>
            <w:tcBorders>
              <w:top w:val="single" w:sz="4" w:space="0" w:color="auto"/>
              <w:left w:val="nil"/>
              <w:bottom w:val="single" w:sz="4" w:space="0" w:color="auto"/>
              <w:right w:val="single" w:sz="4" w:space="0" w:color="auto"/>
            </w:tcBorders>
          </w:tcPr>
          <w:p w14:paraId="3876CC84" w14:textId="2B18FCF5" w:rsidR="00237190" w:rsidRPr="00237190" w:rsidRDefault="00237190" w:rsidP="00237190">
            <w:pPr>
              <w:spacing w:after="0" w:line="240" w:lineRule="auto"/>
              <w:jc w:val="center"/>
              <w:rPr>
                <w:rFonts w:ascii="Times New Roman" w:eastAsia="Times New Roman" w:hAnsi="Times New Roman" w:cs="Times New Roman"/>
                <w:b/>
                <w:bCs/>
                <w:color w:val="000000"/>
                <w:sz w:val="24"/>
                <w:szCs w:val="24"/>
                <w:lang w:eastAsia="bg-BG"/>
              </w:rPr>
            </w:pPr>
            <w:r>
              <w:rPr>
                <w:rFonts w:ascii="Times New Roman" w:eastAsia="Times New Roman" w:hAnsi="Times New Roman" w:cs="Times New Roman"/>
                <w:b/>
                <w:bCs/>
                <w:color w:val="000000"/>
                <w:sz w:val="24"/>
                <w:szCs w:val="24"/>
                <w:lang w:eastAsia="bg-BG"/>
              </w:rPr>
              <w:t>4</w:t>
            </w:r>
          </w:p>
        </w:tc>
        <w:tc>
          <w:tcPr>
            <w:tcW w:w="1582" w:type="dxa"/>
            <w:tcBorders>
              <w:top w:val="single" w:sz="4" w:space="0" w:color="auto"/>
              <w:left w:val="single" w:sz="4" w:space="0" w:color="auto"/>
              <w:bottom w:val="single" w:sz="4" w:space="0" w:color="auto"/>
              <w:right w:val="single" w:sz="4" w:space="0" w:color="auto"/>
            </w:tcBorders>
          </w:tcPr>
          <w:p w14:paraId="67F7B401" w14:textId="60992B88" w:rsidR="00237190" w:rsidRPr="004C7B7C" w:rsidRDefault="00237190" w:rsidP="004C7B7C">
            <w:pPr>
              <w:spacing w:after="0" w:line="240"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66,7%</w:t>
            </w:r>
          </w:p>
        </w:tc>
      </w:tr>
      <w:tr w:rsidR="00237190" w:rsidRPr="008328FB" w14:paraId="5643BCEF" w14:textId="24C189D1" w:rsidTr="00A11C09">
        <w:trPr>
          <w:trHeight w:val="288"/>
          <w:jc w:val="center"/>
        </w:trPr>
        <w:tc>
          <w:tcPr>
            <w:tcW w:w="2962" w:type="dxa"/>
            <w:tcBorders>
              <w:top w:val="nil"/>
              <w:left w:val="single" w:sz="4" w:space="0" w:color="auto"/>
              <w:bottom w:val="single" w:sz="4" w:space="0" w:color="auto"/>
              <w:right w:val="single" w:sz="4" w:space="0" w:color="auto"/>
            </w:tcBorders>
            <w:shd w:val="clear" w:color="auto" w:fill="auto"/>
            <w:noWrap/>
            <w:vAlign w:val="bottom"/>
            <w:hideMark/>
          </w:tcPr>
          <w:p w14:paraId="6C701F6D" w14:textId="4A7F335E" w:rsidR="00237190" w:rsidRPr="006234A4" w:rsidRDefault="00237190" w:rsidP="004C7B7C">
            <w:pPr>
              <w:spacing w:after="0" w:line="240" w:lineRule="auto"/>
              <w:rPr>
                <w:rFonts w:ascii="Times New Roman" w:eastAsia="Times New Roman" w:hAnsi="Times New Roman" w:cs="Times New Roman"/>
                <w:color w:val="000000"/>
                <w:sz w:val="24"/>
                <w:szCs w:val="24"/>
                <w:lang w:eastAsia="bg-BG"/>
              </w:rPr>
            </w:pPr>
            <w:r w:rsidRPr="006234A4">
              <w:rPr>
                <w:rFonts w:ascii="Times New Roman" w:hAnsi="Times New Roman" w:cs="Times New Roman"/>
                <w:color w:val="000000"/>
                <w:sz w:val="24"/>
                <w:szCs w:val="24"/>
              </w:rPr>
              <w:t>София-град</w:t>
            </w:r>
          </w:p>
        </w:tc>
        <w:tc>
          <w:tcPr>
            <w:tcW w:w="1422" w:type="dxa"/>
            <w:tcBorders>
              <w:top w:val="nil"/>
              <w:left w:val="nil"/>
              <w:bottom w:val="single" w:sz="4" w:space="0" w:color="auto"/>
              <w:right w:val="single" w:sz="4" w:space="0" w:color="auto"/>
            </w:tcBorders>
            <w:shd w:val="clear" w:color="auto" w:fill="auto"/>
            <w:noWrap/>
          </w:tcPr>
          <w:p w14:paraId="247276C9" w14:textId="1BB7ED5D" w:rsidR="00237190" w:rsidRPr="004C7B7C" w:rsidRDefault="00237190" w:rsidP="004C7B7C">
            <w:pPr>
              <w:spacing w:after="0" w:line="240" w:lineRule="auto"/>
              <w:jc w:val="right"/>
              <w:rPr>
                <w:rFonts w:ascii="Times New Roman" w:eastAsia="Times New Roman" w:hAnsi="Times New Roman" w:cs="Times New Roman"/>
                <w:color w:val="000000" w:themeColor="text1"/>
                <w:sz w:val="24"/>
                <w:szCs w:val="24"/>
                <w:lang w:val="en-US" w:eastAsia="bg-BG"/>
              </w:rPr>
            </w:pPr>
            <w:r w:rsidRPr="004C7B7C">
              <w:rPr>
                <w:rFonts w:ascii="Times New Roman" w:hAnsi="Times New Roman" w:cs="Times New Roman"/>
                <w:color w:val="000000" w:themeColor="text1"/>
                <w:sz w:val="24"/>
                <w:szCs w:val="24"/>
              </w:rPr>
              <w:t>8</w:t>
            </w:r>
            <w:r>
              <w:rPr>
                <w:rFonts w:ascii="Times New Roman" w:hAnsi="Times New Roman" w:cs="Times New Roman"/>
                <w:color w:val="000000" w:themeColor="text1"/>
                <w:sz w:val="24"/>
                <w:szCs w:val="24"/>
                <w:lang w:val="en-US"/>
              </w:rPr>
              <w:t>7</w:t>
            </w:r>
          </w:p>
        </w:tc>
        <w:tc>
          <w:tcPr>
            <w:tcW w:w="1433" w:type="dxa"/>
            <w:tcBorders>
              <w:top w:val="nil"/>
              <w:left w:val="nil"/>
              <w:bottom w:val="single" w:sz="4" w:space="0" w:color="auto"/>
              <w:right w:val="single" w:sz="4" w:space="0" w:color="auto"/>
            </w:tcBorders>
          </w:tcPr>
          <w:p w14:paraId="2FD0EFA4" w14:textId="3B36D29C" w:rsidR="00237190" w:rsidRPr="004C7B7C" w:rsidRDefault="00237190" w:rsidP="004C7B7C">
            <w:pPr>
              <w:spacing w:after="0" w:line="240"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62</w:t>
            </w:r>
          </w:p>
        </w:tc>
        <w:tc>
          <w:tcPr>
            <w:tcW w:w="1240" w:type="dxa"/>
            <w:tcBorders>
              <w:top w:val="single" w:sz="4" w:space="0" w:color="auto"/>
              <w:left w:val="nil"/>
              <w:bottom w:val="single" w:sz="4" w:space="0" w:color="auto"/>
              <w:right w:val="single" w:sz="4" w:space="0" w:color="auto"/>
            </w:tcBorders>
          </w:tcPr>
          <w:p w14:paraId="0CED597D" w14:textId="0D5AF126" w:rsidR="00237190" w:rsidRPr="00237190" w:rsidRDefault="00237190" w:rsidP="00237190">
            <w:pPr>
              <w:spacing w:after="0" w:line="240" w:lineRule="auto"/>
              <w:jc w:val="center"/>
              <w:rPr>
                <w:rFonts w:ascii="Times New Roman" w:eastAsia="Times New Roman" w:hAnsi="Times New Roman" w:cs="Times New Roman"/>
                <w:b/>
                <w:bCs/>
                <w:color w:val="000000"/>
                <w:sz w:val="24"/>
                <w:szCs w:val="24"/>
                <w:lang w:eastAsia="bg-BG"/>
              </w:rPr>
            </w:pPr>
            <w:r>
              <w:rPr>
                <w:rFonts w:ascii="Times New Roman" w:eastAsia="Times New Roman" w:hAnsi="Times New Roman" w:cs="Times New Roman"/>
                <w:b/>
                <w:bCs/>
                <w:color w:val="000000"/>
                <w:sz w:val="24"/>
                <w:szCs w:val="24"/>
                <w:lang w:eastAsia="bg-BG"/>
              </w:rPr>
              <w:t>54</w:t>
            </w:r>
          </w:p>
        </w:tc>
        <w:tc>
          <w:tcPr>
            <w:tcW w:w="1582" w:type="dxa"/>
            <w:tcBorders>
              <w:top w:val="single" w:sz="4" w:space="0" w:color="auto"/>
              <w:left w:val="single" w:sz="4" w:space="0" w:color="auto"/>
              <w:bottom w:val="single" w:sz="4" w:space="0" w:color="auto"/>
              <w:right w:val="single" w:sz="4" w:space="0" w:color="auto"/>
            </w:tcBorders>
          </w:tcPr>
          <w:p w14:paraId="7D8642D0" w14:textId="7F07EE45" w:rsidR="00237190" w:rsidRPr="004C7B7C" w:rsidRDefault="00237190" w:rsidP="004C7B7C">
            <w:pPr>
              <w:spacing w:after="0" w:line="240"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87,1%</w:t>
            </w:r>
          </w:p>
        </w:tc>
      </w:tr>
      <w:tr w:rsidR="00237190" w:rsidRPr="008328FB" w14:paraId="778BE7D0" w14:textId="22BE1668" w:rsidTr="00A11C09">
        <w:trPr>
          <w:trHeight w:val="288"/>
          <w:jc w:val="center"/>
        </w:trPr>
        <w:tc>
          <w:tcPr>
            <w:tcW w:w="2962" w:type="dxa"/>
            <w:tcBorders>
              <w:top w:val="nil"/>
              <w:left w:val="single" w:sz="4" w:space="0" w:color="auto"/>
              <w:bottom w:val="single" w:sz="4" w:space="0" w:color="auto"/>
              <w:right w:val="single" w:sz="4" w:space="0" w:color="auto"/>
            </w:tcBorders>
            <w:shd w:val="clear" w:color="auto" w:fill="auto"/>
            <w:noWrap/>
            <w:vAlign w:val="bottom"/>
            <w:hideMark/>
          </w:tcPr>
          <w:p w14:paraId="7FB3F456" w14:textId="7C9B5F0E" w:rsidR="00237190" w:rsidRPr="006234A4" w:rsidRDefault="00237190" w:rsidP="004C7B7C">
            <w:pPr>
              <w:spacing w:after="0" w:line="240" w:lineRule="auto"/>
              <w:rPr>
                <w:rFonts w:ascii="Times New Roman" w:eastAsia="Times New Roman" w:hAnsi="Times New Roman" w:cs="Times New Roman"/>
                <w:color w:val="000000"/>
                <w:sz w:val="24"/>
                <w:szCs w:val="24"/>
                <w:lang w:eastAsia="bg-BG"/>
              </w:rPr>
            </w:pPr>
            <w:r w:rsidRPr="006234A4">
              <w:rPr>
                <w:rFonts w:ascii="Times New Roman" w:hAnsi="Times New Roman" w:cs="Times New Roman"/>
                <w:color w:val="000000"/>
                <w:sz w:val="24"/>
                <w:szCs w:val="24"/>
              </w:rPr>
              <w:t>Софийска</w:t>
            </w:r>
          </w:p>
        </w:tc>
        <w:tc>
          <w:tcPr>
            <w:tcW w:w="1422" w:type="dxa"/>
            <w:tcBorders>
              <w:top w:val="nil"/>
              <w:left w:val="nil"/>
              <w:bottom w:val="single" w:sz="4" w:space="0" w:color="auto"/>
              <w:right w:val="single" w:sz="4" w:space="0" w:color="auto"/>
            </w:tcBorders>
            <w:shd w:val="clear" w:color="auto" w:fill="auto"/>
            <w:noWrap/>
          </w:tcPr>
          <w:p w14:paraId="35B18D71" w14:textId="54546D0C" w:rsidR="00237190" w:rsidRPr="004C7B7C" w:rsidRDefault="00237190" w:rsidP="004C7B7C">
            <w:pPr>
              <w:spacing w:after="0" w:line="240" w:lineRule="auto"/>
              <w:jc w:val="right"/>
              <w:rPr>
                <w:rFonts w:ascii="Times New Roman" w:eastAsia="Times New Roman" w:hAnsi="Times New Roman" w:cs="Times New Roman"/>
                <w:color w:val="000000" w:themeColor="text1"/>
                <w:sz w:val="24"/>
                <w:szCs w:val="24"/>
                <w:lang w:eastAsia="bg-BG"/>
              </w:rPr>
            </w:pPr>
            <w:r w:rsidRPr="004C7B7C">
              <w:rPr>
                <w:rFonts w:ascii="Times New Roman" w:hAnsi="Times New Roman" w:cs="Times New Roman"/>
                <w:color w:val="000000" w:themeColor="text1"/>
                <w:sz w:val="24"/>
                <w:szCs w:val="24"/>
              </w:rPr>
              <w:t>9</w:t>
            </w:r>
          </w:p>
        </w:tc>
        <w:tc>
          <w:tcPr>
            <w:tcW w:w="1433" w:type="dxa"/>
            <w:tcBorders>
              <w:top w:val="nil"/>
              <w:left w:val="nil"/>
              <w:bottom w:val="single" w:sz="4" w:space="0" w:color="auto"/>
              <w:right w:val="single" w:sz="4" w:space="0" w:color="auto"/>
            </w:tcBorders>
          </w:tcPr>
          <w:p w14:paraId="716E5C89" w14:textId="0C1C9CE9" w:rsidR="00237190" w:rsidRPr="004C7B7C" w:rsidRDefault="00237190" w:rsidP="004C7B7C">
            <w:pPr>
              <w:spacing w:after="0" w:line="240"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c>
          <w:tcPr>
            <w:tcW w:w="1240" w:type="dxa"/>
            <w:tcBorders>
              <w:top w:val="single" w:sz="4" w:space="0" w:color="auto"/>
              <w:left w:val="nil"/>
              <w:bottom w:val="single" w:sz="4" w:space="0" w:color="auto"/>
              <w:right w:val="single" w:sz="4" w:space="0" w:color="auto"/>
            </w:tcBorders>
          </w:tcPr>
          <w:p w14:paraId="6967DCD7" w14:textId="33B0BC8E" w:rsidR="00237190" w:rsidRPr="00237190" w:rsidRDefault="00237190" w:rsidP="00237190">
            <w:pPr>
              <w:spacing w:after="0" w:line="240" w:lineRule="auto"/>
              <w:jc w:val="center"/>
              <w:rPr>
                <w:rFonts w:ascii="Times New Roman" w:eastAsia="Times New Roman" w:hAnsi="Times New Roman" w:cs="Times New Roman"/>
                <w:b/>
                <w:bCs/>
                <w:color w:val="000000"/>
                <w:sz w:val="24"/>
                <w:szCs w:val="24"/>
                <w:lang w:eastAsia="bg-BG"/>
              </w:rPr>
            </w:pPr>
            <w:r>
              <w:rPr>
                <w:rFonts w:ascii="Times New Roman" w:eastAsia="Times New Roman" w:hAnsi="Times New Roman" w:cs="Times New Roman"/>
                <w:b/>
                <w:bCs/>
                <w:color w:val="000000"/>
                <w:sz w:val="24"/>
                <w:szCs w:val="24"/>
                <w:lang w:eastAsia="bg-BG"/>
              </w:rPr>
              <w:t>4</w:t>
            </w:r>
          </w:p>
        </w:tc>
        <w:tc>
          <w:tcPr>
            <w:tcW w:w="1582" w:type="dxa"/>
            <w:tcBorders>
              <w:top w:val="single" w:sz="4" w:space="0" w:color="auto"/>
              <w:left w:val="single" w:sz="4" w:space="0" w:color="auto"/>
              <w:bottom w:val="single" w:sz="4" w:space="0" w:color="auto"/>
              <w:right w:val="single" w:sz="4" w:space="0" w:color="auto"/>
            </w:tcBorders>
          </w:tcPr>
          <w:p w14:paraId="31E0DBEC" w14:textId="1EDCF99D" w:rsidR="00237190" w:rsidRPr="004C7B7C" w:rsidRDefault="00237190" w:rsidP="004C7B7C">
            <w:pPr>
              <w:spacing w:after="0" w:line="240"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66,7%</w:t>
            </w:r>
          </w:p>
        </w:tc>
      </w:tr>
      <w:tr w:rsidR="00237190" w:rsidRPr="008328FB" w14:paraId="50981E3B" w14:textId="1A61B2CC" w:rsidTr="00A11C09">
        <w:trPr>
          <w:trHeight w:val="288"/>
          <w:jc w:val="center"/>
        </w:trPr>
        <w:tc>
          <w:tcPr>
            <w:tcW w:w="2962" w:type="dxa"/>
            <w:tcBorders>
              <w:top w:val="nil"/>
              <w:left w:val="single" w:sz="4" w:space="0" w:color="auto"/>
              <w:bottom w:val="single" w:sz="4" w:space="0" w:color="auto"/>
              <w:right w:val="single" w:sz="4" w:space="0" w:color="auto"/>
            </w:tcBorders>
            <w:shd w:val="clear" w:color="auto" w:fill="auto"/>
            <w:noWrap/>
            <w:vAlign w:val="bottom"/>
            <w:hideMark/>
          </w:tcPr>
          <w:p w14:paraId="4D490681" w14:textId="14304C1A" w:rsidR="00237190" w:rsidRPr="006234A4" w:rsidRDefault="00237190" w:rsidP="004C7B7C">
            <w:pPr>
              <w:spacing w:after="0" w:line="240" w:lineRule="auto"/>
              <w:rPr>
                <w:rFonts w:ascii="Times New Roman" w:eastAsia="Times New Roman" w:hAnsi="Times New Roman" w:cs="Times New Roman"/>
                <w:color w:val="000000"/>
                <w:sz w:val="24"/>
                <w:szCs w:val="24"/>
                <w:lang w:eastAsia="bg-BG"/>
              </w:rPr>
            </w:pPr>
            <w:r w:rsidRPr="006234A4">
              <w:rPr>
                <w:rFonts w:ascii="Times New Roman" w:hAnsi="Times New Roman" w:cs="Times New Roman"/>
                <w:color w:val="000000"/>
                <w:sz w:val="24"/>
                <w:szCs w:val="24"/>
              </w:rPr>
              <w:t>Стара Загора</w:t>
            </w:r>
          </w:p>
        </w:tc>
        <w:tc>
          <w:tcPr>
            <w:tcW w:w="1422" w:type="dxa"/>
            <w:tcBorders>
              <w:top w:val="nil"/>
              <w:left w:val="nil"/>
              <w:bottom w:val="single" w:sz="4" w:space="0" w:color="auto"/>
              <w:right w:val="single" w:sz="4" w:space="0" w:color="auto"/>
            </w:tcBorders>
            <w:shd w:val="clear" w:color="auto" w:fill="auto"/>
            <w:noWrap/>
          </w:tcPr>
          <w:p w14:paraId="058B6B18" w14:textId="45E854C7" w:rsidR="00237190" w:rsidRPr="004C7B7C" w:rsidRDefault="00237190" w:rsidP="004C7B7C">
            <w:pPr>
              <w:spacing w:after="0" w:line="240" w:lineRule="auto"/>
              <w:jc w:val="right"/>
              <w:rPr>
                <w:rFonts w:ascii="Times New Roman" w:eastAsia="Times New Roman" w:hAnsi="Times New Roman" w:cs="Times New Roman"/>
                <w:color w:val="000000" w:themeColor="text1"/>
                <w:sz w:val="24"/>
                <w:szCs w:val="24"/>
                <w:lang w:eastAsia="bg-BG"/>
              </w:rPr>
            </w:pPr>
            <w:r w:rsidRPr="004C7B7C">
              <w:rPr>
                <w:rFonts w:ascii="Times New Roman" w:hAnsi="Times New Roman" w:cs="Times New Roman"/>
                <w:color w:val="000000" w:themeColor="text1"/>
                <w:sz w:val="24"/>
                <w:szCs w:val="24"/>
              </w:rPr>
              <w:t>17</w:t>
            </w:r>
          </w:p>
        </w:tc>
        <w:tc>
          <w:tcPr>
            <w:tcW w:w="1433" w:type="dxa"/>
            <w:tcBorders>
              <w:top w:val="nil"/>
              <w:left w:val="nil"/>
              <w:bottom w:val="single" w:sz="4" w:space="0" w:color="auto"/>
              <w:right w:val="single" w:sz="4" w:space="0" w:color="auto"/>
            </w:tcBorders>
          </w:tcPr>
          <w:p w14:paraId="3114E938" w14:textId="48736EFB" w:rsidR="00237190" w:rsidRPr="004C7B7C" w:rsidRDefault="00237190" w:rsidP="004C7B7C">
            <w:pPr>
              <w:spacing w:after="0" w:line="240"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w:t>
            </w:r>
          </w:p>
        </w:tc>
        <w:tc>
          <w:tcPr>
            <w:tcW w:w="1240" w:type="dxa"/>
            <w:tcBorders>
              <w:top w:val="single" w:sz="4" w:space="0" w:color="auto"/>
              <w:left w:val="nil"/>
              <w:bottom w:val="single" w:sz="4" w:space="0" w:color="auto"/>
              <w:right w:val="single" w:sz="4" w:space="0" w:color="auto"/>
            </w:tcBorders>
          </w:tcPr>
          <w:p w14:paraId="41A8E095" w14:textId="368C1764" w:rsidR="00237190" w:rsidRPr="00237190" w:rsidRDefault="00237190" w:rsidP="00237190">
            <w:pPr>
              <w:spacing w:after="0" w:line="240" w:lineRule="auto"/>
              <w:jc w:val="center"/>
              <w:rPr>
                <w:rFonts w:ascii="Times New Roman" w:eastAsia="Times New Roman" w:hAnsi="Times New Roman" w:cs="Times New Roman"/>
                <w:b/>
                <w:bCs/>
                <w:color w:val="000000"/>
                <w:sz w:val="24"/>
                <w:szCs w:val="24"/>
                <w:lang w:eastAsia="bg-BG"/>
              </w:rPr>
            </w:pPr>
            <w:r>
              <w:rPr>
                <w:rFonts w:ascii="Times New Roman" w:eastAsia="Times New Roman" w:hAnsi="Times New Roman" w:cs="Times New Roman"/>
                <w:b/>
                <w:bCs/>
                <w:color w:val="000000"/>
                <w:sz w:val="24"/>
                <w:szCs w:val="24"/>
                <w:lang w:eastAsia="bg-BG"/>
              </w:rPr>
              <w:t>10</w:t>
            </w:r>
          </w:p>
        </w:tc>
        <w:tc>
          <w:tcPr>
            <w:tcW w:w="1582" w:type="dxa"/>
            <w:tcBorders>
              <w:top w:val="single" w:sz="4" w:space="0" w:color="auto"/>
              <w:left w:val="single" w:sz="4" w:space="0" w:color="auto"/>
              <w:bottom w:val="single" w:sz="4" w:space="0" w:color="auto"/>
              <w:right w:val="single" w:sz="4" w:space="0" w:color="auto"/>
            </w:tcBorders>
          </w:tcPr>
          <w:p w14:paraId="0A43CA29" w14:textId="688344EB" w:rsidR="00237190" w:rsidRPr="004C7B7C" w:rsidRDefault="00237190" w:rsidP="004C7B7C">
            <w:pPr>
              <w:spacing w:after="0" w:line="240"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83,3%</w:t>
            </w:r>
          </w:p>
        </w:tc>
      </w:tr>
      <w:tr w:rsidR="00237190" w:rsidRPr="008328FB" w14:paraId="5B788CE3" w14:textId="65AF3EF0" w:rsidTr="00A11C09">
        <w:trPr>
          <w:trHeight w:val="288"/>
          <w:jc w:val="center"/>
        </w:trPr>
        <w:tc>
          <w:tcPr>
            <w:tcW w:w="29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8DDFEC" w14:textId="23793127" w:rsidR="00237190" w:rsidRPr="006234A4" w:rsidRDefault="00237190" w:rsidP="004C7B7C">
            <w:pPr>
              <w:spacing w:after="0" w:line="240" w:lineRule="auto"/>
              <w:rPr>
                <w:rFonts w:ascii="Times New Roman" w:eastAsia="Times New Roman" w:hAnsi="Times New Roman" w:cs="Times New Roman"/>
                <w:color w:val="000000"/>
                <w:sz w:val="24"/>
                <w:szCs w:val="24"/>
                <w:lang w:eastAsia="bg-BG"/>
              </w:rPr>
            </w:pPr>
            <w:r w:rsidRPr="006234A4">
              <w:rPr>
                <w:rFonts w:ascii="Times New Roman" w:hAnsi="Times New Roman" w:cs="Times New Roman"/>
                <w:color w:val="000000"/>
                <w:sz w:val="24"/>
                <w:szCs w:val="24"/>
              </w:rPr>
              <w:t>Търговище</w:t>
            </w:r>
          </w:p>
        </w:tc>
        <w:tc>
          <w:tcPr>
            <w:tcW w:w="1422" w:type="dxa"/>
            <w:tcBorders>
              <w:top w:val="single" w:sz="4" w:space="0" w:color="auto"/>
              <w:left w:val="nil"/>
              <w:bottom w:val="single" w:sz="4" w:space="0" w:color="auto"/>
              <w:right w:val="single" w:sz="4" w:space="0" w:color="auto"/>
            </w:tcBorders>
            <w:shd w:val="clear" w:color="auto" w:fill="auto"/>
            <w:noWrap/>
          </w:tcPr>
          <w:p w14:paraId="30D44C1C" w14:textId="7D0933F3" w:rsidR="00237190" w:rsidRPr="004C7B7C" w:rsidRDefault="00237190" w:rsidP="004C7B7C">
            <w:pPr>
              <w:spacing w:after="0" w:line="240" w:lineRule="auto"/>
              <w:jc w:val="right"/>
              <w:rPr>
                <w:rFonts w:ascii="Times New Roman" w:hAnsi="Times New Roman" w:cs="Times New Roman"/>
                <w:color w:val="000000" w:themeColor="text1"/>
                <w:sz w:val="24"/>
                <w:szCs w:val="24"/>
              </w:rPr>
            </w:pPr>
            <w:r w:rsidRPr="004C7B7C">
              <w:rPr>
                <w:rFonts w:ascii="Times New Roman" w:hAnsi="Times New Roman" w:cs="Times New Roman"/>
                <w:color w:val="000000" w:themeColor="text1"/>
                <w:sz w:val="24"/>
                <w:szCs w:val="24"/>
              </w:rPr>
              <w:t>5</w:t>
            </w:r>
          </w:p>
        </w:tc>
        <w:tc>
          <w:tcPr>
            <w:tcW w:w="1433" w:type="dxa"/>
            <w:tcBorders>
              <w:top w:val="single" w:sz="4" w:space="0" w:color="auto"/>
              <w:left w:val="nil"/>
              <w:bottom w:val="single" w:sz="4" w:space="0" w:color="auto"/>
              <w:right w:val="single" w:sz="4" w:space="0" w:color="auto"/>
            </w:tcBorders>
          </w:tcPr>
          <w:p w14:paraId="0F0E784C" w14:textId="33999E5A" w:rsidR="00237190" w:rsidRPr="004C7B7C" w:rsidRDefault="00237190" w:rsidP="004C7B7C">
            <w:pPr>
              <w:spacing w:after="0" w:line="240"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1240" w:type="dxa"/>
            <w:tcBorders>
              <w:top w:val="single" w:sz="4" w:space="0" w:color="auto"/>
              <w:left w:val="nil"/>
              <w:bottom w:val="single" w:sz="4" w:space="0" w:color="auto"/>
              <w:right w:val="single" w:sz="4" w:space="0" w:color="auto"/>
            </w:tcBorders>
          </w:tcPr>
          <w:p w14:paraId="0B00F05F" w14:textId="073C69FD" w:rsidR="00237190" w:rsidRPr="00237190" w:rsidRDefault="00237190" w:rsidP="00237190">
            <w:pPr>
              <w:spacing w:after="0" w:line="240" w:lineRule="auto"/>
              <w:jc w:val="center"/>
              <w:rPr>
                <w:rFonts w:ascii="Times New Roman" w:eastAsia="Times New Roman" w:hAnsi="Times New Roman" w:cs="Times New Roman"/>
                <w:b/>
                <w:bCs/>
                <w:color w:val="000000"/>
                <w:sz w:val="24"/>
                <w:szCs w:val="24"/>
                <w:lang w:eastAsia="bg-BG"/>
              </w:rPr>
            </w:pPr>
            <w:r>
              <w:rPr>
                <w:rFonts w:ascii="Times New Roman" w:eastAsia="Times New Roman" w:hAnsi="Times New Roman" w:cs="Times New Roman"/>
                <w:b/>
                <w:bCs/>
                <w:color w:val="000000"/>
                <w:sz w:val="24"/>
                <w:szCs w:val="24"/>
                <w:lang w:eastAsia="bg-BG"/>
              </w:rPr>
              <w:t>5</w:t>
            </w:r>
          </w:p>
        </w:tc>
        <w:tc>
          <w:tcPr>
            <w:tcW w:w="1582" w:type="dxa"/>
            <w:tcBorders>
              <w:top w:val="single" w:sz="4" w:space="0" w:color="auto"/>
              <w:left w:val="single" w:sz="4" w:space="0" w:color="auto"/>
              <w:bottom w:val="single" w:sz="4" w:space="0" w:color="auto"/>
              <w:right w:val="single" w:sz="4" w:space="0" w:color="auto"/>
            </w:tcBorders>
          </w:tcPr>
          <w:p w14:paraId="3929BFCB" w14:textId="71E8BC69" w:rsidR="00237190" w:rsidRPr="004C7B7C" w:rsidRDefault="00237190" w:rsidP="004C7B7C">
            <w:pPr>
              <w:spacing w:after="0" w:line="240"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w:t>
            </w:r>
          </w:p>
        </w:tc>
      </w:tr>
      <w:tr w:rsidR="00237190" w:rsidRPr="008328FB" w14:paraId="49BC1C69" w14:textId="11AFB3D4" w:rsidTr="00A11C09">
        <w:trPr>
          <w:trHeight w:val="288"/>
          <w:jc w:val="center"/>
        </w:trPr>
        <w:tc>
          <w:tcPr>
            <w:tcW w:w="2962" w:type="dxa"/>
            <w:tcBorders>
              <w:top w:val="nil"/>
              <w:left w:val="single" w:sz="4" w:space="0" w:color="auto"/>
              <w:bottom w:val="single" w:sz="4" w:space="0" w:color="auto"/>
              <w:right w:val="single" w:sz="4" w:space="0" w:color="auto"/>
            </w:tcBorders>
            <w:shd w:val="clear" w:color="auto" w:fill="auto"/>
            <w:noWrap/>
            <w:vAlign w:val="bottom"/>
            <w:hideMark/>
          </w:tcPr>
          <w:p w14:paraId="5A7F25AE" w14:textId="423BD9FE" w:rsidR="00237190" w:rsidRPr="006234A4" w:rsidRDefault="00237190" w:rsidP="004C7B7C">
            <w:pPr>
              <w:spacing w:after="0" w:line="240" w:lineRule="auto"/>
              <w:rPr>
                <w:rFonts w:ascii="Times New Roman" w:eastAsia="Times New Roman" w:hAnsi="Times New Roman" w:cs="Times New Roman"/>
                <w:color w:val="000000"/>
                <w:sz w:val="24"/>
                <w:szCs w:val="24"/>
                <w:lang w:eastAsia="bg-BG"/>
              </w:rPr>
            </w:pPr>
            <w:r w:rsidRPr="006234A4">
              <w:rPr>
                <w:rFonts w:ascii="Times New Roman" w:hAnsi="Times New Roman" w:cs="Times New Roman"/>
                <w:color w:val="000000"/>
                <w:sz w:val="24"/>
                <w:szCs w:val="24"/>
              </w:rPr>
              <w:t>Хасково</w:t>
            </w:r>
          </w:p>
        </w:tc>
        <w:tc>
          <w:tcPr>
            <w:tcW w:w="1422" w:type="dxa"/>
            <w:tcBorders>
              <w:top w:val="nil"/>
              <w:left w:val="nil"/>
              <w:bottom w:val="single" w:sz="4" w:space="0" w:color="auto"/>
              <w:right w:val="single" w:sz="4" w:space="0" w:color="auto"/>
            </w:tcBorders>
            <w:shd w:val="clear" w:color="auto" w:fill="auto"/>
            <w:noWrap/>
          </w:tcPr>
          <w:p w14:paraId="5AD5737B" w14:textId="651AF36D" w:rsidR="00237190" w:rsidRPr="004C7B7C" w:rsidRDefault="00237190" w:rsidP="004C7B7C">
            <w:pPr>
              <w:spacing w:after="0" w:line="240" w:lineRule="auto"/>
              <w:jc w:val="right"/>
              <w:rPr>
                <w:rFonts w:ascii="Times New Roman" w:eastAsia="Times New Roman" w:hAnsi="Times New Roman" w:cs="Times New Roman"/>
                <w:color w:val="000000" w:themeColor="text1"/>
                <w:sz w:val="24"/>
                <w:szCs w:val="24"/>
                <w:lang w:eastAsia="bg-BG"/>
              </w:rPr>
            </w:pPr>
            <w:r w:rsidRPr="004C7B7C">
              <w:rPr>
                <w:rFonts w:ascii="Times New Roman" w:hAnsi="Times New Roman" w:cs="Times New Roman"/>
                <w:color w:val="000000" w:themeColor="text1"/>
                <w:sz w:val="24"/>
                <w:szCs w:val="24"/>
              </w:rPr>
              <w:t>13</w:t>
            </w:r>
          </w:p>
        </w:tc>
        <w:tc>
          <w:tcPr>
            <w:tcW w:w="1433" w:type="dxa"/>
            <w:tcBorders>
              <w:top w:val="nil"/>
              <w:left w:val="nil"/>
              <w:bottom w:val="single" w:sz="4" w:space="0" w:color="auto"/>
              <w:right w:val="single" w:sz="4" w:space="0" w:color="auto"/>
            </w:tcBorders>
          </w:tcPr>
          <w:p w14:paraId="1C9280C5" w14:textId="5C092E9E" w:rsidR="00237190" w:rsidRPr="004C7B7C" w:rsidRDefault="00237190" w:rsidP="004C7B7C">
            <w:pPr>
              <w:spacing w:after="0" w:line="240"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p>
        </w:tc>
        <w:tc>
          <w:tcPr>
            <w:tcW w:w="1240" w:type="dxa"/>
            <w:tcBorders>
              <w:top w:val="single" w:sz="4" w:space="0" w:color="auto"/>
              <w:left w:val="nil"/>
              <w:bottom w:val="single" w:sz="4" w:space="0" w:color="auto"/>
              <w:right w:val="single" w:sz="4" w:space="0" w:color="auto"/>
            </w:tcBorders>
          </w:tcPr>
          <w:p w14:paraId="5A506856" w14:textId="6BCF7725" w:rsidR="00237190" w:rsidRPr="00237190" w:rsidRDefault="00237190" w:rsidP="00237190">
            <w:pPr>
              <w:spacing w:after="0" w:line="240" w:lineRule="auto"/>
              <w:jc w:val="center"/>
              <w:rPr>
                <w:rFonts w:ascii="Times New Roman" w:eastAsia="Times New Roman" w:hAnsi="Times New Roman" w:cs="Times New Roman"/>
                <w:b/>
                <w:bCs/>
                <w:color w:val="000000"/>
                <w:sz w:val="24"/>
                <w:szCs w:val="24"/>
                <w:lang w:eastAsia="bg-BG"/>
              </w:rPr>
            </w:pPr>
            <w:r>
              <w:rPr>
                <w:rFonts w:ascii="Times New Roman" w:eastAsia="Times New Roman" w:hAnsi="Times New Roman" w:cs="Times New Roman"/>
                <w:b/>
                <w:bCs/>
                <w:color w:val="000000"/>
                <w:sz w:val="24"/>
                <w:szCs w:val="24"/>
                <w:lang w:eastAsia="bg-BG"/>
              </w:rPr>
              <w:t>6</w:t>
            </w:r>
          </w:p>
        </w:tc>
        <w:tc>
          <w:tcPr>
            <w:tcW w:w="1582" w:type="dxa"/>
            <w:tcBorders>
              <w:top w:val="single" w:sz="4" w:space="0" w:color="auto"/>
              <w:left w:val="single" w:sz="4" w:space="0" w:color="auto"/>
              <w:bottom w:val="single" w:sz="4" w:space="0" w:color="auto"/>
              <w:right w:val="single" w:sz="4" w:space="0" w:color="auto"/>
            </w:tcBorders>
          </w:tcPr>
          <w:p w14:paraId="3B62B43F" w14:textId="39B94BEA" w:rsidR="00237190" w:rsidRPr="004C7B7C" w:rsidRDefault="00237190" w:rsidP="004C7B7C">
            <w:pPr>
              <w:spacing w:after="0" w:line="240"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75,0%</w:t>
            </w:r>
          </w:p>
        </w:tc>
      </w:tr>
      <w:tr w:rsidR="00237190" w:rsidRPr="008328FB" w14:paraId="7DB21C17" w14:textId="54A9B4F2" w:rsidTr="00A11C09">
        <w:trPr>
          <w:trHeight w:val="288"/>
          <w:jc w:val="center"/>
        </w:trPr>
        <w:tc>
          <w:tcPr>
            <w:tcW w:w="2962" w:type="dxa"/>
            <w:tcBorders>
              <w:top w:val="nil"/>
              <w:left w:val="single" w:sz="4" w:space="0" w:color="auto"/>
              <w:bottom w:val="single" w:sz="4" w:space="0" w:color="auto"/>
              <w:right w:val="single" w:sz="4" w:space="0" w:color="auto"/>
            </w:tcBorders>
            <w:shd w:val="clear" w:color="auto" w:fill="auto"/>
            <w:noWrap/>
            <w:vAlign w:val="bottom"/>
            <w:hideMark/>
          </w:tcPr>
          <w:p w14:paraId="509AC31B" w14:textId="6ED1E1A2" w:rsidR="00237190" w:rsidRPr="006234A4" w:rsidRDefault="00237190" w:rsidP="004C7B7C">
            <w:pPr>
              <w:spacing w:after="0" w:line="240" w:lineRule="auto"/>
              <w:rPr>
                <w:rFonts w:ascii="Times New Roman" w:eastAsia="Times New Roman" w:hAnsi="Times New Roman" w:cs="Times New Roman"/>
                <w:color w:val="000000"/>
                <w:sz w:val="24"/>
                <w:szCs w:val="24"/>
                <w:lang w:eastAsia="bg-BG"/>
              </w:rPr>
            </w:pPr>
            <w:r w:rsidRPr="006234A4">
              <w:rPr>
                <w:rFonts w:ascii="Times New Roman" w:hAnsi="Times New Roman" w:cs="Times New Roman"/>
                <w:color w:val="000000"/>
                <w:sz w:val="24"/>
                <w:szCs w:val="24"/>
              </w:rPr>
              <w:t>Шумен</w:t>
            </w:r>
          </w:p>
        </w:tc>
        <w:tc>
          <w:tcPr>
            <w:tcW w:w="1422" w:type="dxa"/>
            <w:tcBorders>
              <w:top w:val="nil"/>
              <w:left w:val="nil"/>
              <w:bottom w:val="single" w:sz="4" w:space="0" w:color="auto"/>
              <w:right w:val="single" w:sz="4" w:space="0" w:color="auto"/>
            </w:tcBorders>
            <w:shd w:val="clear" w:color="auto" w:fill="auto"/>
            <w:noWrap/>
          </w:tcPr>
          <w:p w14:paraId="5C3BD047" w14:textId="55F98A11" w:rsidR="00237190" w:rsidRPr="004C7B7C" w:rsidRDefault="00237190" w:rsidP="004C7B7C">
            <w:pPr>
              <w:spacing w:after="0" w:line="240" w:lineRule="auto"/>
              <w:jc w:val="right"/>
              <w:rPr>
                <w:rFonts w:ascii="Times New Roman" w:eastAsia="Times New Roman" w:hAnsi="Times New Roman" w:cs="Times New Roman"/>
                <w:color w:val="000000" w:themeColor="text1"/>
                <w:sz w:val="24"/>
                <w:szCs w:val="24"/>
                <w:lang w:eastAsia="bg-BG"/>
              </w:rPr>
            </w:pPr>
            <w:r w:rsidRPr="004C7B7C">
              <w:rPr>
                <w:rFonts w:ascii="Times New Roman" w:hAnsi="Times New Roman" w:cs="Times New Roman"/>
                <w:color w:val="000000" w:themeColor="text1"/>
                <w:sz w:val="24"/>
                <w:szCs w:val="24"/>
              </w:rPr>
              <w:t>9</w:t>
            </w:r>
          </w:p>
        </w:tc>
        <w:tc>
          <w:tcPr>
            <w:tcW w:w="1433" w:type="dxa"/>
            <w:tcBorders>
              <w:top w:val="nil"/>
              <w:left w:val="nil"/>
              <w:bottom w:val="single" w:sz="4" w:space="0" w:color="auto"/>
              <w:right w:val="single" w:sz="4" w:space="0" w:color="auto"/>
            </w:tcBorders>
          </w:tcPr>
          <w:p w14:paraId="0D8F7C83" w14:textId="5C790729" w:rsidR="00237190" w:rsidRPr="004C7B7C" w:rsidRDefault="00237190" w:rsidP="004C7B7C">
            <w:pPr>
              <w:spacing w:after="0" w:line="240"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c>
          <w:tcPr>
            <w:tcW w:w="1240" w:type="dxa"/>
            <w:tcBorders>
              <w:top w:val="single" w:sz="4" w:space="0" w:color="auto"/>
              <w:left w:val="nil"/>
              <w:bottom w:val="single" w:sz="4" w:space="0" w:color="auto"/>
              <w:right w:val="single" w:sz="4" w:space="0" w:color="auto"/>
            </w:tcBorders>
          </w:tcPr>
          <w:p w14:paraId="2652666B" w14:textId="1F4955F7" w:rsidR="00237190" w:rsidRPr="00237190" w:rsidRDefault="00237190" w:rsidP="00237190">
            <w:pPr>
              <w:spacing w:after="0" w:line="240" w:lineRule="auto"/>
              <w:jc w:val="center"/>
              <w:rPr>
                <w:rFonts w:ascii="Times New Roman" w:eastAsia="Times New Roman" w:hAnsi="Times New Roman" w:cs="Times New Roman"/>
                <w:b/>
                <w:bCs/>
                <w:color w:val="000000"/>
                <w:sz w:val="24"/>
                <w:szCs w:val="24"/>
                <w:lang w:eastAsia="bg-BG"/>
              </w:rPr>
            </w:pPr>
            <w:r>
              <w:rPr>
                <w:rFonts w:ascii="Times New Roman" w:eastAsia="Times New Roman" w:hAnsi="Times New Roman" w:cs="Times New Roman"/>
                <w:b/>
                <w:bCs/>
                <w:color w:val="000000"/>
                <w:sz w:val="24"/>
                <w:szCs w:val="24"/>
                <w:lang w:eastAsia="bg-BG"/>
              </w:rPr>
              <w:t>6</w:t>
            </w:r>
          </w:p>
        </w:tc>
        <w:tc>
          <w:tcPr>
            <w:tcW w:w="1582" w:type="dxa"/>
            <w:tcBorders>
              <w:top w:val="single" w:sz="4" w:space="0" w:color="auto"/>
              <w:left w:val="single" w:sz="4" w:space="0" w:color="auto"/>
              <w:bottom w:val="single" w:sz="4" w:space="0" w:color="auto"/>
              <w:right w:val="single" w:sz="4" w:space="0" w:color="auto"/>
            </w:tcBorders>
          </w:tcPr>
          <w:p w14:paraId="54A863D6" w14:textId="54737C4F" w:rsidR="00237190" w:rsidRPr="004C7B7C" w:rsidRDefault="00237190" w:rsidP="004C7B7C">
            <w:pPr>
              <w:spacing w:after="0" w:line="240"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w:t>
            </w:r>
          </w:p>
        </w:tc>
      </w:tr>
      <w:tr w:rsidR="00237190" w:rsidRPr="008328FB" w14:paraId="365F66C5" w14:textId="5B0AF610" w:rsidTr="00A11C09">
        <w:trPr>
          <w:trHeight w:val="288"/>
          <w:jc w:val="center"/>
        </w:trPr>
        <w:tc>
          <w:tcPr>
            <w:tcW w:w="2962" w:type="dxa"/>
            <w:tcBorders>
              <w:top w:val="nil"/>
              <w:left w:val="single" w:sz="4" w:space="0" w:color="auto"/>
              <w:bottom w:val="single" w:sz="4" w:space="0" w:color="auto"/>
              <w:right w:val="single" w:sz="4" w:space="0" w:color="auto"/>
            </w:tcBorders>
            <w:shd w:val="clear" w:color="auto" w:fill="auto"/>
            <w:noWrap/>
            <w:vAlign w:val="bottom"/>
            <w:hideMark/>
          </w:tcPr>
          <w:p w14:paraId="34EC9891" w14:textId="5D470C9A" w:rsidR="00237190" w:rsidRPr="006234A4" w:rsidRDefault="00237190" w:rsidP="004C7B7C">
            <w:pPr>
              <w:spacing w:after="0" w:line="240" w:lineRule="auto"/>
              <w:rPr>
                <w:rFonts w:ascii="Times New Roman" w:eastAsia="Times New Roman" w:hAnsi="Times New Roman" w:cs="Times New Roman"/>
                <w:color w:val="000000"/>
                <w:sz w:val="24"/>
                <w:szCs w:val="24"/>
                <w:lang w:eastAsia="bg-BG"/>
              </w:rPr>
            </w:pPr>
            <w:r w:rsidRPr="006234A4">
              <w:rPr>
                <w:rFonts w:ascii="Times New Roman" w:hAnsi="Times New Roman" w:cs="Times New Roman"/>
                <w:color w:val="000000"/>
                <w:sz w:val="24"/>
                <w:szCs w:val="24"/>
              </w:rPr>
              <w:t>Ямбол</w:t>
            </w:r>
          </w:p>
        </w:tc>
        <w:tc>
          <w:tcPr>
            <w:tcW w:w="1422" w:type="dxa"/>
            <w:tcBorders>
              <w:top w:val="nil"/>
              <w:left w:val="nil"/>
              <w:bottom w:val="single" w:sz="4" w:space="0" w:color="auto"/>
              <w:right w:val="single" w:sz="4" w:space="0" w:color="auto"/>
            </w:tcBorders>
            <w:shd w:val="clear" w:color="auto" w:fill="auto"/>
            <w:noWrap/>
          </w:tcPr>
          <w:p w14:paraId="73A5B00A" w14:textId="61329679" w:rsidR="00237190" w:rsidRPr="004C7B7C" w:rsidRDefault="00237190" w:rsidP="004C7B7C">
            <w:pPr>
              <w:spacing w:after="0" w:line="240" w:lineRule="auto"/>
              <w:jc w:val="right"/>
              <w:rPr>
                <w:rFonts w:ascii="Times New Roman" w:eastAsia="Times New Roman" w:hAnsi="Times New Roman" w:cs="Times New Roman"/>
                <w:color w:val="000000" w:themeColor="text1"/>
                <w:sz w:val="24"/>
                <w:szCs w:val="24"/>
                <w:lang w:eastAsia="bg-BG"/>
              </w:rPr>
            </w:pPr>
            <w:r w:rsidRPr="004C7B7C">
              <w:rPr>
                <w:rFonts w:ascii="Times New Roman" w:hAnsi="Times New Roman" w:cs="Times New Roman"/>
                <w:color w:val="000000" w:themeColor="text1"/>
                <w:sz w:val="24"/>
                <w:szCs w:val="24"/>
              </w:rPr>
              <w:t>7</w:t>
            </w:r>
          </w:p>
        </w:tc>
        <w:tc>
          <w:tcPr>
            <w:tcW w:w="1433" w:type="dxa"/>
            <w:tcBorders>
              <w:top w:val="nil"/>
              <w:left w:val="nil"/>
              <w:bottom w:val="single" w:sz="4" w:space="0" w:color="auto"/>
              <w:right w:val="single" w:sz="4" w:space="0" w:color="auto"/>
            </w:tcBorders>
          </w:tcPr>
          <w:p w14:paraId="4E8E9E2D" w14:textId="17430FCB" w:rsidR="00237190" w:rsidRPr="004C7B7C" w:rsidRDefault="00237190" w:rsidP="004C7B7C">
            <w:pPr>
              <w:spacing w:after="0" w:line="240"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c>
          <w:tcPr>
            <w:tcW w:w="1240" w:type="dxa"/>
            <w:tcBorders>
              <w:top w:val="single" w:sz="4" w:space="0" w:color="auto"/>
              <w:left w:val="nil"/>
              <w:bottom w:val="single" w:sz="4" w:space="0" w:color="auto"/>
              <w:right w:val="single" w:sz="4" w:space="0" w:color="auto"/>
            </w:tcBorders>
          </w:tcPr>
          <w:p w14:paraId="434C5223" w14:textId="79D5BF82" w:rsidR="00237190" w:rsidRPr="00237190" w:rsidRDefault="00237190" w:rsidP="00237190">
            <w:pPr>
              <w:spacing w:after="0" w:line="240" w:lineRule="auto"/>
              <w:jc w:val="center"/>
              <w:rPr>
                <w:rFonts w:ascii="Times New Roman" w:eastAsia="Times New Roman" w:hAnsi="Times New Roman" w:cs="Times New Roman"/>
                <w:b/>
                <w:bCs/>
                <w:color w:val="000000"/>
                <w:sz w:val="24"/>
                <w:szCs w:val="24"/>
                <w:lang w:eastAsia="bg-BG"/>
              </w:rPr>
            </w:pPr>
            <w:r>
              <w:rPr>
                <w:rFonts w:ascii="Times New Roman" w:eastAsia="Times New Roman" w:hAnsi="Times New Roman" w:cs="Times New Roman"/>
                <w:b/>
                <w:bCs/>
                <w:color w:val="000000"/>
                <w:sz w:val="24"/>
                <w:szCs w:val="24"/>
                <w:lang w:eastAsia="bg-BG"/>
              </w:rPr>
              <w:t>5</w:t>
            </w:r>
          </w:p>
        </w:tc>
        <w:tc>
          <w:tcPr>
            <w:tcW w:w="1582" w:type="dxa"/>
            <w:tcBorders>
              <w:top w:val="single" w:sz="4" w:space="0" w:color="auto"/>
              <w:left w:val="single" w:sz="4" w:space="0" w:color="auto"/>
              <w:bottom w:val="single" w:sz="4" w:space="0" w:color="auto"/>
              <w:right w:val="single" w:sz="4" w:space="0" w:color="auto"/>
            </w:tcBorders>
          </w:tcPr>
          <w:p w14:paraId="5057006F" w14:textId="718D5727" w:rsidR="00237190" w:rsidRPr="004C7B7C" w:rsidRDefault="00237190" w:rsidP="004C7B7C">
            <w:pPr>
              <w:spacing w:after="0" w:line="240"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83,3%</w:t>
            </w:r>
          </w:p>
        </w:tc>
      </w:tr>
      <w:tr w:rsidR="00237190" w:rsidRPr="008328FB" w14:paraId="78468606" w14:textId="34B8853B" w:rsidTr="00A11C09">
        <w:trPr>
          <w:trHeight w:val="288"/>
          <w:jc w:val="center"/>
        </w:trPr>
        <w:tc>
          <w:tcPr>
            <w:tcW w:w="2962" w:type="dxa"/>
            <w:tcBorders>
              <w:top w:val="nil"/>
              <w:left w:val="single" w:sz="4" w:space="0" w:color="auto"/>
              <w:bottom w:val="single" w:sz="4" w:space="0" w:color="auto"/>
              <w:right w:val="single" w:sz="4" w:space="0" w:color="auto"/>
            </w:tcBorders>
            <w:shd w:val="clear" w:color="auto" w:fill="auto"/>
            <w:noWrap/>
            <w:vAlign w:val="bottom"/>
            <w:hideMark/>
          </w:tcPr>
          <w:p w14:paraId="04F66637" w14:textId="77777777" w:rsidR="00237190" w:rsidRPr="00674D26" w:rsidRDefault="00237190" w:rsidP="00D021B7">
            <w:pPr>
              <w:spacing w:after="0" w:line="240" w:lineRule="auto"/>
              <w:rPr>
                <w:rFonts w:ascii="Times New Roman" w:eastAsia="Times New Roman" w:hAnsi="Times New Roman" w:cs="Times New Roman"/>
                <w:b/>
                <w:bCs/>
                <w:color w:val="000000"/>
                <w:sz w:val="24"/>
                <w:szCs w:val="24"/>
                <w:lang w:eastAsia="bg-BG"/>
              </w:rPr>
            </w:pPr>
            <w:r w:rsidRPr="00674D26">
              <w:rPr>
                <w:rFonts w:ascii="Times New Roman" w:eastAsia="Times New Roman" w:hAnsi="Times New Roman" w:cs="Times New Roman"/>
                <w:b/>
                <w:bCs/>
                <w:color w:val="000000"/>
                <w:sz w:val="24"/>
                <w:szCs w:val="24"/>
                <w:lang w:eastAsia="bg-BG"/>
              </w:rPr>
              <w:t>Общо</w:t>
            </w:r>
          </w:p>
        </w:tc>
        <w:tc>
          <w:tcPr>
            <w:tcW w:w="1422" w:type="dxa"/>
            <w:tcBorders>
              <w:top w:val="nil"/>
              <w:left w:val="nil"/>
              <w:bottom w:val="single" w:sz="4" w:space="0" w:color="auto"/>
              <w:right w:val="single" w:sz="4" w:space="0" w:color="auto"/>
            </w:tcBorders>
            <w:shd w:val="clear" w:color="auto" w:fill="auto"/>
            <w:noWrap/>
            <w:vAlign w:val="bottom"/>
          </w:tcPr>
          <w:p w14:paraId="7BBC0CDD" w14:textId="739A72C5" w:rsidR="00237190" w:rsidRPr="008727E1" w:rsidRDefault="00237190" w:rsidP="00D021B7">
            <w:pPr>
              <w:spacing w:after="0" w:line="240" w:lineRule="auto"/>
              <w:jc w:val="right"/>
              <w:rPr>
                <w:rFonts w:ascii="Times New Roman" w:eastAsia="Times New Roman" w:hAnsi="Times New Roman" w:cs="Times New Roman"/>
                <w:b/>
                <w:bCs/>
                <w:color w:val="000000"/>
                <w:sz w:val="24"/>
                <w:szCs w:val="24"/>
                <w:lang w:eastAsia="bg-BG"/>
              </w:rPr>
            </w:pPr>
            <w:r>
              <w:rPr>
                <w:rFonts w:ascii="Times New Roman" w:eastAsia="Times New Roman" w:hAnsi="Times New Roman" w:cs="Times New Roman"/>
                <w:b/>
                <w:bCs/>
                <w:color w:val="000000"/>
                <w:sz w:val="24"/>
                <w:szCs w:val="24"/>
                <w:lang w:eastAsia="bg-BG"/>
              </w:rPr>
              <w:t>378</w:t>
            </w:r>
          </w:p>
        </w:tc>
        <w:tc>
          <w:tcPr>
            <w:tcW w:w="1433" w:type="dxa"/>
            <w:tcBorders>
              <w:top w:val="nil"/>
              <w:left w:val="nil"/>
              <w:bottom w:val="single" w:sz="4" w:space="0" w:color="auto"/>
              <w:right w:val="single" w:sz="4" w:space="0" w:color="auto"/>
            </w:tcBorders>
          </w:tcPr>
          <w:p w14:paraId="25DBF948" w14:textId="3167A7AF" w:rsidR="00237190" w:rsidRDefault="00237190" w:rsidP="00D021B7">
            <w:pPr>
              <w:spacing w:after="0" w:line="240" w:lineRule="auto"/>
              <w:jc w:val="right"/>
              <w:rPr>
                <w:rFonts w:ascii="Times New Roman" w:eastAsia="Times New Roman" w:hAnsi="Times New Roman" w:cs="Times New Roman"/>
                <w:b/>
                <w:bCs/>
                <w:color w:val="000000"/>
                <w:sz w:val="24"/>
                <w:szCs w:val="24"/>
                <w:lang w:eastAsia="bg-BG"/>
              </w:rPr>
            </w:pPr>
            <w:r>
              <w:rPr>
                <w:rFonts w:ascii="Times New Roman" w:eastAsia="Times New Roman" w:hAnsi="Times New Roman" w:cs="Times New Roman"/>
                <w:b/>
                <w:bCs/>
                <w:color w:val="000000"/>
                <w:sz w:val="24"/>
                <w:szCs w:val="24"/>
                <w:lang w:eastAsia="bg-BG"/>
              </w:rPr>
              <w:t>279</w:t>
            </w:r>
          </w:p>
        </w:tc>
        <w:tc>
          <w:tcPr>
            <w:tcW w:w="1240" w:type="dxa"/>
            <w:tcBorders>
              <w:top w:val="single" w:sz="4" w:space="0" w:color="auto"/>
              <w:left w:val="nil"/>
              <w:bottom w:val="single" w:sz="4" w:space="0" w:color="auto"/>
              <w:right w:val="single" w:sz="4" w:space="0" w:color="auto"/>
            </w:tcBorders>
          </w:tcPr>
          <w:p w14:paraId="7B540EEE" w14:textId="11842BF6" w:rsidR="00237190" w:rsidRDefault="00237190" w:rsidP="00237190">
            <w:pPr>
              <w:spacing w:after="0" w:line="240" w:lineRule="auto"/>
              <w:jc w:val="center"/>
              <w:rPr>
                <w:rFonts w:ascii="Times New Roman" w:eastAsia="Times New Roman" w:hAnsi="Times New Roman" w:cs="Times New Roman"/>
                <w:b/>
                <w:bCs/>
                <w:color w:val="000000"/>
                <w:sz w:val="24"/>
                <w:szCs w:val="24"/>
                <w:lang w:eastAsia="bg-BG"/>
              </w:rPr>
            </w:pPr>
            <w:r>
              <w:rPr>
                <w:rFonts w:ascii="Times New Roman" w:eastAsia="Times New Roman" w:hAnsi="Times New Roman" w:cs="Times New Roman"/>
                <w:b/>
                <w:bCs/>
                <w:color w:val="000000"/>
                <w:sz w:val="24"/>
                <w:szCs w:val="24"/>
                <w:lang w:eastAsia="bg-BG"/>
              </w:rPr>
              <w:t>232</w:t>
            </w:r>
          </w:p>
        </w:tc>
        <w:tc>
          <w:tcPr>
            <w:tcW w:w="1582" w:type="dxa"/>
            <w:tcBorders>
              <w:top w:val="single" w:sz="4" w:space="0" w:color="auto"/>
              <w:left w:val="single" w:sz="4" w:space="0" w:color="auto"/>
              <w:bottom w:val="single" w:sz="4" w:space="0" w:color="auto"/>
              <w:right w:val="single" w:sz="4" w:space="0" w:color="auto"/>
            </w:tcBorders>
          </w:tcPr>
          <w:p w14:paraId="02F718A0" w14:textId="158EFC5E" w:rsidR="00237190" w:rsidRDefault="00237190" w:rsidP="00D021B7">
            <w:pPr>
              <w:spacing w:after="0" w:line="240" w:lineRule="auto"/>
              <w:jc w:val="right"/>
              <w:rPr>
                <w:rFonts w:ascii="Times New Roman" w:eastAsia="Times New Roman" w:hAnsi="Times New Roman" w:cs="Times New Roman"/>
                <w:b/>
                <w:bCs/>
                <w:color w:val="000000"/>
                <w:sz w:val="24"/>
                <w:szCs w:val="24"/>
                <w:lang w:eastAsia="bg-BG"/>
              </w:rPr>
            </w:pPr>
            <w:r>
              <w:rPr>
                <w:rFonts w:ascii="Times New Roman" w:eastAsia="Times New Roman" w:hAnsi="Times New Roman" w:cs="Times New Roman"/>
                <w:b/>
                <w:bCs/>
                <w:color w:val="000000"/>
                <w:sz w:val="24"/>
                <w:szCs w:val="24"/>
                <w:lang w:eastAsia="bg-BG"/>
              </w:rPr>
              <w:t>83,15%</w:t>
            </w:r>
          </w:p>
        </w:tc>
      </w:tr>
    </w:tbl>
    <w:p w14:paraId="4E283FA9" w14:textId="4E9C4DEA" w:rsidR="00AB0D08" w:rsidRDefault="00A11C09" w:rsidP="000F25D9">
      <w:pPr>
        <w:spacing w:before="240" w:line="360" w:lineRule="auto"/>
        <w:jc w:val="both"/>
        <w:rPr>
          <w:rFonts w:ascii="Times New Roman" w:hAnsi="Times New Roman" w:cs="Times New Roman"/>
          <w:sz w:val="24"/>
        </w:rPr>
      </w:pPr>
      <w:r w:rsidRPr="00A11C09">
        <w:rPr>
          <w:rFonts w:ascii="Times New Roman" w:hAnsi="Times New Roman" w:cs="Times New Roman"/>
          <w:sz w:val="24"/>
        </w:rPr>
        <w:t>С попадналите в контролната извадка предприятия беше установен контакт, с оглед проверка на „истинността“ на проведеното анкетно проучване.</w:t>
      </w:r>
      <w:r>
        <w:rPr>
          <w:rFonts w:ascii="Times New Roman" w:hAnsi="Times New Roman" w:cs="Times New Roman"/>
          <w:sz w:val="24"/>
          <w:lang w:val="en-US"/>
        </w:rPr>
        <w:t xml:space="preserve"> </w:t>
      </w:r>
      <w:r w:rsidRPr="00A11C09">
        <w:rPr>
          <w:rFonts w:ascii="Times New Roman" w:hAnsi="Times New Roman" w:cs="Times New Roman"/>
          <w:sz w:val="24"/>
        </w:rPr>
        <w:t xml:space="preserve">В периода на провеждане на контролното интервю </w:t>
      </w:r>
      <w:r>
        <w:rPr>
          <w:rFonts w:ascii="Times New Roman" w:hAnsi="Times New Roman" w:cs="Times New Roman"/>
          <w:sz w:val="24"/>
          <w:lang w:val="en-US"/>
        </w:rPr>
        <w:t>1</w:t>
      </w:r>
      <w:r w:rsidRPr="00A11C09">
        <w:rPr>
          <w:rFonts w:ascii="Times New Roman" w:hAnsi="Times New Roman" w:cs="Times New Roman"/>
          <w:sz w:val="24"/>
        </w:rPr>
        <w:t>0-</w:t>
      </w:r>
      <w:r w:rsidR="009857FB">
        <w:rPr>
          <w:rFonts w:ascii="Times New Roman" w:hAnsi="Times New Roman" w:cs="Times New Roman"/>
          <w:sz w:val="24"/>
        </w:rPr>
        <w:t>22</w:t>
      </w:r>
      <w:r w:rsidRPr="00A11C09">
        <w:rPr>
          <w:rFonts w:ascii="Times New Roman" w:hAnsi="Times New Roman" w:cs="Times New Roman"/>
          <w:sz w:val="24"/>
        </w:rPr>
        <w:t xml:space="preserve"> юли откликнаха общо 27</w:t>
      </w:r>
      <w:r>
        <w:rPr>
          <w:rFonts w:ascii="Times New Roman" w:hAnsi="Times New Roman" w:cs="Times New Roman"/>
          <w:sz w:val="24"/>
          <w:lang w:val="en-US"/>
        </w:rPr>
        <w:t>9</w:t>
      </w:r>
      <w:r w:rsidRPr="00A11C09">
        <w:rPr>
          <w:rFonts w:ascii="Times New Roman" w:hAnsi="Times New Roman" w:cs="Times New Roman"/>
          <w:sz w:val="24"/>
        </w:rPr>
        <w:t xml:space="preserve"> респондента от определените </w:t>
      </w:r>
      <w:r>
        <w:rPr>
          <w:rFonts w:ascii="Times New Roman" w:hAnsi="Times New Roman" w:cs="Times New Roman"/>
          <w:sz w:val="24"/>
          <w:lang w:val="en-US"/>
        </w:rPr>
        <w:t>378</w:t>
      </w:r>
      <w:r w:rsidRPr="00A11C09">
        <w:rPr>
          <w:rFonts w:ascii="Times New Roman" w:hAnsi="Times New Roman" w:cs="Times New Roman"/>
          <w:sz w:val="24"/>
        </w:rPr>
        <w:t xml:space="preserve"> (</w:t>
      </w:r>
      <w:r>
        <w:rPr>
          <w:rFonts w:ascii="Times New Roman" w:hAnsi="Times New Roman" w:cs="Times New Roman"/>
          <w:sz w:val="24"/>
          <w:lang w:val="en-US"/>
        </w:rPr>
        <w:t>73</w:t>
      </w:r>
      <w:r w:rsidRPr="00A11C09">
        <w:rPr>
          <w:rFonts w:ascii="Times New Roman" w:hAnsi="Times New Roman" w:cs="Times New Roman"/>
          <w:sz w:val="24"/>
        </w:rPr>
        <w:t>,</w:t>
      </w:r>
      <w:r>
        <w:rPr>
          <w:rFonts w:ascii="Times New Roman" w:hAnsi="Times New Roman" w:cs="Times New Roman"/>
          <w:sz w:val="24"/>
          <w:lang w:val="en-US"/>
        </w:rPr>
        <w:t>8</w:t>
      </w:r>
      <w:r w:rsidRPr="00A11C09">
        <w:rPr>
          <w:rFonts w:ascii="Times New Roman" w:hAnsi="Times New Roman" w:cs="Times New Roman"/>
          <w:sz w:val="24"/>
        </w:rPr>
        <w:t xml:space="preserve">%). Останалите </w:t>
      </w:r>
      <w:r>
        <w:rPr>
          <w:rFonts w:ascii="Times New Roman" w:hAnsi="Times New Roman" w:cs="Times New Roman"/>
          <w:sz w:val="24"/>
          <w:lang w:val="en-US"/>
        </w:rPr>
        <w:t>99</w:t>
      </w:r>
      <w:r w:rsidRPr="00A11C09">
        <w:rPr>
          <w:rFonts w:ascii="Times New Roman" w:hAnsi="Times New Roman" w:cs="Times New Roman"/>
          <w:sz w:val="24"/>
        </w:rPr>
        <w:t xml:space="preserve"> или не пожелаха да вземат участие в интервюто поради ангажираност или не бяха открити. </w:t>
      </w:r>
      <w:r w:rsidR="00796B4E">
        <w:rPr>
          <w:rFonts w:ascii="Times New Roman" w:hAnsi="Times New Roman" w:cs="Times New Roman"/>
          <w:sz w:val="24"/>
        </w:rPr>
        <w:t>Данните с резултатите от контролното анкетиране са представени в таблица 4. В 10 от 28 области получихме 100%  съвпадение на отговорите на контролните въпроси в 8 области съвпаденията са над 80%  в 4 области между 75</w:t>
      </w:r>
      <w:r w:rsidR="00B858AE">
        <w:rPr>
          <w:rFonts w:ascii="Times New Roman" w:hAnsi="Times New Roman" w:cs="Times New Roman"/>
          <w:sz w:val="24"/>
        </w:rPr>
        <w:t>%</w:t>
      </w:r>
      <w:r w:rsidR="00796B4E">
        <w:rPr>
          <w:rFonts w:ascii="Times New Roman" w:hAnsi="Times New Roman" w:cs="Times New Roman"/>
          <w:sz w:val="24"/>
        </w:rPr>
        <w:t xml:space="preserve"> и 80% и в останалите 5 са под 75%. Най-малко съвпадение получихме при работодателите от контролната извадка в област Плевен – 57,1% от отговорилите фирми потвърдиха същия отговор, какъвто е регистриран в анкетната им карта. Така при обща </w:t>
      </w:r>
      <w:proofErr w:type="spellStart"/>
      <w:r w:rsidR="00796B4E">
        <w:rPr>
          <w:rFonts w:ascii="Times New Roman" w:hAnsi="Times New Roman" w:cs="Times New Roman"/>
          <w:sz w:val="24"/>
        </w:rPr>
        <w:t>отговоряемост</w:t>
      </w:r>
      <w:proofErr w:type="spellEnd"/>
      <w:r w:rsidR="00796B4E">
        <w:rPr>
          <w:rFonts w:ascii="Times New Roman" w:hAnsi="Times New Roman" w:cs="Times New Roman"/>
          <w:sz w:val="24"/>
        </w:rPr>
        <w:t xml:space="preserve"> на контролната анкета от 73,8% и 83,15% положителни отговори </w:t>
      </w:r>
      <w:r w:rsidR="009A55CC">
        <w:rPr>
          <w:rFonts w:ascii="Times New Roman" w:hAnsi="Times New Roman" w:cs="Times New Roman"/>
          <w:sz w:val="24"/>
        </w:rPr>
        <w:t>на отговорили респонденти приемаме, че качеството на анкетирането не подлежи на съмнение и резултатът може да се използва за планиране на политики в областта на пазара на труда</w:t>
      </w:r>
      <w:r w:rsidR="00196B99">
        <w:rPr>
          <w:rFonts w:ascii="Times New Roman" w:hAnsi="Times New Roman" w:cs="Times New Roman"/>
          <w:sz w:val="24"/>
          <w:lang w:val="en-US"/>
        </w:rPr>
        <w:t xml:space="preserve">, </w:t>
      </w:r>
      <w:r w:rsidR="00196B99">
        <w:rPr>
          <w:rFonts w:ascii="Times New Roman" w:hAnsi="Times New Roman" w:cs="Times New Roman"/>
          <w:sz w:val="24"/>
        </w:rPr>
        <w:t>професионалното образование и обучение и преквалификацията на работната сила</w:t>
      </w:r>
      <w:r w:rsidR="009A55CC">
        <w:rPr>
          <w:rFonts w:ascii="Times New Roman" w:hAnsi="Times New Roman" w:cs="Times New Roman"/>
          <w:sz w:val="24"/>
        </w:rPr>
        <w:t>.</w:t>
      </w:r>
    </w:p>
    <w:p w14:paraId="7EB7226F" w14:textId="0A8CAE69" w:rsidR="00963275" w:rsidRPr="007F6AEB" w:rsidRDefault="00963275" w:rsidP="007F6AEB">
      <w:pPr>
        <w:pStyle w:val="Heading1"/>
      </w:pPr>
      <w:bookmarkStart w:id="1" w:name="_Toc178755746"/>
      <w:r w:rsidRPr="007F6AEB">
        <w:t>II. Резултати</w:t>
      </w:r>
      <w:bookmarkEnd w:id="1"/>
    </w:p>
    <w:p w14:paraId="52B0F5EF" w14:textId="77777777" w:rsidR="00963275" w:rsidRPr="00963275" w:rsidRDefault="00963275" w:rsidP="007F6AEB">
      <w:pPr>
        <w:pStyle w:val="Heading1"/>
      </w:pPr>
      <w:bookmarkStart w:id="2" w:name="_Toc178755747"/>
      <w:r w:rsidRPr="00963275">
        <w:t>1.Едномерни разпределения.</w:t>
      </w:r>
      <w:bookmarkEnd w:id="2"/>
    </w:p>
    <w:p w14:paraId="69D7A42B" w14:textId="0F2A7538" w:rsidR="00963275" w:rsidRPr="00963275" w:rsidRDefault="00963275" w:rsidP="000F25D9">
      <w:pPr>
        <w:spacing w:before="240" w:line="360" w:lineRule="auto"/>
        <w:jc w:val="both"/>
        <w:rPr>
          <w:rFonts w:ascii="Times New Roman" w:hAnsi="Times New Roman" w:cs="Times New Roman"/>
          <w:sz w:val="24"/>
        </w:rPr>
      </w:pPr>
      <w:r w:rsidRPr="00963275">
        <w:rPr>
          <w:rFonts w:ascii="Times New Roman" w:hAnsi="Times New Roman" w:cs="Times New Roman"/>
          <w:sz w:val="24"/>
        </w:rPr>
        <w:t xml:space="preserve">Получените в резултат на проведеното изследване данни са претеглени с теглата, формирани при първоначалното излъчване на извадката, </w:t>
      </w:r>
      <w:proofErr w:type="spellStart"/>
      <w:r w:rsidRPr="00963275">
        <w:rPr>
          <w:rFonts w:ascii="Times New Roman" w:hAnsi="Times New Roman" w:cs="Times New Roman"/>
          <w:sz w:val="24"/>
        </w:rPr>
        <w:t>ажустирани</w:t>
      </w:r>
      <w:proofErr w:type="spellEnd"/>
      <w:r w:rsidRPr="00963275">
        <w:rPr>
          <w:rFonts w:ascii="Times New Roman" w:hAnsi="Times New Roman" w:cs="Times New Roman"/>
          <w:sz w:val="24"/>
        </w:rPr>
        <w:t xml:space="preserve"> с коефицие</w:t>
      </w:r>
      <w:r w:rsidR="00196B99">
        <w:rPr>
          <w:rFonts w:ascii="Times New Roman" w:hAnsi="Times New Roman" w:cs="Times New Roman"/>
          <w:sz w:val="24"/>
        </w:rPr>
        <w:t xml:space="preserve">нт, отразяващ  нормата на </w:t>
      </w:r>
      <w:proofErr w:type="spellStart"/>
      <w:r w:rsidR="00196B99">
        <w:rPr>
          <w:rFonts w:ascii="Times New Roman" w:hAnsi="Times New Roman" w:cs="Times New Roman"/>
          <w:sz w:val="24"/>
        </w:rPr>
        <w:t>отгово</w:t>
      </w:r>
      <w:r w:rsidRPr="00963275">
        <w:rPr>
          <w:rFonts w:ascii="Times New Roman" w:hAnsi="Times New Roman" w:cs="Times New Roman"/>
          <w:sz w:val="24"/>
        </w:rPr>
        <w:t>ряемост</w:t>
      </w:r>
      <w:proofErr w:type="spellEnd"/>
      <w:r w:rsidRPr="00963275">
        <w:rPr>
          <w:rFonts w:ascii="Times New Roman" w:hAnsi="Times New Roman" w:cs="Times New Roman"/>
          <w:sz w:val="24"/>
        </w:rPr>
        <w:t xml:space="preserve"> във всяка отделна </w:t>
      </w:r>
      <w:proofErr w:type="spellStart"/>
      <w:r w:rsidRPr="00963275">
        <w:rPr>
          <w:rFonts w:ascii="Times New Roman" w:hAnsi="Times New Roman" w:cs="Times New Roman"/>
          <w:sz w:val="24"/>
        </w:rPr>
        <w:t>страта</w:t>
      </w:r>
      <w:proofErr w:type="spellEnd"/>
      <w:r w:rsidRPr="00963275">
        <w:rPr>
          <w:rFonts w:ascii="Times New Roman" w:hAnsi="Times New Roman" w:cs="Times New Roman"/>
          <w:sz w:val="24"/>
        </w:rPr>
        <w:t xml:space="preserve"> (област). По този начин генералната съвкупност е пресъздадена успешно, а нейният обем е оценен на </w:t>
      </w:r>
      <w:r w:rsidRPr="004B72E9">
        <w:rPr>
          <w:rFonts w:ascii="Times New Roman" w:hAnsi="Times New Roman" w:cs="Times New Roman"/>
          <w:b/>
          <w:sz w:val="24"/>
        </w:rPr>
        <w:t>4</w:t>
      </w:r>
      <w:r w:rsidR="004B72E9" w:rsidRPr="004B72E9">
        <w:rPr>
          <w:rFonts w:ascii="Times New Roman" w:hAnsi="Times New Roman" w:cs="Times New Roman"/>
          <w:b/>
          <w:sz w:val="24"/>
          <w:lang w:val="en-US"/>
        </w:rPr>
        <w:t>26</w:t>
      </w:r>
      <w:r w:rsidRPr="004B72E9">
        <w:rPr>
          <w:rFonts w:ascii="Times New Roman" w:hAnsi="Times New Roman" w:cs="Times New Roman"/>
          <w:b/>
          <w:sz w:val="24"/>
        </w:rPr>
        <w:t xml:space="preserve"> </w:t>
      </w:r>
      <w:r w:rsidR="004B72E9" w:rsidRPr="004B72E9">
        <w:rPr>
          <w:rFonts w:ascii="Times New Roman" w:hAnsi="Times New Roman" w:cs="Times New Roman"/>
          <w:b/>
          <w:sz w:val="24"/>
          <w:lang w:val="en-US"/>
        </w:rPr>
        <w:t>226</w:t>
      </w:r>
      <w:r w:rsidRPr="004B72E9">
        <w:rPr>
          <w:rFonts w:ascii="Times New Roman" w:hAnsi="Times New Roman" w:cs="Times New Roman"/>
          <w:sz w:val="24"/>
        </w:rPr>
        <w:t xml:space="preserve"> предприятия, те са с </w:t>
      </w:r>
      <w:r w:rsidR="004B72E9" w:rsidRPr="004B72E9">
        <w:rPr>
          <w:rFonts w:ascii="Times New Roman" w:hAnsi="Times New Roman" w:cs="Times New Roman"/>
          <w:sz w:val="24"/>
          <w:lang w:val="en-US"/>
        </w:rPr>
        <w:t>24</w:t>
      </w:r>
      <w:r w:rsidR="004B72E9">
        <w:rPr>
          <w:rFonts w:ascii="Times New Roman" w:hAnsi="Times New Roman" w:cs="Times New Roman"/>
          <w:sz w:val="24"/>
          <w:lang w:val="en-US"/>
        </w:rPr>
        <w:t xml:space="preserve"> </w:t>
      </w:r>
      <w:r w:rsidR="004B72E9" w:rsidRPr="004B72E9">
        <w:rPr>
          <w:rFonts w:ascii="Times New Roman" w:hAnsi="Times New Roman" w:cs="Times New Roman"/>
          <w:sz w:val="24"/>
          <w:lang w:val="en-US"/>
        </w:rPr>
        <w:t>951</w:t>
      </w:r>
      <w:r w:rsidRPr="004B72E9">
        <w:rPr>
          <w:rFonts w:ascii="Times New Roman" w:hAnsi="Times New Roman" w:cs="Times New Roman"/>
          <w:sz w:val="24"/>
        </w:rPr>
        <w:t xml:space="preserve"> повече (+6,</w:t>
      </w:r>
      <w:r w:rsidR="004B72E9" w:rsidRPr="004B72E9">
        <w:rPr>
          <w:rFonts w:ascii="Times New Roman" w:hAnsi="Times New Roman" w:cs="Times New Roman"/>
          <w:sz w:val="24"/>
          <w:lang w:val="en-US"/>
        </w:rPr>
        <w:t>2</w:t>
      </w:r>
      <w:r w:rsidRPr="004B72E9">
        <w:rPr>
          <w:rFonts w:ascii="Times New Roman" w:hAnsi="Times New Roman" w:cs="Times New Roman"/>
          <w:sz w:val="24"/>
        </w:rPr>
        <w:t xml:space="preserve">%) от предприятията, участвали в проучването през </w:t>
      </w:r>
      <w:r w:rsidRPr="004B72E9">
        <w:rPr>
          <w:rFonts w:ascii="Times New Roman" w:hAnsi="Times New Roman" w:cs="Times New Roman"/>
          <w:sz w:val="24"/>
          <w:lang w:val="en-US"/>
        </w:rPr>
        <w:t>2023</w:t>
      </w:r>
      <w:r w:rsidR="00B858AE">
        <w:rPr>
          <w:rFonts w:ascii="Times New Roman" w:hAnsi="Times New Roman" w:cs="Times New Roman"/>
          <w:sz w:val="24"/>
        </w:rPr>
        <w:t xml:space="preserve"> </w:t>
      </w:r>
      <w:r w:rsidRPr="004B72E9">
        <w:rPr>
          <w:rFonts w:ascii="Times New Roman" w:hAnsi="Times New Roman" w:cs="Times New Roman"/>
          <w:sz w:val="24"/>
        </w:rPr>
        <w:t>г.</w:t>
      </w:r>
    </w:p>
    <w:p w14:paraId="10C1F75E" w14:textId="11348411" w:rsidR="00963275" w:rsidRDefault="00963275" w:rsidP="000F25D9">
      <w:pPr>
        <w:spacing w:before="240" w:line="360" w:lineRule="auto"/>
        <w:jc w:val="both"/>
        <w:rPr>
          <w:rFonts w:ascii="Times New Roman" w:hAnsi="Times New Roman" w:cs="Times New Roman"/>
          <w:sz w:val="24"/>
        </w:rPr>
      </w:pPr>
      <w:r w:rsidRPr="00963275">
        <w:rPr>
          <w:rFonts w:ascii="Times New Roman" w:hAnsi="Times New Roman" w:cs="Times New Roman"/>
          <w:sz w:val="24"/>
        </w:rPr>
        <w:t>Профил на работодателите, участвали в проучването.</w:t>
      </w:r>
    </w:p>
    <w:p w14:paraId="7C3B7A48" w14:textId="77777777" w:rsidR="00963275" w:rsidRPr="00963275" w:rsidRDefault="00963275" w:rsidP="00963275">
      <w:pPr>
        <w:spacing w:before="240" w:line="360" w:lineRule="auto"/>
        <w:ind w:firstLine="696"/>
        <w:jc w:val="both"/>
        <w:rPr>
          <w:rFonts w:ascii="Times New Roman" w:hAnsi="Times New Roman" w:cs="Times New Roman"/>
          <w:sz w:val="24"/>
        </w:rPr>
      </w:pPr>
      <w:r w:rsidRPr="00963275">
        <w:rPr>
          <w:rFonts w:ascii="Times New Roman" w:hAnsi="Times New Roman" w:cs="Times New Roman"/>
          <w:sz w:val="24"/>
        </w:rPr>
        <w:t>Фиг.1 Разпределение по икономически дейности на работодателите.</w:t>
      </w:r>
    </w:p>
    <w:p w14:paraId="10CF11A6" w14:textId="7C5D0C6D" w:rsidR="00963275" w:rsidRPr="00963275" w:rsidRDefault="00963275" w:rsidP="00963275">
      <w:pPr>
        <w:spacing w:before="240" w:line="360" w:lineRule="auto"/>
        <w:ind w:firstLine="696"/>
        <w:jc w:val="both"/>
        <w:rPr>
          <w:rFonts w:ascii="Times New Roman" w:hAnsi="Times New Roman" w:cs="Times New Roman"/>
          <w:sz w:val="24"/>
        </w:rPr>
      </w:pPr>
      <w:r w:rsidRPr="00963275">
        <w:rPr>
          <w:rFonts w:ascii="Times New Roman" w:hAnsi="Times New Roman" w:cs="Times New Roman"/>
          <w:sz w:val="24"/>
        </w:rPr>
        <w:t xml:space="preserve"> </w:t>
      </w:r>
      <w:r w:rsidR="004B72E9">
        <w:rPr>
          <w:noProof/>
          <w:lang w:val="en-GB" w:eastAsia="en-GB"/>
        </w:rPr>
        <w:drawing>
          <wp:inline distT="0" distB="0" distL="0" distR="0" wp14:anchorId="18B2B433" wp14:editId="131C55B6">
            <wp:extent cx="4572000"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2E4B996" w14:textId="4ADF005B" w:rsidR="00963275" w:rsidRPr="00963275" w:rsidRDefault="00963275" w:rsidP="000F25D9">
      <w:pPr>
        <w:spacing w:before="240" w:line="360" w:lineRule="auto"/>
        <w:jc w:val="both"/>
        <w:rPr>
          <w:rFonts w:ascii="Times New Roman" w:hAnsi="Times New Roman" w:cs="Times New Roman"/>
          <w:sz w:val="24"/>
        </w:rPr>
      </w:pPr>
      <w:r w:rsidRPr="00963275">
        <w:rPr>
          <w:rFonts w:ascii="Times New Roman" w:hAnsi="Times New Roman" w:cs="Times New Roman"/>
          <w:sz w:val="24"/>
        </w:rPr>
        <w:t xml:space="preserve">Най-широко са представени фирмите, опериращи в дейностите търговия (G), транспорт (H) и хотелиерство и ресторантьорство (I) с </w:t>
      </w:r>
      <w:r w:rsidRPr="004B72E9">
        <w:rPr>
          <w:rFonts w:ascii="Times New Roman" w:hAnsi="Times New Roman" w:cs="Times New Roman"/>
          <w:sz w:val="24"/>
        </w:rPr>
        <w:t>дял от 37,2%, следват</w:t>
      </w:r>
      <w:r w:rsidRPr="00963275">
        <w:rPr>
          <w:rFonts w:ascii="Times New Roman" w:hAnsi="Times New Roman" w:cs="Times New Roman"/>
          <w:sz w:val="24"/>
        </w:rPr>
        <w:t xml:space="preserve"> работодателите в държавно управление (О), образование (Р), хуманно здравеопазване и социални дейности (Q) с дял </w:t>
      </w:r>
      <w:r w:rsidRPr="004B72E9">
        <w:rPr>
          <w:rFonts w:ascii="Times New Roman" w:hAnsi="Times New Roman" w:cs="Times New Roman"/>
          <w:sz w:val="24"/>
        </w:rPr>
        <w:t xml:space="preserve">от </w:t>
      </w:r>
      <w:r w:rsidR="004B72E9" w:rsidRPr="004B72E9">
        <w:rPr>
          <w:rFonts w:ascii="Times New Roman" w:hAnsi="Times New Roman" w:cs="Times New Roman"/>
          <w:sz w:val="24"/>
          <w:lang w:val="en-US"/>
        </w:rPr>
        <w:t>15</w:t>
      </w:r>
      <w:r w:rsidRPr="004B72E9">
        <w:rPr>
          <w:rFonts w:ascii="Times New Roman" w:hAnsi="Times New Roman" w:cs="Times New Roman"/>
          <w:sz w:val="24"/>
        </w:rPr>
        <w:t>,</w:t>
      </w:r>
      <w:r w:rsidR="004B72E9" w:rsidRPr="004B72E9">
        <w:rPr>
          <w:rFonts w:ascii="Times New Roman" w:hAnsi="Times New Roman" w:cs="Times New Roman"/>
          <w:sz w:val="24"/>
          <w:lang w:val="en-US"/>
        </w:rPr>
        <w:t>0</w:t>
      </w:r>
      <w:r w:rsidRPr="004B72E9">
        <w:rPr>
          <w:rFonts w:ascii="Times New Roman" w:hAnsi="Times New Roman" w:cs="Times New Roman"/>
          <w:sz w:val="24"/>
        </w:rPr>
        <w:t>% и на трето</w:t>
      </w:r>
      <w:r w:rsidRPr="00963275">
        <w:rPr>
          <w:rFonts w:ascii="Times New Roman" w:hAnsi="Times New Roman" w:cs="Times New Roman"/>
          <w:sz w:val="24"/>
        </w:rPr>
        <w:t xml:space="preserve"> място е индустрията, където влизат дейностите преработваща промишленост (С), </w:t>
      </w:r>
      <w:proofErr w:type="spellStart"/>
      <w:r w:rsidRPr="00963275">
        <w:rPr>
          <w:rFonts w:ascii="Times New Roman" w:hAnsi="Times New Roman" w:cs="Times New Roman"/>
          <w:sz w:val="24"/>
        </w:rPr>
        <w:t>добивна</w:t>
      </w:r>
      <w:proofErr w:type="spellEnd"/>
      <w:r w:rsidRPr="00963275">
        <w:rPr>
          <w:rFonts w:ascii="Times New Roman" w:hAnsi="Times New Roman" w:cs="Times New Roman"/>
          <w:sz w:val="24"/>
        </w:rPr>
        <w:t xml:space="preserve"> промишленост (В), производство и разпределение на електрическа и топлинна енергия и на газообразни горива (D) и доставяне на води; канализационни услуги, управление на отпадъци и възстановяване (Е) с дял </w:t>
      </w:r>
      <w:r w:rsidRPr="004B72E9">
        <w:rPr>
          <w:rFonts w:ascii="Times New Roman" w:hAnsi="Times New Roman" w:cs="Times New Roman"/>
          <w:sz w:val="24"/>
        </w:rPr>
        <w:t>от 1</w:t>
      </w:r>
      <w:r w:rsidR="004B72E9" w:rsidRPr="004B72E9">
        <w:rPr>
          <w:rFonts w:ascii="Times New Roman" w:hAnsi="Times New Roman" w:cs="Times New Roman"/>
          <w:sz w:val="24"/>
          <w:lang w:val="en-US"/>
        </w:rPr>
        <w:t>3</w:t>
      </w:r>
      <w:r w:rsidRPr="004B72E9">
        <w:rPr>
          <w:rFonts w:ascii="Times New Roman" w:hAnsi="Times New Roman" w:cs="Times New Roman"/>
          <w:sz w:val="24"/>
        </w:rPr>
        <w:t>,</w:t>
      </w:r>
      <w:r w:rsidR="004B72E9" w:rsidRPr="004B72E9">
        <w:rPr>
          <w:rFonts w:ascii="Times New Roman" w:hAnsi="Times New Roman" w:cs="Times New Roman"/>
          <w:sz w:val="24"/>
          <w:lang w:val="en-US"/>
        </w:rPr>
        <w:t>2</w:t>
      </w:r>
      <w:r w:rsidRPr="004B72E9">
        <w:rPr>
          <w:rFonts w:ascii="Times New Roman" w:hAnsi="Times New Roman" w:cs="Times New Roman"/>
          <w:sz w:val="24"/>
        </w:rPr>
        <w:t>%. Останалите</w:t>
      </w:r>
      <w:r w:rsidRPr="00963275">
        <w:rPr>
          <w:rFonts w:ascii="Times New Roman" w:hAnsi="Times New Roman" w:cs="Times New Roman"/>
          <w:sz w:val="24"/>
        </w:rPr>
        <w:t xml:space="preserve"> сектор са с численост, която им определя под 10% дял от общата численост. Най-ниска представителност имат предприятията от сектор оп</w:t>
      </w:r>
      <w:r w:rsidR="004B72E9">
        <w:rPr>
          <w:rFonts w:ascii="Times New Roman" w:hAnsi="Times New Roman" w:cs="Times New Roman"/>
          <w:sz w:val="24"/>
        </w:rPr>
        <w:t>ерации с недвижими имоти (L) – 2</w:t>
      </w:r>
      <w:r w:rsidRPr="00963275">
        <w:rPr>
          <w:rFonts w:ascii="Times New Roman" w:hAnsi="Times New Roman" w:cs="Times New Roman"/>
          <w:sz w:val="24"/>
        </w:rPr>
        <w:t>,</w:t>
      </w:r>
      <w:r w:rsidR="004B72E9">
        <w:rPr>
          <w:rFonts w:ascii="Times New Roman" w:hAnsi="Times New Roman" w:cs="Times New Roman"/>
          <w:sz w:val="24"/>
          <w:lang w:val="en-US"/>
        </w:rPr>
        <w:t>6</w:t>
      </w:r>
      <w:r w:rsidRPr="00963275">
        <w:rPr>
          <w:rFonts w:ascii="Times New Roman" w:hAnsi="Times New Roman" w:cs="Times New Roman"/>
          <w:sz w:val="24"/>
        </w:rPr>
        <w:t>% (фиг.1).</w:t>
      </w:r>
    </w:p>
    <w:p w14:paraId="4BB096BE" w14:textId="42496219" w:rsidR="00963275" w:rsidRPr="00963275" w:rsidRDefault="00963275" w:rsidP="000F25D9">
      <w:pPr>
        <w:spacing w:before="240" w:line="360" w:lineRule="auto"/>
        <w:jc w:val="both"/>
        <w:rPr>
          <w:rFonts w:ascii="Times New Roman" w:hAnsi="Times New Roman" w:cs="Times New Roman"/>
          <w:sz w:val="24"/>
        </w:rPr>
      </w:pPr>
      <w:r w:rsidRPr="00963275">
        <w:rPr>
          <w:rFonts w:ascii="Times New Roman" w:hAnsi="Times New Roman" w:cs="Times New Roman"/>
          <w:sz w:val="24"/>
        </w:rPr>
        <w:t>Административните области в страната са представени пропорционално на икономическата активност в съответните региони. (Таблица 5.) Най-голям е делът на предприятията в големите индустриални центрове – София-град – 2</w:t>
      </w:r>
      <w:r w:rsidR="009A4510">
        <w:rPr>
          <w:rFonts w:ascii="Times New Roman" w:hAnsi="Times New Roman" w:cs="Times New Roman"/>
          <w:sz w:val="24"/>
        </w:rPr>
        <w:t>6</w:t>
      </w:r>
      <w:r w:rsidRPr="00963275">
        <w:rPr>
          <w:rFonts w:ascii="Times New Roman" w:hAnsi="Times New Roman" w:cs="Times New Roman"/>
          <w:sz w:val="24"/>
        </w:rPr>
        <w:t>,</w:t>
      </w:r>
      <w:r w:rsidR="009A4510">
        <w:rPr>
          <w:rFonts w:ascii="Times New Roman" w:hAnsi="Times New Roman" w:cs="Times New Roman"/>
          <w:sz w:val="24"/>
        </w:rPr>
        <w:t>4</w:t>
      </w:r>
      <w:r w:rsidRPr="00963275">
        <w:rPr>
          <w:rFonts w:ascii="Times New Roman" w:hAnsi="Times New Roman" w:cs="Times New Roman"/>
          <w:sz w:val="24"/>
        </w:rPr>
        <w:t xml:space="preserve">% от всички </w:t>
      </w:r>
      <w:r w:rsidR="009425EC" w:rsidRPr="009425EC">
        <w:rPr>
          <w:rFonts w:ascii="Times New Roman" w:hAnsi="Times New Roman" w:cs="Times New Roman"/>
          <w:sz w:val="24"/>
        </w:rPr>
        <w:t xml:space="preserve">426 226 </w:t>
      </w:r>
      <w:r w:rsidRPr="00963275">
        <w:rPr>
          <w:rFonts w:ascii="Times New Roman" w:hAnsi="Times New Roman" w:cs="Times New Roman"/>
          <w:sz w:val="24"/>
        </w:rPr>
        <w:t xml:space="preserve"> предприятия, Пловдив с 9,</w:t>
      </w:r>
      <w:r w:rsidR="009A4510">
        <w:rPr>
          <w:rFonts w:ascii="Times New Roman" w:hAnsi="Times New Roman" w:cs="Times New Roman"/>
          <w:sz w:val="24"/>
        </w:rPr>
        <w:t>7</w:t>
      </w:r>
      <w:r w:rsidRPr="00963275">
        <w:rPr>
          <w:rFonts w:ascii="Times New Roman" w:hAnsi="Times New Roman" w:cs="Times New Roman"/>
          <w:sz w:val="24"/>
        </w:rPr>
        <w:t>%, Варна и Бургас съответно със 7,</w:t>
      </w:r>
      <w:r w:rsidR="009A4510">
        <w:rPr>
          <w:rFonts w:ascii="Times New Roman" w:hAnsi="Times New Roman" w:cs="Times New Roman"/>
          <w:sz w:val="24"/>
        </w:rPr>
        <w:t>2</w:t>
      </w:r>
      <w:r w:rsidRPr="00963275">
        <w:rPr>
          <w:rFonts w:ascii="Times New Roman" w:hAnsi="Times New Roman" w:cs="Times New Roman"/>
          <w:sz w:val="24"/>
        </w:rPr>
        <w:t>% и 7,0%. Най-слабо е представителството в област Видин с 0,8% от предприятията, следвана от области Силистра – с 1,0%, Търговище и Разград с по 1.</w:t>
      </w:r>
      <w:r w:rsidR="009A4510">
        <w:rPr>
          <w:rFonts w:ascii="Times New Roman" w:hAnsi="Times New Roman" w:cs="Times New Roman"/>
          <w:sz w:val="24"/>
        </w:rPr>
        <w:t>2</w:t>
      </w:r>
      <w:r w:rsidRPr="00963275">
        <w:rPr>
          <w:rFonts w:ascii="Times New Roman" w:hAnsi="Times New Roman" w:cs="Times New Roman"/>
          <w:sz w:val="24"/>
        </w:rPr>
        <w:t>%. Условно областите можем да разделим на 4 клъстера според представителността на проучваните предприятия, като София-град е обособена като отделна група с 28,5% или повече от ¼ от всички активни предприятия. Вторият клъстер обхваща областите излъчили предприятия с дял в общата съвкупност между 5% и 10%. Те са общо 4 (области Пловдив, Варна, Бургас и Благоевград). Следващият, трети клъстер</w:t>
      </w:r>
      <w:r w:rsidR="00B858AE">
        <w:rPr>
          <w:rFonts w:ascii="Times New Roman" w:hAnsi="Times New Roman" w:cs="Times New Roman"/>
          <w:sz w:val="24"/>
        </w:rPr>
        <w:t>,</w:t>
      </w:r>
      <w:r w:rsidRPr="00963275">
        <w:rPr>
          <w:rFonts w:ascii="Times New Roman" w:hAnsi="Times New Roman" w:cs="Times New Roman"/>
          <w:sz w:val="24"/>
        </w:rPr>
        <w:t xml:space="preserve"> обхваща областите с предприятия формиращи дял от 2% до 5% от общата съвкупност. Те са общо 8, начело със Стара Загора – с 3,9%, Хасково – с 2,8%, Русе - с 2,8%, Пазарджик – с 2,7%, Велико Търнова – с 2,6% и др. Най-многочислен е последният, четвърти клъстер, с общо 15 области с дял на представените фирми до 2% от общата численост. Това са области с потенциал за икономическо развитие, сред които са области като Шумен, Сливен, Враца, Габрово, Кюстендил, Перник, Ловеч и др. В първите три клъстера присъстват 5 области от Северна България (17,7%), останалите 8 са от Южна България с дял от 62,2% от всички работодатели в страната.</w:t>
      </w:r>
    </w:p>
    <w:p w14:paraId="5380EBC8" w14:textId="77777777" w:rsidR="00963275" w:rsidRPr="00963275" w:rsidRDefault="00963275" w:rsidP="00963275">
      <w:pPr>
        <w:spacing w:before="240" w:line="360" w:lineRule="auto"/>
        <w:ind w:firstLine="696"/>
        <w:jc w:val="both"/>
        <w:rPr>
          <w:rFonts w:ascii="Times New Roman" w:hAnsi="Times New Roman" w:cs="Times New Roman"/>
          <w:sz w:val="24"/>
        </w:rPr>
      </w:pPr>
      <w:r w:rsidRPr="00D048F4">
        <w:rPr>
          <w:rFonts w:ascii="Times New Roman" w:hAnsi="Times New Roman" w:cs="Times New Roman"/>
          <w:b/>
          <w:sz w:val="24"/>
        </w:rPr>
        <w:t>Таблица 5</w:t>
      </w:r>
      <w:r w:rsidRPr="00963275">
        <w:rPr>
          <w:rFonts w:ascii="Times New Roman" w:hAnsi="Times New Roman" w:cs="Times New Roman"/>
          <w:sz w:val="24"/>
        </w:rPr>
        <w:t>. Разпределение на областите според дела на представените предприятия</w:t>
      </w:r>
    </w:p>
    <w:tbl>
      <w:tblPr>
        <w:tblStyle w:val="TableGrid"/>
        <w:tblW w:w="0" w:type="auto"/>
        <w:tblLook w:val="04A0" w:firstRow="1" w:lastRow="0" w:firstColumn="1" w:lastColumn="0" w:noHBand="0" w:noVBand="1"/>
      </w:tblPr>
      <w:tblGrid>
        <w:gridCol w:w="1740"/>
        <w:gridCol w:w="1959"/>
        <w:gridCol w:w="1779"/>
      </w:tblGrid>
      <w:tr w:rsidR="00035C23" w:rsidRPr="008316E5" w14:paraId="6AD6CE3C" w14:textId="77777777" w:rsidTr="008316E5">
        <w:trPr>
          <w:trHeight w:val="554"/>
        </w:trPr>
        <w:tc>
          <w:tcPr>
            <w:tcW w:w="0" w:type="auto"/>
            <w:shd w:val="clear" w:color="auto" w:fill="EDEDED" w:themeFill="accent3" w:themeFillTint="33"/>
          </w:tcPr>
          <w:p w14:paraId="08C6BBAC" w14:textId="42D7DDE1" w:rsidR="00035C23" w:rsidRPr="008316E5" w:rsidRDefault="00035C23" w:rsidP="00035C23">
            <w:pPr>
              <w:spacing w:before="240" w:line="360" w:lineRule="auto"/>
              <w:jc w:val="center"/>
              <w:rPr>
                <w:rFonts w:ascii="Times New Roman" w:hAnsi="Times New Roman" w:cs="Times New Roman"/>
                <w:b/>
                <w:sz w:val="24"/>
              </w:rPr>
            </w:pPr>
            <w:r w:rsidRPr="000B0BF9">
              <w:t>Област</w:t>
            </w:r>
          </w:p>
        </w:tc>
        <w:tc>
          <w:tcPr>
            <w:tcW w:w="0" w:type="auto"/>
            <w:shd w:val="clear" w:color="auto" w:fill="EDEDED" w:themeFill="accent3" w:themeFillTint="33"/>
          </w:tcPr>
          <w:p w14:paraId="4B1A5F38" w14:textId="23C2D436" w:rsidR="00035C23" w:rsidRPr="008316E5" w:rsidRDefault="00035C23" w:rsidP="00035C23">
            <w:pPr>
              <w:spacing w:before="240" w:line="360" w:lineRule="auto"/>
              <w:jc w:val="center"/>
              <w:rPr>
                <w:rFonts w:ascii="Times New Roman" w:hAnsi="Times New Roman" w:cs="Times New Roman"/>
                <w:b/>
                <w:sz w:val="24"/>
              </w:rPr>
            </w:pPr>
            <w:r w:rsidRPr="000B0BF9">
              <w:t>Брой предприятия</w:t>
            </w:r>
          </w:p>
        </w:tc>
        <w:tc>
          <w:tcPr>
            <w:tcW w:w="0" w:type="auto"/>
            <w:shd w:val="clear" w:color="auto" w:fill="EDEDED" w:themeFill="accent3" w:themeFillTint="33"/>
          </w:tcPr>
          <w:p w14:paraId="4DC3C7DA" w14:textId="2252EE51" w:rsidR="00035C23" w:rsidRPr="008316E5" w:rsidRDefault="00035C23" w:rsidP="00035C23">
            <w:pPr>
              <w:spacing w:before="240" w:line="360" w:lineRule="auto"/>
              <w:jc w:val="center"/>
              <w:rPr>
                <w:rFonts w:ascii="Times New Roman" w:hAnsi="Times New Roman" w:cs="Times New Roman"/>
                <w:b/>
                <w:sz w:val="24"/>
              </w:rPr>
            </w:pPr>
            <w:r w:rsidRPr="000B0BF9">
              <w:t>Дял от всички, %</w:t>
            </w:r>
          </w:p>
        </w:tc>
      </w:tr>
      <w:tr w:rsidR="00035C23" w:rsidRPr="008316E5" w14:paraId="4C649F0E" w14:textId="77777777" w:rsidTr="008316E5">
        <w:trPr>
          <w:trHeight w:val="554"/>
        </w:trPr>
        <w:tc>
          <w:tcPr>
            <w:tcW w:w="0" w:type="auto"/>
          </w:tcPr>
          <w:p w14:paraId="299EF0C0" w14:textId="66E510E0" w:rsidR="00035C23" w:rsidRPr="008316E5" w:rsidRDefault="00035C23" w:rsidP="00035C23">
            <w:pPr>
              <w:spacing w:before="240" w:line="360" w:lineRule="auto"/>
              <w:jc w:val="center"/>
              <w:rPr>
                <w:rFonts w:ascii="Times New Roman" w:hAnsi="Times New Roman" w:cs="Times New Roman"/>
                <w:sz w:val="24"/>
              </w:rPr>
            </w:pPr>
            <w:r w:rsidRPr="000B0BF9">
              <w:t>София-град</w:t>
            </w:r>
          </w:p>
        </w:tc>
        <w:tc>
          <w:tcPr>
            <w:tcW w:w="0" w:type="auto"/>
          </w:tcPr>
          <w:p w14:paraId="5186C8FF" w14:textId="36BF702B" w:rsidR="00035C23" w:rsidRPr="008316E5" w:rsidRDefault="00035C23" w:rsidP="00035C23">
            <w:pPr>
              <w:spacing w:before="240" w:line="360" w:lineRule="auto"/>
              <w:jc w:val="center"/>
              <w:rPr>
                <w:rFonts w:ascii="Times New Roman" w:hAnsi="Times New Roman" w:cs="Times New Roman"/>
                <w:sz w:val="24"/>
              </w:rPr>
            </w:pPr>
            <w:r w:rsidRPr="000B0BF9">
              <w:t>112399</w:t>
            </w:r>
          </w:p>
        </w:tc>
        <w:tc>
          <w:tcPr>
            <w:tcW w:w="0" w:type="auto"/>
          </w:tcPr>
          <w:p w14:paraId="3AD9B0E9" w14:textId="30083220" w:rsidR="00035C23" w:rsidRPr="008316E5" w:rsidRDefault="00035C23" w:rsidP="00035C23">
            <w:pPr>
              <w:spacing w:before="240" w:line="360" w:lineRule="auto"/>
              <w:jc w:val="center"/>
              <w:rPr>
                <w:rFonts w:ascii="Times New Roman" w:hAnsi="Times New Roman" w:cs="Times New Roman"/>
                <w:sz w:val="24"/>
              </w:rPr>
            </w:pPr>
            <w:r w:rsidRPr="000B0BF9">
              <w:t>26.4%</w:t>
            </w:r>
          </w:p>
        </w:tc>
      </w:tr>
      <w:tr w:rsidR="00035C23" w:rsidRPr="008316E5" w14:paraId="08F8F067" w14:textId="77777777" w:rsidTr="008316E5">
        <w:trPr>
          <w:trHeight w:val="554"/>
        </w:trPr>
        <w:tc>
          <w:tcPr>
            <w:tcW w:w="0" w:type="auto"/>
          </w:tcPr>
          <w:p w14:paraId="4B36AFB5" w14:textId="212810DA" w:rsidR="00035C23" w:rsidRPr="008316E5" w:rsidRDefault="00035C23" w:rsidP="00035C23">
            <w:pPr>
              <w:spacing w:before="240" w:line="360" w:lineRule="auto"/>
              <w:jc w:val="center"/>
              <w:rPr>
                <w:rFonts w:ascii="Times New Roman" w:hAnsi="Times New Roman" w:cs="Times New Roman"/>
                <w:sz w:val="24"/>
              </w:rPr>
            </w:pPr>
            <w:r w:rsidRPr="000B0BF9">
              <w:t>Пловдив</w:t>
            </w:r>
          </w:p>
        </w:tc>
        <w:tc>
          <w:tcPr>
            <w:tcW w:w="0" w:type="auto"/>
          </w:tcPr>
          <w:p w14:paraId="0BFF8182" w14:textId="458C2F1E" w:rsidR="00035C23" w:rsidRPr="008316E5" w:rsidRDefault="00035C23" w:rsidP="00035C23">
            <w:pPr>
              <w:spacing w:before="240" w:line="360" w:lineRule="auto"/>
              <w:jc w:val="center"/>
              <w:rPr>
                <w:rFonts w:ascii="Times New Roman" w:hAnsi="Times New Roman" w:cs="Times New Roman"/>
                <w:sz w:val="24"/>
              </w:rPr>
            </w:pPr>
            <w:r w:rsidRPr="000B0BF9">
              <w:t>41268</w:t>
            </w:r>
          </w:p>
        </w:tc>
        <w:tc>
          <w:tcPr>
            <w:tcW w:w="0" w:type="auto"/>
          </w:tcPr>
          <w:p w14:paraId="64180807" w14:textId="2F7AB5A0" w:rsidR="00035C23" w:rsidRPr="008316E5" w:rsidRDefault="00035C23" w:rsidP="00035C23">
            <w:pPr>
              <w:spacing w:before="240" w:line="360" w:lineRule="auto"/>
              <w:jc w:val="center"/>
              <w:rPr>
                <w:rFonts w:ascii="Times New Roman" w:hAnsi="Times New Roman" w:cs="Times New Roman"/>
                <w:sz w:val="24"/>
              </w:rPr>
            </w:pPr>
            <w:r w:rsidRPr="000B0BF9">
              <w:t>9.7%</w:t>
            </w:r>
          </w:p>
        </w:tc>
      </w:tr>
      <w:tr w:rsidR="00035C23" w:rsidRPr="008316E5" w14:paraId="7CFC2C3A" w14:textId="77777777" w:rsidTr="008316E5">
        <w:trPr>
          <w:trHeight w:val="554"/>
        </w:trPr>
        <w:tc>
          <w:tcPr>
            <w:tcW w:w="0" w:type="auto"/>
          </w:tcPr>
          <w:p w14:paraId="512B5C8F" w14:textId="569333C9" w:rsidR="00035C23" w:rsidRPr="008316E5" w:rsidRDefault="00035C23" w:rsidP="00035C23">
            <w:pPr>
              <w:spacing w:before="240" w:line="360" w:lineRule="auto"/>
              <w:jc w:val="center"/>
              <w:rPr>
                <w:rFonts w:ascii="Times New Roman" w:hAnsi="Times New Roman" w:cs="Times New Roman"/>
                <w:sz w:val="24"/>
              </w:rPr>
            </w:pPr>
            <w:r w:rsidRPr="000B0BF9">
              <w:t>Варна</w:t>
            </w:r>
          </w:p>
        </w:tc>
        <w:tc>
          <w:tcPr>
            <w:tcW w:w="0" w:type="auto"/>
          </w:tcPr>
          <w:p w14:paraId="078ABC2F" w14:textId="0D443310" w:rsidR="00035C23" w:rsidRPr="008316E5" w:rsidRDefault="00035C23" w:rsidP="00035C23">
            <w:pPr>
              <w:spacing w:before="240" w:line="360" w:lineRule="auto"/>
              <w:jc w:val="center"/>
              <w:rPr>
                <w:rFonts w:ascii="Times New Roman" w:hAnsi="Times New Roman" w:cs="Times New Roman"/>
                <w:sz w:val="24"/>
              </w:rPr>
            </w:pPr>
            <w:r w:rsidRPr="000B0BF9">
              <w:t>30583</w:t>
            </w:r>
          </w:p>
        </w:tc>
        <w:tc>
          <w:tcPr>
            <w:tcW w:w="0" w:type="auto"/>
          </w:tcPr>
          <w:p w14:paraId="70620F91" w14:textId="008DF0C3" w:rsidR="00035C23" w:rsidRPr="008316E5" w:rsidRDefault="00035C23" w:rsidP="00035C23">
            <w:pPr>
              <w:spacing w:before="240" w:line="360" w:lineRule="auto"/>
              <w:jc w:val="center"/>
              <w:rPr>
                <w:rFonts w:ascii="Times New Roman" w:hAnsi="Times New Roman" w:cs="Times New Roman"/>
                <w:sz w:val="24"/>
              </w:rPr>
            </w:pPr>
            <w:r w:rsidRPr="000B0BF9">
              <w:t>7.2%</w:t>
            </w:r>
          </w:p>
        </w:tc>
      </w:tr>
      <w:tr w:rsidR="00035C23" w:rsidRPr="008316E5" w14:paraId="450E623C" w14:textId="77777777" w:rsidTr="008316E5">
        <w:trPr>
          <w:trHeight w:val="567"/>
        </w:trPr>
        <w:tc>
          <w:tcPr>
            <w:tcW w:w="0" w:type="auto"/>
          </w:tcPr>
          <w:p w14:paraId="7139A554" w14:textId="7D44D25A" w:rsidR="00035C23" w:rsidRPr="008316E5" w:rsidRDefault="00035C23" w:rsidP="00035C23">
            <w:pPr>
              <w:spacing w:before="240" w:line="360" w:lineRule="auto"/>
              <w:jc w:val="center"/>
              <w:rPr>
                <w:rFonts w:ascii="Times New Roman" w:hAnsi="Times New Roman" w:cs="Times New Roman"/>
                <w:sz w:val="24"/>
              </w:rPr>
            </w:pPr>
            <w:r w:rsidRPr="000B0BF9">
              <w:t>Бургас</w:t>
            </w:r>
          </w:p>
        </w:tc>
        <w:tc>
          <w:tcPr>
            <w:tcW w:w="0" w:type="auto"/>
          </w:tcPr>
          <w:p w14:paraId="4B8875E2" w14:textId="3A859483" w:rsidR="00035C23" w:rsidRPr="008316E5" w:rsidRDefault="00035C23" w:rsidP="00035C23">
            <w:pPr>
              <w:spacing w:before="240" w:line="360" w:lineRule="auto"/>
              <w:jc w:val="center"/>
              <w:rPr>
                <w:rFonts w:ascii="Times New Roman" w:hAnsi="Times New Roman" w:cs="Times New Roman"/>
                <w:sz w:val="24"/>
              </w:rPr>
            </w:pPr>
            <w:r w:rsidRPr="000B0BF9">
              <w:t>29673</w:t>
            </w:r>
          </w:p>
        </w:tc>
        <w:tc>
          <w:tcPr>
            <w:tcW w:w="0" w:type="auto"/>
          </w:tcPr>
          <w:p w14:paraId="4D1F4E5F" w14:textId="43C7625A" w:rsidR="00035C23" w:rsidRPr="008316E5" w:rsidRDefault="00035C23" w:rsidP="00035C23">
            <w:pPr>
              <w:spacing w:before="240" w:line="360" w:lineRule="auto"/>
              <w:jc w:val="center"/>
              <w:rPr>
                <w:rFonts w:ascii="Times New Roman" w:hAnsi="Times New Roman" w:cs="Times New Roman"/>
                <w:sz w:val="24"/>
              </w:rPr>
            </w:pPr>
            <w:r w:rsidRPr="000B0BF9">
              <w:t>7.0%</w:t>
            </w:r>
          </w:p>
        </w:tc>
      </w:tr>
      <w:tr w:rsidR="00035C23" w:rsidRPr="008316E5" w14:paraId="7821675B" w14:textId="77777777" w:rsidTr="008316E5">
        <w:trPr>
          <w:trHeight w:val="554"/>
        </w:trPr>
        <w:tc>
          <w:tcPr>
            <w:tcW w:w="0" w:type="auto"/>
          </w:tcPr>
          <w:p w14:paraId="53DB7BD3" w14:textId="63AA7CF8" w:rsidR="00035C23" w:rsidRPr="008316E5" w:rsidRDefault="00035C23" w:rsidP="00035C23">
            <w:pPr>
              <w:spacing w:before="240" w:line="360" w:lineRule="auto"/>
              <w:jc w:val="center"/>
              <w:rPr>
                <w:rFonts w:ascii="Times New Roman" w:hAnsi="Times New Roman" w:cs="Times New Roman"/>
                <w:sz w:val="24"/>
              </w:rPr>
            </w:pPr>
            <w:r w:rsidRPr="000B0BF9">
              <w:t>Благоевград</w:t>
            </w:r>
          </w:p>
        </w:tc>
        <w:tc>
          <w:tcPr>
            <w:tcW w:w="0" w:type="auto"/>
          </w:tcPr>
          <w:p w14:paraId="262A3A4D" w14:textId="0C68A7A9" w:rsidR="00035C23" w:rsidRPr="008316E5" w:rsidRDefault="00035C23" w:rsidP="00035C23">
            <w:pPr>
              <w:spacing w:before="240" w:line="360" w:lineRule="auto"/>
              <w:jc w:val="center"/>
              <w:rPr>
                <w:rFonts w:ascii="Times New Roman" w:hAnsi="Times New Roman" w:cs="Times New Roman"/>
                <w:sz w:val="24"/>
              </w:rPr>
            </w:pPr>
            <w:r w:rsidRPr="000B0BF9">
              <w:t>21622</w:t>
            </w:r>
          </w:p>
        </w:tc>
        <w:tc>
          <w:tcPr>
            <w:tcW w:w="0" w:type="auto"/>
          </w:tcPr>
          <w:p w14:paraId="3D0B5DFC" w14:textId="3A2FC8F7" w:rsidR="00035C23" w:rsidRPr="008316E5" w:rsidRDefault="00035C23" w:rsidP="00035C23">
            <w:pPr>
              <w:spacing w:before="240" w:line="360" w:lineRule="auto"/>
              <w:jc w:val="center"/>
              <w:rPr>
                <w:rFonts w:ascii="Times New Roman" w:hAnsi="Times New Roman" w:cs="Times New Roman"/>
                <w:sz w:val="24"/>
              </w:rPr>
            </w:pPr>
            <w:r w:rsidRPr="000B0BF9">
              <w:t>5.1%</w:t>
            </w:r>
          </w:p>
        </w:tc>
      </w:tr>
      <w:tr w:rsidR="00035C23" w:rsidRPr="008316E5" w14:paraId="2E1C1436" w14:textId="77777777" w:rsidTr="008316E5">
        <w:trPr>
          <w:trHeight w:val="554"/>
        </w:trPr>
        <w:tc>
          <w:tcPr>
            <w:tcW w:w="0" w:type="auto"/>
          </w:tcPr>
          <w:p w14:paraId="348713F5" w14:textId="10233042" w:rsidR="00035C23" w:rsidRPr="008316E5" w:rsidRDefault="00035C23" w:rsidP="00035C23">
            <w:pPr>
              <w:spacing w:before="240" w:line="360" w:lineRule="auto"/>
              <w:jc w:val="center"/>
              <w:rPr>
                <w:rFonts w:ascii="Times New Roman" w:hAnsi="Times New Roman" w:cs="Times New Roman"/>
                <w:sz w:val="24"/>
              </w:rPr>
            </w:pPr>
            <w:r w:rsidRPr="000B0BF9">
              <w:t>Стара Загора</w:t>
            </w:r>
          </w:p>
        </w:tc>
        <w:tc>
          <w:tcPr>
            <w:tcW w:w="0" w:type="auto"/>
          </w:tcPr>
          <w:p w14:paraId="3D156842" w14:textId="452683C9" w:rsidR="00035C23" w:rsidRPr="008316E5" w:rsidRDefault="00035C23" w:rsidP="00035C23">
            <w:pPr>
              <w:spacing w:before="240" w:line="360" w:lineRule="auto"/>
              <w:jc w:val="center"/>
              <w:rPr>
                <w:rFonts w:ascii="Times New Roman" w:hAnsi="Times New Roman" w:cs="Times New Roman"/>
                <w:sz w:val="24"/>
              </w:rPr>
            </w:pPr>
            <w:r w:rsidRPr="000B0BF9">
              <w:t>16689</w:t>
            </w:r>
          </w:p>
        </w:tc>
        <w:tc>
          <w:tcPr>
            <w:tcW w:w="0" w:type="auto"/>
          </w:tcPr>
          <w:p w14:paraId="794D860A" w14:textId="4EE47B3E" w:rsidR="00035C23" w:rsidRPr="008316E5" w:rsidRDefault="00035C23" w:rsidP="00035C23">
            <w:pPr>
              <w:spacing w:before="240" w:line="360" w:lineRule="auto"/>
              <w:jc w:val="center"/>
              <w:rPr>
                <w:rFonts w:ascii="Times New Roman" w:hAnsi="Times New Roman" w:cs="Times New Roman"/>
                <w:sz w:val="24"/>
              </w:rPr>
            </w:pPr>
            <w:r w:rsidRPr="000B0BF9">
              <w:t>3.9%</w:t>
            </w:r>
          </w:p>
        </w:tc>
      </w:tr>
      <w:tr w:rsidR="00035C23" w:rsidRPr="008316E5" w14:paraId="79F36C69" w14:textId="77777777" w:rsidTr="008316E5">
        <w:trPr>
          <w:trHeight w:val="554"/>
        </w:trPr>
        <w:tc>
          <w:tcPr>
            <w:tcW w:w="0" w:type="auto"/>
          </w:tcPr>
          <w:p w14:paraId="064028B9" w14:textId="23468AB7" w:rsidR="00035C23" w:rsidRPr="008316E5" w:rsidRDefault="00035C23" w:rsidP="00035C23">
            <w:pPr>
              <w:spacing w:before="240" w:line="360" w:lineRule="auto"/>
              <w:jc w:val="center"/>
              <w:rPr>
                <w:rFonts w:ascii="Times New Roman" w:hAnsi="Times New Roman" w:cs="Times New Roman"/>
                <w:sz w:val="24"/>
              </w:rPr>
            </w:pPr>
            <w:r w:rsidRPr="000B0BF9">
              <w:t>Хасково</w:t>
            </w:r>
          </w:p>
        </w:tc>
        <w:tc>
          <w:tcPr>
            <w:tcW w:w="0" w:type="auto"/>
          </w:tcPr>
          <w:p w14:paraId="6666F129" w14:textId="2B41130E" w:rsidR="00035C23" w:rsidRPr="008316E5" w:rsidRDefault="00035C23" w:rsidP="00035C23">
            <w:pPr>
              <w:spacing w:before="240" w:line="360" w:lineRule="auto"/>
              <w:jc w:val="center"/>
              <w:rPr>
                <w:rFonts w:ascii="Times New Roman" w:hAnsi="Times New Roman" w:cs="Times New Roman"/>
                <w:sz w:val="24"/>
              </w:rPr>
            </w:pPr>
            <w:r w:rsidRPr="000B0BF9">
              <w:t>13835</w:t>
            </w:r>
          </w:p>
        </w:tc>
        <w:tc>
          <w:tcPr>
            <w:tcW w:w="0" w:type="auto"/>
          </w:tcPr>
          <w:p w14:paraId="163E9554" w14:textId="52E60A95" w:rsidR="00035C23" w:rsidRPr="008316E5" w:rsidRDefault="00035C23" w:rsidP="00035C23">
            <w:pPr>
              <w:spacing w:before="240" w:line="360" w:lineRule="auto"/>
              <w:jc w:val="center"/>
              <w:rPr>
                <w:rFonts w:ascii="Times New Roman" w:hAnsi="Times New Roman" w:cs="Times New Roman"/>
                <w:sz w:val="24"/>
              </w:rPr>
            </w:pPr>
            <w:r w:rsidRPr="000B0BF9">
              <w:t>3.2%</w:t>
            </w:r>
          </w:p>
        </w:tc>
      </w:tr>
      <w:tr w:rsidR="00035C23" w:rsidRPr="008316E5" w14:paraId="3B113FF8" w14:textId="77777777" w:rsidTr="008316E5">
        <w:trPr>
          <w:trHeight w:val="567"/>
        </w:trPr>
        <w:tc>
          <w:tcPr>
            <w:tcW w:w="0" w:type="auto"/>
          </w:tcPr>
          <w:p w14:paraId="0A93017E" w14:textId="1408935A" w:rsidR="00035C23" w:rsidRPr="008316E5" w:rsidRDefault="00035C23" w:rsidP="00035C23">
            <w:pPr>
              <w:spacing w:before="240" w:line="360" w:lineRule="auto"/>
              <w:jc w:val="center"/>
              <w:rPr>
                <w:rFonts w:ascii="Times New Roman" w:hAnsi="Times New Roman" w:cs="Times New Roman"/>
                <w:sz w:val="24"/>
              </w:rPr>
            </w:pPr>
            <w:r w:rsidRPr="000B0BF9">
              <w:t>Русе</w:t>
            </w:r>
          </w:p>
        </w:tc>
        <w:tc>
          <w:tcPr>
            <w:tcW w:w="0" w:type="auto"/>
          </w:tcPr>
          <w:p w14:paraId="44ACF04D" w14:textId="1435766F" w:rsidR="00035C23" w:rsidRPr="008316E5" w:rsidRDefault="00035C23" w:rsidP="00035C23">
            <w:pPr>
              <w:spacing w:before="240" w:line="360" w:lineRule="auto"/>
              <w:jc w:val="center"/>
              <w:rPr>
                <w:rFonts w:ascii="Times New Roman" w:hAnsi="Times New Roman" w:cs="Times New Roman"/>
                <w:sz w:val="24"/>
              </w:rPr>
            </w:pPr>
            <w:r w:rsidRPr="000B0BF9">
              <w:t>12016</w:t>
            </w:r>
          </w:p>
        </w:tc>
        <w:tc>
          <w:tcPr>
            <w:tcW w:w="0" w:type="auto"/>
          </w:tcPr>
          <w:p w14:paraId="398B9649" w14:textId="308605C4" w:rsidR="00035C23" w:rsidRPr="008316E5" w:rsidRDefault="00035C23" w:rsidP="00035C23">
            <w:pPr>
              <w:spacing w:before="240" w:line="360" w:lineRule="auto"/>
              <w:jc w:val="center"/>
              <w:rPr>
                <w:rFonts w:ascii="Times New Roman" w:hAnsi="Times New Roman" w:cs="Times New Roman"/>
                <w:sz w:val="24"/>
              </w:rPr>
            </w:pPr>
            <w:r w:rsidRPr="000B0BF9">
              <w:t>2.8%</w:t>
            </w:r>
          </w:p>
        </w:tc>
      </w:tr>
      <w:tr w:rsidR="00035C23" w:rsidRPr="008316E5" w14:paraId="40AF2C7B" w14:textId="77777777" w:rsidTr="008316E5">
        <w:trPr>
          <w:trHeight w:val="554"/>
        </w:trPr>
        <w:tc>
          <w:tcPr>
            <w:tcW w:w="0" w:type="auto"/>
          </w:tcPr>
          <w:p w14:paraId="1FCFD195" w14:textId="0119F874" w:rsidR="00035C23" w:rsidRPr="008316E5" w:rsidRDefault="00035C23" w:rsidP="00035C23">
            <w:pPr>
              <w:spacing w:before="240" w:line="360" w:lineRule="auto"/>
              <w:jc w:val="center"/>
              <w:rPr>
                <w:rFonts w:ascii="Times New Roman" w:hAnsi="Times New Roman" w:cs="Times New Roman"/>
                <w:sz w:val="24"/>
              </w:rPr>
            </w:pPr>
            <w:r w:rsidRPr="000B0BF9">
              <w:t>Софийска</w:t>
            </w:r>
          </w:p>
        </w:tc>
        <w:tc>
          <w:tcPr>
            <w:tcW w:w="0" w:type="auto"/>
          </w:tcPr>
          <w:p w14:paraId="02A7F55C" w14:textId="7B1C758E" w:rsidR="00035C23" w:rsidRPr="008316E5" w:rsidRDefault="00035C23" w:rsidP="00035C23">
            <w:pPr>
              <w:spacing w:before="240" w:line="360" w:lineRule="auto"/>
              <w:jc w:val="center"/>
              <w:rPr>
                <w:rFonts w:ascii="Times New Roman" w:hAnsi="Times New Roman" w:cs="Times New Roman"/>
                <w:sz w:val="24"/>
              </w:rPr>
            </w:pPr>
            <w:r w:rsidRPr="000B0BF9">
              <w:t>11556</w:t>
            </w:r>
          </w:p>
        </w:tc>
        <w:tc>
          <w:tcPr>
            <w:tcW w:w="0" w:type="auto"/>
          </w:tcPr>
          <w:p w14:paraId="007C6EB1" w14:textId="029CEDD3" w:rsidR="00035C23" w:rsidRPr="008316E5" w:rsidRDefault="00035C23" w:rsidP="00035C23">
            <w:pPr>
              <w:spacing w:before="240" w:line="360" w:lineRule="auto"/>
              <w:jc w:val="center"/>
              <w:rPr>
                <w:rFonts w:ascii="Times New Roman" w:hAnsi="Times New Roman" w:cs="Times New Roman"/>
                <w:sz w:val="24"/>
              </w:rPr>
            </w:pPr>
            <w:r w:rsidRPr="000B0BF9">
              <w:t>2.7%</w:t>
            </w:r>
          </w:p>
        </w:tc>
      </w:tr>
      <w:tr w:rsidR="00035C23" w:rsidRPr="008316E5" w14:paraId="5BDB4909" w14:textId="77777777" w:rsidTr="008316E5">
        <w:trPr>
          <w:trHeight w:val="554"/>
        </w:trPr>
        <w:tc>
          <w:tcPr>
            <w:tcW w:w="0" w:type="auto"/>
          </w:tcPr>
          <w:p w14:paraId="1B4A53A8" w14:textId="4698646B" w:rsidR="00035C23" w:rsidRPr="008316E5" w:rsidRDefault="00035C23" w:rsidP="00035C23">
            <w:pPr>
              <w:spacing w:before="240" w:line="360" w:lineRule="auto"/>
              <w:jc w:val="center"/>
              <w:rPr>
                <w:rFonts w:ascii="Times New Roman" w:hAnsi="Times New Roman" w:cs="Times New Roman"/>
                <w:sz w:val="24"/>
              </w:rPr>
            </w:pPr>
            <w:r w:rsidRPr="000B0BF9">
              <w:t>Велико Търново</w:t>
            </w:r>
          </w:p>
        </w:tc>
        <w:tc>
          <w:tcPr>
            <w:tcW w:w="0" w:type="auto"/>
          </w:tcPr>
          <w:p w14:paraId="0D7806C3" w14:textId="4784CE9F" w:rsidR="00035C23" w:rsidRPr="008316E5" w:rsidRDefault="00035C23" w:rsidP="00035C23">
            <w:pPr>
              <w:spacing w:before="240" w:line="360" w:lineRule="auto"/>
              <w:jc w:val="center"/>
              <w:rPr>
                <w:rFonts w:ascii="Times New Roman" w:hAnsi="Times New Roman" w:cs="Times New Roman"/>
                <w:sz w:val="24"/>
              </w:rPr>
            </w:pPr>
            <w:r w:rsidRPr="000B0BF9">
              <w:t>11385</w:t>
            </w:r>
          </w:p>
        </w:tc>
        <w:tc>
          <w:tcPr>
            <w:tcW w:w="0" w:type="auto"/>
          </w:tcPr>
          <w:p w14:paraId="50A81931" w14:textId="4C475639" w:rsidR="00035C23" w:rsidRPr="008316E5" w:rsidRDefault="00035C23" w:rsidP="00035C23">
            <w:pPr>
              <w:spacing w:before="240" w:line="360" w:lineRule="auto"/>
              <w:jc w:val="center"/>
              <w:rPr>
                <w:rFonts w:ascii="Times New Roman" w:hAnsi="Times New Roman" w:cs="Times New Roman"/>
                <w:sz w:val="24"/>
              </w:rPr>
            </w:pPr>
            <w:r w:rsidRPr="000B0BF9">
              <w:t>2.7%</w:t>
            </w:r>
          </w:p>
        </w:tc>
      </w:tr>
      <w:tr w:rsidR="00035C23" w:rsidRPr="008316E5" w14:paraId="325FE266" w14:textId="77777777" w:rsidTr="008316E5">
        <w:trPr>
          <w:trHeight w:val="554"/>
        </w:trPr>
        <w:tc>
          <w:tcPr>
            <w:tcW w:w="0" w:type="auto"/>
          </w:tcPr>
          <w:p w14:paraId="068DCF1E" w14:textId="58BB1576" w:rsidR="00035C23" w:rsidRPr="008316E5" w:rsidRDefault="00035C23" w:rsidP="00035C23">
            <w:pPr>
              <w:spacing w:before="240" w:line="360" w:lineRule="auto"/>
              <w:jc w:val="center"/>
              <w:rPr>
                <w:rFonts w:ascii="Times New Roman" w:hAnsi="Times New Roman" w:cs="Times New Roman"/>
                <w:sz w:val="24"/>
              </w:rPr>
            </w:pPr>
            <w:r w:rsidRPr="000B0BF9">
              <w:t>Пазарджик</w:t>
            </w:r>
          </w:p>
        </w:tc>
        <w:tc>
          <w:tcPr>
            <w:tcW w:w="0" w:type="auto"/>
          </w:tcPr>
          <w:p w14:paraId="094F5425" w14:textId="70BA2319" w:rsidR="00035C23" w:rsidRPr="008316E5" w:rsidRDefault="00035C23" w:rsidP="00035C23">
            <w:pPr>
              <w:spacing w:before="240" w:line="360" w:lineRule="auto"/>
              <w:jc w:val="center"/>
              <w:rPr>
                <w:rFonts w:ascii="Times New Roman" w:hAnsi="Times New Roman" w:cs="Times New Roman"/>
                <w:sz w:val="24"/>
              </w:rPr>
            </w:pPr>
            <w:r w:rsidRPr="000B0BF9">
              <w:t>11375</w:t>
            </w:r>
          </w:p>
        </w:tc>
        <w:tc>
          <w:tcPr>
            <w:tcW w:w="0" w:type="auto"/>
          </w:tcPr>
          <w:p w14:paraId="435BC34B" w14:textId="74BAC056" w:rsidR="00035C23" w:rsidRPr="008316E5" w:rsidRDefault="00035C23" w:rsidP="00035C23">
            <w:pPr>
              <w:spacing w:before="240" w:line="360" w:lineRule="auto"/>
              <w:jc w:val="center"/>
              <w:rPr>
                <w:rFonts w:ascii="Times New Roman" w:hAnsi="Times New Roman" w:cs="Times New Roman"/>
                <w:sz w:val="24"/>
              </w:rPr>
            </w:pPr>
            <w:r w:rsidRPr="000B0BF9">
              <w:t>2.7%</w:t>
            </w:r>
          </w:p>
        </w:tc>
      </w:tr>
      <w:tr w:rsidR="00035C23" w:rsidRPr="008316E5" w14:paraId="2D2D4B19" w14:textId="77777777" w:rsidTr="008316E5">
        <w:trPr>
          <w:trHeight w:val="567"/>
        </w:trPr>
        <w:tc>
          <w:tcPr>
            <w:tcW w:w="0" w:type="auto"/>
          </w:tcPr>
          <w:p w14:paraId="237D27D7" w14:textId="10814AC9" w:rsidR="00035C23" w:rsidRPr="008316E5" w:rsidRDefault="00035C23" w:rsidP="00035C23">
            <w:pPr>
              <w:spacing w:before="240" w:line="360" w:lineRule="auto"/>
              <w:jc w:val="center"/>
              <w:rPr>
                <w:rFonts w:ascii="Times New Roman" w:hAnsi="Times New Roman" w:cs="Times New Roman"/>
                <w:sz w:val="24"/>
              </w:rPr>
            </w:pPr>
            <w:r w:rsidRPr="000B0BF9">
              <w:t>Плевен</w:t>
            </w:r>
          </w:p>
        </w:tc>
        <w:tc>
          <w:tcPr>
            <w:tcW w:w="0" w:type="auto"/>
          </w:tcPr>
          <w:p w14:paraId="136E3335" w14:textId="72AEECF0" w:rsidR="00035C23" w:rsidRPr="008316E5" w:rsidRDefault="00035C23" w:rsidP="00035C23">
            <w:pPr>
              <w:spacing w:before="240" w:line="360" w:lineRule="auto"/>
              <w:jc w:val="center"/>
              <w:rPr>
                <w:rFonts w:ascii="Times New Roman" w:hAnsi="Times New Roman" w:cs="Times New Roman"/>
                <w:sz w:val="24"/>
              </w:rPr>
            </w:pPr>
            <w:r w:rsidRPr="000B0BF9">
              <w:t>10758</w:t>
            </w:r>
          </w:p>
        </w:tc>
        <w:tc>
          <w:tcPr>
            <w:tcW w:w="0" w:type="auto"/>
          </w:tcPr>
          <w:p w14:paraId="05AF3267" w14:textId="0196525C" w:rsidR="00035C23" w:rsidRPr="008316E5" w:rsidRDefault="00035C23" w:rsidP="00035C23">
            <w:pPr>
              <w:spacing w:before="240" w:line="360" w:lineRule="auto"/>
              <w:jc w:val="center"/>
              <w:rPr>
                <w:rFonts w:ascii="Times New Roman" w:hAnsi="Times New Roman" w:cs="Times New Roman"/>
                <w:sz w:val="24"/>
              </w:rPr>
            </w:pPr>
            <w:r w:rsidRPr="000B0BF9">
              <w:t>2.5%</w:t>
            </w:r>
          </w:p>
        </w:tc>
      </w:tr>
      <w:tr w:rsidR="00035C23" w:rsidRPr="008316E5" w14:paraId="244C07CD" w14:textId="77777777" w:rsidTr="008316E5">
        <w:trPr>
          <w:trHeight w:val="554"/>
        </w:trPr>
        <w:tc>
          <w:tcPr>
            <w:tcW w:w="0" w:type="auto"/>
          </w:tcPr>
          <w:p w14:paraId="3DA6C1F8" w14:textId="4BEBBE87" w:rsidR="00035C23" w:rsidRPr="008316E5" w:rsidRDefault="00035C23" w:rsidP="00035C23">
            <w:pPr>
              <w:spacing w:before="240" w:line="360" w:lineRule="auto"/>
              <w:jc w:val="center"/>
              <w:rPr>
                <w:rFonts w:ascii="Times New Roman" w:hAnsi="Times New Roman" w:cs="Times New Roman"/>
                <w:sz w:val="24"/>
              </w:rPr>
            </w:pPr>
            <w:r w:rsidRPr="000B0BF9">
              <w:t>Добрич</w:t>
            </w:r>
          </w:p>
        </w:tc>
        <w:tc>
          <w:tcPr>
            <w:tcW w:w="0" w:type="auto"/>
          </w:tcPr>
          <w:p w14:paraId="416C104D" w14:textId="473BB0C6" w:rsidR="00035C23" w:rsidRPr="008316E5" w:rsidRDefault="00035C23" w:rsidP="00035C23">
            <w:pPr>
              <w:spacing w:before="240" w:line="360" w:lineRule="auto"/>
              <w:jc w:val="center"/>
              <w:rPr>
                <w:rFonts w:ascii="Times New Roman" w:hAnsi="Times New Roman" w:cs="Times New Roman"/>
                <w:sz w:val="24"/>
              </w:rPr>
            </w:pPr>
            <w:r w:rsidRPr="000B0BF9">
              <w:t>9956</w:t>
            </w:r>
          </w:p>
        </w:tc>
        <w:tc>
          <w:tcPr>
            <w:tcW w:w="0" w:type="auto"/>
          </w:tcPr>
          <w:p w14:paraId="69BA1F34" w14:textId="1ABCFA7F" w:rsidR="00035C23" w:rsidRPr="008316E5" w:rsidRDefault="00035C23" w:rsidP="00035C23">
            <w:pPr>
              <w:spacing w:before="240" w:line="360" w:lineRule="auto"/>
              <w:jc w:val="center"/>
              <w:rPr>
                <w:rFonts w:ascii="Times New Roman" w:hAnsi="Times New Roman" w:cs="Times New Roman"/>
                <w:sz w:val="24"/>
              </w:rPr>
            </w:pPr>
            <w:r w:rsidRPr="000B0BF9">
              <w:t>2.3%</w:t>
            </w:r>
          </w:p>
        </w:tc>
      </w:tr>
      <w:tr w:rsidR="00035C23" w:rsidRPr="008316E5" w14:paraId="3E50CD4C" w14:textId="77777777" w:rsidTr="008316E5">
        <w:trPr>
          <w:trHeight w:val="554"/>
        </w:trPr>
        <w:tc>
          <w:tcPr>
            <w:tcW w:w="0" w:type="auto"/>
          </w:tcPr>
          <w:p w14:paraId="13D40B42" w14:textId="35FD7F16" w:rsidR="00035C23" w:rsidRPr="008316E5" w:rsidRDefault="00035C23" w:rsidP="00035C23">
            <w:pPr>
              <w:spacing w:before="240" w:line="360" w:lineRule="auto"/>
              <w:jc w:val="center"/>
              <w:rPr>
                <w:rFonts w:ascii="Times New Roman" w:hAnsi="Times New Roman" w:cs="Times New Roman"/>
                <w:sz w:val="24"/>
              </w:rPr>
            </w:pPr>
            <w:r w:rsidRPr="000B0BF9">
              <w:t>Сливен</w:t>
            </w:r>
          </w:p>
        </w:tc>
        <w:tc>
          <w:tcPr>
            <w:tcW w:w="0" w:type="auto"/>
          </w:tcPr>
          <w:p w14:paraId="48C096E7" w14:textId="1E90C4DE" w:rsidR="00035C23" w:rsidRPr="008316E5" w:rsidRDefault="00035C23" w:rsidP="00035C23">
            <w:pPr>
              <w:spacing w:before="240" w:line="360" w:lineRule="auto"/>
              <w:jc w:val="center"/>
              <w:rPr>
                <w:rFonts w:ascii="Times New Roman" w:hAnsi="Times New Roman" w:cs="Times New Roman"/>
                <w:sz w:val="24"/>
              </w:rPr>
            </w:pPr>
            <w:r w:rsidRPr="000B0BF9">
              <w:t>9456</w:t>
            </w:r>
          </w:p>
        </w:tc>
        <w:tc>
          <w:tcPr>
            <w:tcW w:w="0" w:type="auto"/>
          </w:tcPr>
          <w:p w14:paraId="1F69F10A" w14:textId="6C53FDE1" w:rsidR="00035C23" w:rsidRPr="008316E5" w:rsidRDefault="00035C23" w:rsidP="00035C23">
            <w:pPr>
              <w:spacing w:before="240" w:line="360" w:lineRule="auto"/>
              <w:jc w:val="center"/>
              <w:rPr>
                <w:rFonts w:ascii="Times New Roman" w:hAnsi="Times New Roman" w:cs="Times New Roman"/>
                <w:sz w:val="24"/>
              </w:rPr>
            </w:pPr>
            <w:r w:rsidRPr="000B0BF9">
              <w:t>2.2%</w:t>
            </w:r>
          </w:p>
        </w:tc>
      </w:tr>
      <w:tr w:rsidR="00035C23" w:rsidRPr="008316E5" w14:paraId="3DA07A80" w14:textId="77777777" w:rsidTr="008316E5">
        <w:trPr>
          <w:trHeight w:val="554"/>
        </w:trPr>
        <w:tc>
          <w:tcPr>
            <w:tcW w:w="0" w:type="auto"/>
          </w:tcPr>
          <w:p w14:paraId="3CE0AD15" w14:textId="388A834A" w:rsidR="00035C23" w:rsidRPr="008316E5" w:rsidRDefault="00035C23" w:rsidP="00035C23">
            <w:pPr>
              <w:spacing w:before="240" w:line="360" w:lineRule="auto"/>
              <w:jc w:val="center"/>
              <w:rPr>
                <w:rFonts w:ascii="Times New Roman" w:hAnsi="Times New Roman" w:cs="Times New Roman"/>
                <w:sz w:val="24"/>
              </w:rPr>
            </w:pPr>
            <w:r w:rsidRPr="000B0BF9">
              <w:t>Шумен</w:t>
            </w:r>
          </w:p>
        </w:tc>
        <w:tc>
          <w:tcPr>
            <w:tcW w:w="0" w:type="auto"/>
          </w:tcPr>
          <w:p w14:paraId="125CDB9E" w14:textId="613E008E" w:rsidR="00035C23" w:rsidRPr="008316E5" w:rsidRDefault="00035C23" w:rsidP="00035C23">
            <w:pPr>
              <w:spacing w:before="240" w:line="360" w:lineRule="auto"/>
              <w:jc w:val="center"/>
              <w:rPr>
                <w:rFonts w:ascii="Times New Roman" w:hAnsi="Times New Roman" w:cs="Times New Roman"/>
                <w:sz w:val="24"/>
              </w:rPr>
            </w:pPr>
            <w:r w:rsidRPr="000B0BF9">
              <w:t>8374</w:t>
            </w:r>
          </w:p>
        </w:tc>
        <w:tc>
          <w:tcPr>
            <w:tcW w:w="0" w:type="auto"/>
          </w:tcPr>
          <w:p w14:paraId="0F61FFD6" w14:textId="299B074D" w:rsidR="00035C23" w:rsidRPr="008316E5" w:rsidRDefault="00035C23" w:rsidP="00035C23">
            <w:pPr>
              <w:spacing w:before="240" w:line="360" w:lineRule="auto"/>
              <w:jc w:val="center"/>
              <w:rPr>
                <w:rFonts w:ascii="Times New Roman" w:hAnsi="Times New Roman" w:cs="Times New Roman"/>
                <w:sz w:val="24"/>
              </w:rPr>
            </w:pPr>
            <w:r w:rsidRPr="000B0BF9">
              <w:t>2.0%</w:t>
            </w:r>
          </w:p>
        </w:tc>
      </w:tr>
      <w:tr w:rsidR="00035C23" w:rsidRPr="008316E5" w14:paraId="2E853274" w14:textId="77777777" w:rsidTr="008316E5">
        <w:trPr>
          <w:trHeight w:val="567"/>
        </w:trPr>
        <w:tc>
          <w:tcPr>
            <w:tcW w:w="0" w:type="auto"/>
          </w:tcPr>
          <w:p w14:paraId="50885E76" w14:textId="69303826" w:rsidR="00035C23" w:rsidRPr="008316E5" w:rsidRDefault="00035C23" w:rsidP="00035C23">
            <w:pPr>
              <w:spacing w:before="240" w:line="360" w:lineRule="auto"/>
              <w:jc w:val="center"/>
              <w:rPr>
                <w:rFonts w:ascii="Times New Roman" w:hAnsi="Times New Roman" w:cs="Times New Roman"/>
                <w:sz w:val="24"/>
              </w:rPr>
            </w:pPr>
            <w:r w:rsidRPr="000B0BF9">
              <w:t>Кърджали</w:t>
            </w:r>
          </w:p>
        </w:tc>
        <w:tc>
          <w:tcPr>
            <w:tcW w:w="0" w:type="auto"/>
          </w:tcPr>
          <w:p w14:paraId="1A9CA62B" w14:textId="2A1F7DF6" w:rsidR="00035C23" w:rsidRPr="008316E5" w:rsidRDefault="00035C23" w:rsidP="00035C23">
            <w:pPr>
              <w:spacing w:before="240" w:line="360" w:lineRule="auto"/>
              <w:jc w:val="center"/>
              <w:rPr>
                <w:rFonts w:ascii="Times New Roman" w:hAnsi="Times New Roman" w:cs="Times New Roman"/>
                <w:sz w:val="24"/>
              </w:rPr>
            </w:pPr>
            <w:r w:rsidRPr="000B0BF9">
              <w:t>6991</w:t>
            </w:r>
          </w:p>
        </w:tc>
        <w:tc>
          <w:tcPr>
            <w:tcW w:w="0" w:type="auto"/>
          </w:tcPr>
          <w:p w14:paraId="069F762C" w14:textId="6D489CDC" w:rsidR="00035C23" w:rsidRPr="008316E5" w:rsidRDefault="00035C23" w:rsidP="00035C23">
            <w:pPr>
              <w:spacing w:before="240" w:line="360" w:lineRule="auto"/>
              <w:jc w:val="center"/>
              <w:rPr>
                <w:rFonts w:ascii="Times New Roman" w:hAnsi="Times New Roman" w:cs="Times New Roman"/>
                <w:sz w:val="24"/>
              </w:rPr>
            </w:pPr>
            <w:r w:rsidRPr="000B0BF9">
              <w:t>1.6%</w:t>
            </w:r>
          </w:p>
        </w:tc>
      </w:tr>
      <w:tr w:rsidR="00035C23" w:rsidRPr="008316E5" w14:paraId="43DE9650" w14:textId="77777777" w:rsidTr="008316E5">
        <w:trPr>
          <w:trHeight w:val="554"/>
        </w:trPr>
        <w:tc>
          <w:tcPr>
            <w:tcW w:w="0" w:type="auto"/>
          </w:tcPr>
          <w:p w14:paraId="46ED5605" w14:textId="1B69E9E0" w:rsidR="00035C23" w:rsidRPr="008316E5" w:rsidRDefault="00035C23" w:rsidP="00035C23">
            <w:pPr>
              <w:spacing w:before="240" w:line="360" w:lineRule="auto"/>
              <w:jc w:val="center"/>
              <w:rPr>
                <w:rFonts w:ascii="Times New Roman" w:hAnsi="Times New Roman" w:cs="Times New Roman"/>
                <w:sz w:val="24"/>
              </w:rPr>
            </w:pPr>
            <w:r w:rsidRPr="000B0BF9">
              <w:t>Кюстендил</w:t>
            </w:r>
          </w:p>
        </w:tc>
        <w:tc>
          <w:tcPr>
            <w:tcW w:w="0" w:type="auto"/>
          </w:tcPr>
          <w:p w14:paraId="1A09DB68" w14:textId="66E805E0" w:rsidR="00035C23" w:rsidRPr="008316E5" w:rsidRDefault="00035C23" w:rsidP="00035C23">
            <w:pPr>
              <w:spacing w:before="240" w:line="360" w:lineRule="auto"/>
              <w:jc w:val="center"/>
              <w:rPr>
                <w:rFonts w:ascii="Times New Roman" w:hAnsi="Times New Roman" w:cs="Times New Roman"/>
                <w:sz w:val="24"/>
              </w:rPr>
            </w:pPr>
            <w:r w:rsidRPr="000B0BF9">
              <w:t>6937</w:t>
            </w:r>
          </w:p>
        </w:tc>
        <w:tc>
          <w:tcPr>
            <w:tcW w:w="0" w:type="auto"/>
          </w:tcPr>
          <w:p w14:paraId="0732D33E" w14:textId="33856693" w:rsidR="00035C23" w:rsidRPr="008316E5" w:rsidRDefault="00035C23" w:rsidP="00035C23">
            <w:pPr>
              <w:spacing w:before="240" w:line="360" w:lineRule="auto"/>
              <w:jc w:val="center"/>
              <w:rPr>
                <w:rFonts w:ascii="Times New Roman" w:hAnsi="Times New Roman" w:cs="Times New Roman"/>
                <w:sz w:val="24"/>
              </w:rPr>
            </w:pPr>
            <w:r w:rsidRPr="000B0BF9">
              <w:t>1.6%</w:t>
            </w:r>
          </w:p>
        </w:tc>
      </w:tr>
      <w:tr w:rsidR="00035C23" w:rsidRPr="008316E5" w14:paraId="2A571F60" w14:textId="77777777" w:rsidTr="008316E5">
        <w:trPr>
          <w:trHeight w:val="554"/>
        </w:trPr>
        <w:tc>
          <w:tcPr>
            <w:tcW w:w="0" w:type="auto"/>
          </w:tcPr>
          <w:p w14:paraId="4D395C05" w14:textId="2B365199" w:rsidR="00035C23" w:rsidRPr="008316E5" w:rsidRDefault="00035C23" w:rsidP="00035C23">
            <w:pPr>
              <w:spacing w:before="240" w:line="360" w:lineRule="auto"/>
              <w:jc w:val="center"/>
              <w:rPr>
                <w:rFonts w:ascii="Times New Roman" w:hAnsi="Times New Roman" w:cs="Times New Roman"/>
                <w:sz w:val="24"/>
              </w:rPr>
            </w:pPr>
            <w:r w:rsidRPr="000B0BF9">
              <w:t>Враца</w:t>
            </w:r>
          </w:p>
        </w:tc>
        <w:tc>
          <w:tcPr>
            <w:tcW w:w="0" w:type="auto"/>
          </w:tcPr>
          <w:p w14:paraId="2C8C074E" w14:textId="3A9501E0" w:rsidR="00035C23" w:rsidRPr="008316E5" w:rsidRDefault="00035C23" w:rsidP="00035C23">
            <w:pPr>
              <w:spacing w:before="240" w:line="360" w:lineRule="auto"/>
              <w:jc w:val="center"/>
              <w:rPr>
                <w:rFonts w:ascii="Times New Roman" w:hAnsi="Times New Roman" w:cs="Times New Roman"/>
                <w:sz w:val="24"/>
              </w:rPr>
            </w:pPr>
            <w:r w:rsidRPr="000B0BF9">
              <w:t>6529</w:t>
            </w:r>
          </w:p>
        </w:tc>
        <w:tc>
          <w:tcPr>
            <w:tcW w:w="0" w:type="auto"/>
          </w:tcPr>
          <w:p w14:paraId="13010CDC" w14:textId="1ED9744B" w:rsidR="00035C23" w:rsidRPr="008316E5" w:rsidRDefault="00035C23" w:rsidP="00035C23">
            <w:pPr>
              <w:spacing w:before="240" w:line="360" w:lineRule="auto"/>
              <w:jc w:val="center"/>
              <w:rPr>
                <w:rFonts w:ascii="Times New Roman" w:hAnsi="Times New Roman" w:cs="Times New Roman"/>
                <w:sz w:val="24"/>
              </w:rPr>
            </w:pPr>
            <w:r w:rsidRPr="000B0BF9">
              <w:t>1.5%</w:t>
            </w:r>
          </w:p>
        </w:tc>
      </w:tr>
      <w:tr w:rsidR="00035C23" w:rsidRPr="008316E5" w14:paraId="2E2B78EC" w14:textId="77777777" w:rsidTr="008316E5">
        <w:trPr>
          <w:trHeight w:val="554"/>
        </w:trPr>
        <w:tc>
          <w:tcPr>
            <w:tcW w:w="0" w:type="auto"/>
          </w:tcPr>
          <w:p w14:paraId="6B5B7C57" w14:textId="50FA4D72" w:rsidR="00035C23" w:rsidRPr="008316E5" w:rsidRDefault="00035C23" w:rsidP="00035C23">
            <w:pPr>
              <w:spacing w:before="240" w:line="360" w:lineRule="auto"/>
              <w:jc w:val="center"/>
              <w:rPr>
                <w:rFonts w:ascii="Times New Roman" w:hAnsi="Times New Roman" w:cs="Times New Roman"/>
                <w:sz w:val="24"/>
              </w:rPr>
            </w:pPr>
            <w:r w:rsidRPr="000B0BF9">
              <w:t>Ямбол</w:t>
            </w:r>
          </w:p>
        </w:tc>
        <w:tc>
          <w:tcPr>
            <w:tcW w:w="0" w:type="auto"/>
          </w:tcPr>
          <w:p w14:paraId="2FBE06F9" w14:textId="3C6BFDBF" w:rsidR="00035C23" w:rsidRPr="008316E5" w:rsidRDefault="00035C23" w:rsidP="00035C23">
            <w:pPr>
              <w:spacing w:before="240" w:line="360" w:lineRule="auto"/>
              <w:jc w:val="center"/>
              <w:rPr>
                <w:rFonts w:ascii="Times New Roman" w:hAnsi="Times New Roman" w:cs="Times New Roman"/>
                <w:sz w:val="24"/>
              </w:rPr>
            </w:pPr>
            <w:r w:rsidRPr="000B0BF9">
              <w:t>6297</w:t>
            </w:r>
          </w:p>
        </w:tc>
        <w:tc>
          <w:tcPr>
            <w:tcW w:w="0" w:type="auto"/>
          </w:tcPr>
          <w:p w14:paraId="281E518E" w14:textId="0C0E7B02" w:rsidR="00035C23" w:rsidRPr="008316E5" w:rsidRDefault="00035C23" w:rsidP="00035C23">
            <w:pPr>
              <w:spacing w:before="240" w:line="360" w:lineRule="auto"/>
              <w:jc w:val="center"/>
              <w:rPr>
                <w:rFonts w:ascii="Times New Roman" w:hAnsi="Times New Roman" w:cs="Times New Roman"/>
                <w:sz w:val="24"/>
              </w:rPr>
            </w:pPr>
            <w:r w:rsidRPr="000B0BF9">
              <w:t>1.5%</w:t>
            </w:r>
          </w:p>
        </w:tc>
      </w:tr>
      <w:tr w:rsidR="00035C23" w:rsidRPr="008316E5" w14:paraId="25FFFDCA" w14:textId="77777777" w:rsidTr="008316E5">
        <w:trPr>
          <w:trHeight w:val="567"/>
        </w:trPr>
        <w:tc>
          <w:tcPr>
            <w:tcW w:w="0" w:type="auto"/>
          </w:tcPr>
          <w:p w14:paraId="54CAC263" w14:textId="4AB32749" w:rsidR="00035C23" w:rsidRPr="008316E5" w:rsidRDefault="00035C23" w:rsidP="00035C23">
            <w:pPr>
              <w:spacing w:before="240" w:line="360" w:lineRule="auto"/>
              <w:jc w:val="center"/>
              <w:rPr>
                <w:rFonts w:ascii="Times New Roman" w:hAnsi="Times New Roman" w:cs="Times New Roman"/>
                <w:sz w:val="24"/>
              </w:rPr>
            </w:pPr>
            <w:r w:rsidRPr="000B0BF9">
              <w:t>Габрово</w:t>
            </w:r>
          </w:p>
        </w:tc>
        <w:tc>
          <w:tcPr>
            <w:tcW w:w="0" w:type="auto"/>
          </w:tcPr>
          <w:p w14:paraId="019022D7" w14:textId="7ED65497" w:rsidR="00035C23" w:rsidRPr="008316E5" w:rsidRDefault="00035C23" w:rsidP="00035C23">
            <w:pPr>
              <w:spacing w:before="240" w:line="360" w:lineRule="auto"/>
              <w:jc w:val="center"/>
              <w:rPr>
                <w:rFonts w:ascii="Times New Roman" w:hAnsi="Times New Roman" w:cs="Times New Roman"/>
                <w:sz w:val="24"/>
              </w:rPr>
            </w:pPr>
            <w:r w:rsidRPr="000B0BF9">
              <w:t>6243</w:t>
            </w:r>
          </w:p>
        </w:tc>
        <w:tc>
          <w:tcPr>
            <w:tcW w:w="0" w:type="auto"/>
          </w:tcPr>
          <w:p w14:paraId="1195418A" w14:textId="3DCE123C" w:rsidR="00035C23" w:rsidRPr="008316E5" w:rsidRDefault="00035C23" w:rsidP="00035C23">
            <w:pPr>
              <w:spacing w:before="240" w:line="360" w:lineRule="auto"/>
              <w:jc w:val="center"/>
              <w:rPr>
                <w:rFonts w:ascii="Times New Roman" w:hAnsi="Times New Roman" w:cs="Times New Roman"/>
                <w:sz w:val="24"/>
              </w:rPr>
            </w:pPr>
            <w:r w:rsidRPr="000B0BF9">
              <w:t>1.5%</w:t>
            </w:r>
          </w:p>
        </w:tc>
      </w:tr>
      <w:tr w:rsidR="00035C23" w:rsidRPr="008316E5" w14:paraId="589B5656" w14:textId="77777777" w:rsidTr="008316E5">
        <w:trPr>
          <w:trHeight w:val="494"/>
        </w:trPr>
        <w:tc>
          <w:tcPr>
            <w:tcW w:w="0" w:type="auto"/>
          </w:tcPr>
          <w:p w14:paraId="68B7E544" w14:textId="45291D83" w:rsidR="00035C23" w:rsidRPr="008316E5" w:rsidRDefault="00035C23" w:rsidP="00035C23">
            <w:pPr>
              <w:spacing w:before="240" w:line="360" w:lineRule="auto"/>
              <w:jc w:val="center"/>
              <w:rPr>
                <w:rFonts w:ascii="Times New Roman" w:hAnsi="Times New Roman" w:cs="Times New Roman"/>
                <w:sz w:val="24"/>
              </w:rPr>
            </w:pPr>
            <w:r w:rsidRPr="000B0BF9">
              <w:t>Ловеч</w:t>
            </w:r>
          </w:p>
        </w:tc>
        <w:tc>
          <w:tcPr>
            <w:tcW w:w="0" w:type="auto"/>
          </w:tcPr>
          <w:p w14:paraId="71E350B5" w14:textId="12640711" w:rsidR="00035C23" w:rsidRPr="008316E5" w:rsidRDefault="00035C23" w:rsidP="00035C23">
            <w:pPr>
              <w:spacing w:before="240" w:line="360" w:lineRule="auto"/>
              <w:jc w:val="center"/>
              <w:rPr>
                <w:rFonts w:ascii="Times New Roman" w:hAnsi="Times New Roman" w:cs="Times New Roman"/>
                <w:sz w:val="24"/>
              </w:rPr>
            </w:pPr>
            <w:r w:rsidRPr="000B0BF9">
              <w:t>6143</w:t>
            </w:r>
          </w:p>
        </w:tc>
        <w:tc>
          <w:tcPr>
            <w:tcW w:w="0" w:type="auto"/>
          </w:tcPr>
          <w:p w14:paraId="389C2099" w14:textId="389E193C" w:rsidR="00035C23" w:rsidRPr="008316E5" w:rsidRDefault="00035C23" w:rsidP="00035C23">
            <w:pPr>
              <w:spacing w:before="240" w:line="360" w:lineRule="auto"/>
              <w:jc w:val="center"/>
              <w:rPr>
                <w:rFonts w:ascii="Times New Roman" w:hAnsi="Times New Roman" w:cs="Times New Roman"/>
                <w:sz w:val="24"/>
              </w:rPr>
            </w:pPr>
            <w:r w:rsidRPr="000B0BF9">
              <w:t>1.4%</w:t>
            </w:r>
          </w:p>
        </w:tc>
      </w:tr>
      <w:tr w:rsidR="00035C23" w:rsidRPr="008316E5" w14:paraId="5A1061BD" w14:textId="77777777" w:rsidTr="008316E5">
        <w:trPr>
          <w:trHeight w:val="539"/>
        </w:trPr>
        <w:tc>
          <w:tcPr>
            <w:tcW w:w="0" w:type="auto"/>
          </w:tcPr>
          <w:p w14:paraId="5A4C0964" w14:textId="00A3DCC6" w:rsidR="00035C23" w:rsidRPr="008316E5" w:rsidRDefault="00035C23" w:rsidP="00035C23">
            <w:pPr>
              <w:spacing w:before="240" w:line="360" w:lineRule="auto"/>
              <w:jc w:val="center"/>
              <w:rPr>
                <w:rFonts w:ascii="Times New Roman" w:hAnsi="Times New Roman" w:cs="Times New Roman"/>
                <w:sz w:val="24"/>
              </w:rPr>
            </w:pPr>
            <w:r w:rsidRPr="000B0BF9">
              <w:t>Перник</w:t>
            </w:r>
          </w:p>
        </w:tc>
        <w:tc>
          <w:tcPr>
            <w:tcW w:w="0" w:type="auto"/>
          </w:tcPr>
          <w:p w14:paraId="32112D9A" w14:textId="62721DA9" w:rsidR="00035C23" w:rsidRPr="008316E5" w:rsidRDefault="00035C23" w:rsidP="00035C23">
            <w:pPr>
              <w:spacing w:before="240" w:line="360" w:lineRule="auto"/>
              <w:jc w:val="center"/>
              <w:rPr>
                <w:rFonts w:ascii="Times New Roman" w:hAnsi="Times New Roman" w:cs="Times New Roman"/>
                <w:sz w:val="24"/>
              </w:rPr>
            </w:pPr>
            <w:r w:rsidRPr="000B0BF9">
              <w:t>6077</w:t>
            </w:r>
          </w:p>
        </w:tc>
        <w:tc>
          <w:tcPr>
            <w:tcW w:w="0" w:type="auto"/>
          </w:tcPr>
          <w:p w14:paraId="580F327A" w14:textId="508B7E9B" w:rsidR="00035C23" w:rsidRPr="008316E5" w:rsidRDefault="00035C23" w:rsidP="00035C23">
            <w:pPr>
              <w:spacing w:before="240" w:line="360" w:lineRule="auto"/>
              <w:jc w:val="center"/>
              <w:rPr>
                <w:rFonts w:ascii="Times New Roman" w:hAnsi="Times New Roman" w:cs="Times New Roman"/>
                <w:sz w:val="24"/>
              </w:rPr>
            </w:pPr>
            <w:r w:rsidRPr="000B0BF9">
              <w:t>1.4%</w:t>
            </w:r>
          </w:p>
        </w:tc>
      </w:tr>
      <w:tr w:rsidR="00035C23" w:rsidRPr="008316E5" w14:paraId="1CD94572" w14:textId="77777777" w:rsidTr="008316E5">
        <w:trPr>
          <w:trHeight w:val="554"/>
        </w:trPr>
        <w:tc>
          <w:tcPr>
            <w:tcW w:w="0" w:type="auto"/>
          </w:tcPr>
          <w:p w14:paraId="41826D52" w14:textId="0DA635FF" w:rsidR="00035C23" w:rsidRPr="008316E5" w:rsidRDefault="00035C23" w:rsidP="00035C23">
            <w:pPr>
              <w:spacing w:before="240" w:line="360" w:lineRule="auto"/>
              <w:jc w:val="center"/>
              <w:rPr>
                <w:rFonts w:ascii="Times New Roman" w:hAnsi="Times New Roman" w:cs="Times New Roman"/>
                <w:sz w:val="24"/>
              </w:rPr>
            </w:pPr>
            <w:r w:rsidRPr="000B0BF9">
              <w:t>Смолян</w:t>
            </w:r>
          </w:p>
        </w:tc>
        <w:tc>
          <w:tcPr>
            <w:tcW w:w="0" w:type="auto"/>
          </w:tcPr>
          <w:p w14:paraId="43A8BE94" w14:textId="0553ED89" w:rsidR="00035C23" w:rsidRPr="008316E5" w:rsidRDefault="00035C23" w:rsidP="00035C23">
            <w:pPr>
              <w:spacing w:before="240" w:line="360" w:lineRule="auto"/>
              <w:jc w:val="center"/>
              <w:rPr>
                <w:rFonts w:ascii="Times New Roman" w:hAnsi="Times New Roman" w:cs="Times New Roman"/>
                <w:sz w:val="24"/>
              </w:rPr>
            </w:pPr>
            <w:r w:rsidRPr="000B0BF9">
              <w:t>5846</w:t>
            </w:r>
          </w:p>
        </w:tc>
        <w:tc>
          <w:tcPr>
            <w:tcW w:w="0" w:type="auto"/>
          </w:tcPr>
          <w:p w14:paraId="3BA3FACC" w14:textId="5CC8C68F" w:rsidR="00035C23" w:rsidRPr="008316E5" w:rsidRDefault="00035C23" w:rsidP="00035C23">
            <w:pPr>
              <w:spacing w:before="240" w:line="360" w:lineRule="auto"/>
              <w:jc w:val="center"/>
              <w:rPr>
                <w:rFonts w:ascii="Times New Roman" w:hAnsi="Times New Roman" w:cs="Times New Roman"/>
                <w:sz w:val="24"/>
              </w:rPr>
            </w:pPr>
            <w:r w:rsidRPr="000B0BF9">
              <w:t>1.4%</w:t>
            </w:r>
          </w:p>
        </w:tc>
      </w:tr>
      <w:tr w:rsidR="00035C23" w:rsidRPr="008316E5" w14:paraId="3D17914C" w14:textId="77777777" w:rsidTr="008316E5">
        <w:trPr>
          <w:trHeight w:val="554"/>
        </w:trPr>
        <w:tc>
          <w:tcPr>
            <w:tcW w:w="0" w:type="auto"/>
          </w:tcPr>
          <w:p w14:paraId="6CCA86FE" w14:textId="5AEED892" w:rsidR="00035C23" w:rsidRPr="008316E5" w:rsidRDefault="00035C23" w:rsidP="00035C23">
            <w:pPr>
              <w:spacing w:before="240" w:line="360" w:lineRule="auto"/>
              <w:jc w:val="center"/>
              <w:rPr>
                <w:rFonts w:ascii="Times New Roman" w:hAnsi="Times New Roman" w:cs="Times New Roman"/>
                <w:sz w:val="24"/>
              </w:rPr>
            </w:pPr>
            <w:r w:rsidRPr="000B0BF9">
              <w:t>Монтана</w:t>
            </w:r>
          </w:p>
        </w:tc>
        <w:tc>
          <w:tcPr>
            <w:tcW w:w="0" w:type="auto"/>
          </w:tcPr>
          <w:p w14:paraId="30A99D0F" w14:textId="03CED7BD" w:rsidR="00035C23" w:rsidRPr="008316E5" w:rsidRDefault="00035C23" w:rsidP="00035C23">
            <w:pPr>
              <w:spacing w:before="240" w:line="360" w:lineRule="auto"/>
              <w:jc w:val="center"/>
              <w:rPr>
                <w:rFonts w:ascii="Times New Roman" w:hAnsi="Times New Roman" w:cs="Times New Roman"/>
                <w:sz w:val="24"/>
              </w:rPr>
            </w:pPr>
            <w:r w:rsidRPr="000B0BF9">
              <w:t>5367</w:t>
            </w:r>
          </w:p>
        </w:tc>
        <w:tc>
          <w:tcPr>
            <w:tcW w:w="0" w:type="auto"/>
          </w:tcPr>
          <w:p w14:paraId="75FB19BE" w14:textId="2AFF0D63" w:rsidR="00035C23" w:rsidRPr="008316E5" w:rsidRDefault="00035C23" w:rsidP="00035C23">
            <w:pPr>
              <w:spacing w:before="240" w:line="360" w:lineRule="auto"/>
              <w:jc w:val="center"/>
              <w:rPr>
                <w:rFonts w:ascii="Times New Roman" w:hAnsi="Times New Roman" w:cs="Times New Roman"/>
                <w:sz w:val="24"/>
              </w:rPr>
            </w:pPr>
            <w:r w:rsidRPr="000B0BF9">
              <w:t>1.3%</w:t>
            </w:r>
          </w:p>
        </w:tc>
      </w:tr>
      <w:tr w:rsidR="00035C23" w:rsidRPr="008316E5" w14:paraId="7B08C968" w14:textId="77777777" w:rsidTr="008316E5">
        <w:trPr>
          <w:trHeight w:val="554"/>
        </w:trPr>
        <w:tc>
          <w:tcPr>
            <w:tcW w:w="0" w:type="auto"/>
          </w:tcPr>
          <w:p w14:paraId="602C0692" w14:textId="51FD3948" w:rsidR="00035C23" w:rsidRPr="008316E5" w:rsidRDefault="00035C23" w:rsidP="00035C23">
            <w:pPr>
              <w:spacing w:before="240" w:line="360" w:lineRule="auto"/>
              <w:jc w:val="center"/>
              <w:rPr>
                <w:rFonts w:ascii="Times New Roman" w:hAnsi="Times New Roman" w:cs="Times New Roman"/>
                <w:sz w:val="24"/>
              </w:rPr>
            </w:pPr>
            <w:r w:rsidRPr="000B0BF9">
              <w:t>Силистра</w:t>
            </w:r>
          </w:p>
        </w:tc>
        <w:tc>
          <w:tcPr>
            <w:tcW w:w="0" w:type="auto"/>
          </w:tcPr>
          <w:p w14:paraId="1405092D" w14:textId="52855668" w:rsidR="00035C23" w:rsidRPr="008316E5" w:rsidRDefault="00035C23" w:rsidP="00035C23">
            <w:pPr>
              <w:spacing w:before="240" w:line="360" w:lineRule="auto"/>
              <w:jc w:val="center"/>
              <w:rPr>
                <w:rFonts w:ascii="Times New Roman" w:hAnsi="Times New Roman" w:cs="Times New Roman"/>
                <w:sz w:val="24"/>
              </w:rPr>
            </w:pPr>
            <w:r w:rsidRPr="000B0BF9">
              <w:t>5277</w:t>
            </w:r>
          </w:p>
        </w:tc>
        <w:tc>
          <w:tcPr>
            <w:tcW w:w="0" w:type="auto"/>
          </w:tcPr>
          <w:p w14:paraId="203DB9AC" w14:textId="13357205" w:rsidR="00035C23" w:rsidRPr="008316E5" w:rsidRDefault="00035C23" w:rsidP="00035C23">
            <w:pPr>
              <w:spacing w:before="240" w:line="360" w:lineRule="auto"/>
              <w:jc w:val="center"/>
              <w:rPr>
                <w:rFonts w:ascii="Times New Roman" w:hAnsi="Times New Roman" w:cs="Times New Roman"/>
                <w:sz w:val="24"/>
              </w:rPr>
            </w:pPr>
            <w:r w:rsidRPr="000B0BF9">
              <w:t>1.2%</w:t>
            </w:r>
          </w:p>
        </w:tc>
      </w:tr>
      <w:tr w:rsidR="00035C23" w:rsidRPr="008316E5" w14:paraId="5167C240" w14:textId="77777777" w:rsidTr="008316E5">
        <w:trPr>
          <w:trHeight w:val="554"/>
        </w:trPr>
        <w:tc>
          <w:tcPr>
            <w:tcW w:w="0" w:type="auto"/>
          </w:tcPr>
          <w:p w14:paraId="1DFA1D40" w14:textId="0A0FEB2D" w:rsidR="00035C23" w:rsidRPr="008316E5" w:rsidRDefault="00035C23" w:rsidP="00035C23">
            <w:pPr>
              <w:spacing w:before="240" w:line="360" w:lineRule="auto"/>
              <w:jc w:val="center"/>
              <w:rPr>
                <w:rFonts w:ascii="Times New Roman" w:hAnsi="Times New Roman" w:cs="Times New Roman"/>
                <w:sz w:val="24"/>
              </w:rPr>
            </w:pPr>
            <w:r w:rsidRPr="000B0BF9">
              <w:t>Разград</w:t>
            </w:r>
          </w:p>
        </w:tc>
        <w:tc>
          <w:tcPr>
            <w:tcW w:w="0" w:type="auto"/>
          </w:tcPr>
          <w:p w14:paraId="1F40E6AF" w14:textId="4EF88C39" w:rsidR="00035C23" w:rsidRPr="008316E5" w:rsidRDefault="00035C23" w:rsidP="00035C23">
            <w:pPr>
              <w:spacing w:before="240" w:line="360" w:lineRule="auto"/>
              <w:jc w:val="center"/>
              <w:rPr>
                <w:rFonts w:ascii="Times New Roman" w:hAnsi="Times New Roman" w:cs="Times New Roman"/>
                <w:sz w:val="24"/>
              </w:rPr>
            </w:pPr>
            <w:r w:rsidRPr="000B0BF9">
              <w:t>5197</w:t>
            </w:r>
          </w:p>
        </w:tc>
        <w:tc>
          <w:tcPr>
            <w:tcW w:w="0" w:type="auto"/>
          </w:tcPr>
          <w:p w14:paraId="17DE9787" w14:textId="12835512" w:rsidR="00035C23" w:rsidRPr="008316E5" w:rsidRDefault="00035C23" w:rsidP="00035C23">
            <w:pPr>
              <w:spacing w:before="240" w:line="360" w:lineRule="auto"/>
              <w:jc w:val="center"/>
              <w:rPr>
                <w:rFonts w:ascii="Times New Roman" w:hAnsi="Times New Roman" w:cs="Times New Roman"/>
                <w:sz w:val="24"/>
              </w:rPr>
            </w:pPr>
            <w:r w:rsidRPr="000B0BF9">
              <w:t>1.2%</w:t>
            </w:r>
          </w:p>
        </w:tc>
      </w:tr>
      <w:tr w:rsidR="00035C23" w:rsidRPr="008316E5" w14:paraId="1B03EA15" w14:textId="77777777" w:rsidTr="008316E5">
        <w:trPr>
          <w:trHeight w:val="554"/>
        </w:trPr>
        <w:tc>
          <w:tcPr>
            <w:tcW w:w="0" w:type="auto"/>
          </w:tcPr>
          <w:p w14:paraId="3321C0B9" w14:textId="231B30F4" w:rsidR="00035C23" w:rsidRPr="008316E5" w:rsidRDefault="00035C23" w:rsidP="00035C23">
            <w:pPr>
              <w:spacing w:before="240" w:line="360" w:lineRule="auto"/>
              <w:jc w:val="center"/>
              <w:rPr>
                <w:rFonts w:ascii="Times New Roman" w:hAnsi="Times New Roman" w:cs="Times New Roman"/>
                <w:sz w:val="24"/>
              </w:rPr>
            </w:pPr>
            <w:r w:rsidRPr="000B0BF9">
              <w:t>Търговище</w:t>
            </w:r>
          </w:p>
        </w:tc>
        <w:tc>
          <w:tcPr>
            <w:tcW w:w="0" w:type="auto"/>
          </w:tcPr>
          <w:p w14:paraId="30EB57FE" w14:textId="42D146CA" w:rsidR="00035C23" w:rsidRPr="008316E5" w:rsidRDefault="00035C23" w:rsidP="00035C23">
            <w:pPr>
              <w:spacing w:before="240" w:line="360" w:lineRule="auto"/>
              <w:jc w:val="center"/>
              <w:rPr>
                <w:rFonts w:ascii="Times New Roman" w:hAnsi="Times New Roman" w:cs="Times New Roman"/>
                <w:sz w:val="24"/>
              </w:rPr>
            </w:pPr>
            <w:r w:rsidRPr="000B0BF9">
              <w:t>5084</w:t>
            </w:r>
          </w:p>
        </w:tc>
        <w:tc>
          <w:tcPr>
            <w:tcW w:w="0" w:type="auto"/>
          </w:tcPr>
          <w:p w14:paraId="4F9B7C7F" w14:textId="111E17F8" w:rsidR="00035C23" w:rsidRPr="008316E5" w:rsidRDefault="00035C23" w:rsidP="00035C23">
            <w:pPr>
              <w:spacing w:before="240" w:line="360" w:lineRule="auto"/>
              <w:jc w:val="center"/>
              <w:rPr>
                <w:rFonts w:ascii="Times New Roman" w:hAnsi="Times New Roman" w:cs="Times New Roman"/>
                <w:sz w:val="24"/>
              </w:rPr>
            </w:pPr>
            <w:r w:rsidRPr="000B0BF9">
              <w:t>1.2%</w:t>
            </w:r>
          </w:p>
        </w:tc>
      </w:tr>
      <w:tr w:rsidR="00035C23" w:rsidRPr="008316E5" w14:paraId="70B6C771" w14:textId="77777777" w:rsidTr="008316E5">
        <w:trPr>
          <w:trHeight w:val="554"/>
        </w:trPr>
        <w:tc>
          <w:tcPr>
            <w:tcW w:w="0" w:type="auto"/>
          </w:tcPr>
          <w:p w14:paraId="5861EB2A" w14:textId="34780167" w:rsidR="00035C23" w:rsidRPr="008316E5" w:rsidRDefault="00035C23" w:rsidP="00035C23">
            <w:pPr>
              <w:spacing w:before="240" w:line="360" w:lineRule="auto"/>
              <w:jc w:val="center"/>
              <w:rPr>
                <w:rFonts w:ascii="Times New Roman" w:hAnsi="Times New Roman" w:cs="Times New Roman"/>
                <w:sz w:val="24"/>
              </w:rPr>
            </w:pPr>
            <w:r w:rsidRPr="000B0BF9">
              <w:t>Видин</w:t>
            </w:r>
          </w:p>
        </w:tc>
        <w:tc>
          <w:tcPr>
            <w:tcW w:w="0" w:type="auto"/>
          </w:tcPr>
          <w:p w14:paraId="3F878AFE" w14:textId="2CDEF50D" w:rsidR="00035C23" w:rsidRPr="008316E5" w:rsidRDefault="00035C23" w:rsidP="00035C23">
            <w:pPr>
              <w:spacing w:before="240" w:line="360" w:lineRule="auto"/>
              <w:jc w:val="center"/>
              <w:rPr>
                <w:rFonts w:ascii="Times New Roman" w:hAnsi="Times New Roman" w:cs="Times New Roman"/>
                <w:sz w:val="24"/>
              </w:rPr>
            </w:pPr>
            <w:r w:rsidRPr="000B0BF9">
              <w:t>3293</w:t>
            </w:r>
          </w:p>
        </w:tc>
        <w:tc>
          <w:tcPr>
            <w:tcW w:w="0" w:type="auto"/>
          </w:tcPr>
          <w:p w14:paraId="4DEBF8DB" w14:textId="42DC5D6F" w:rsidR="00035C23" w:rsidRPr="008316E5" w:rsidRDefault="00035C23" w:rsidP="00035C23">
            <w:pPr>
              <w:spacing w:before="240" w:line="360" w:lineRule="auto"/>
              <w:jc w:val="center"/>
              <w:rPr>
                <w:rFonts w:ascii="Times New Roman" w:hAnsi="Times New Roman" w:cs="Times New Roman"/>
                <w:sz w:val="24"/>
              </w:rPr>
            </w:pPr>
            <w:r w:rsidRPr="000B0BF9">
              <w:t>0.8%</w:t>
            </w:r>
          </w:p>
        </w:tc>
      </w:tr>
    </w:tbl>
    <w:p w14:paraId="5EE588EC" w14:textId="68310BF3" w:rsidR="00963275" w:rsidRDefault="00963275" w:rsidP="000F25D9">
      <w:pPr>
        <w:spacing w:before="240" w:line="360" w:lineRule="auto"/>
        <w:jc w:val="both"/>
        <w:rPr>
          <w:rFonts w:ascii="Times New Roman" w:hAnsi="Times New Roman" w:cs="Times New Roman"/>
          <w:sz w:val="24"/>
        </w:rPr>
      </w:pPr>
      <w:r w:rsidRPr="00963275">
        <w:rPr>
          <w:rFonts w:ascii="Times New Roman" w:hAnsi="Times New Roman" w:cs="Times New Roman"/>
          <w:sz w:val="24"/>
        </w:rPr>
        <w:t>Разпределението на предприятията според числеността на наетия персонал е представено на Фиг.2.</w:t>
      </w:r>
    </w:p>
    <w:p w14:paraId="63634FE8" w14:textId="77777777" w:rsidR="00035C23" w:rsidRPr="00963275" w:rsidRDefault="00035C23" w:rsidP="00035C23">
      <w:pPr>
        <w:spacing w:before="240" w:line="360" w:lineRule="auto"/>
        <w:ind w:firstLine="696"/>
        <w:jc w:val="both"/>
        <w:rPr>
          <w:rFonts w:ascii="Times New Roman" w:hAnsi="Times New Roman" w:cs="Times New Roman"/>
          <w:sz w:val="24"/>
        </w:rPr>
      </w:pPr>
      <w:r w:rsidRPr="00963275">
        <w:rPr>
          <w:rFonts w:ascii="Times New Roman" w:hAnsi="Times New Roman" w:cs="Times New Roman"/>
          <w:sz w:val="24"/>
        </w:rPr>
        <w:t>Фиг. 2. Разпределение на предприятията по тип предприятие според числеността на наетия персонал</w:t>
      </w:r>
    </w:p>
    <w:p w14:paraId="3CA466B5" w14:textId="77777777" w:rsidR="00035C23" w:rsidRPr="00963275" w:rsidRDefault="00035C23" w:rsidP="00963275">
      <w:pPr>
        <w:spacing w:before="240" w:line="360" w:lineRule="auto"/>
        <w:ind w:firstLine="696"/>
        <w:jc w:val="both"/>
        <w:rPr>
          <w:rFonts w:ascii="Times New Roman" w:hAnsi="Times New Roman" w:cs="Times New Roman"/>
          <w:sz w:val="24"/>
        </w:rPr>
      </w:pPr>
    </w:p>
    <w:p w14:paraId="5C409D04" w14:textId="1C793801" w:rsidR="00035C23" w:rsidRDefault="00035C23" w:rsidP="00963275">
      <w:pPr>
        <w:spacing w:before="240" w:line="360" w:lineRule="auto"/>
        <w:ind w:firstLine="696"/>
        <w:jc w:val="both"/>
        <w:rPr>
          <w:rFonts w:ascii="Times New Roman" w:hAnsi="Times New Roman" w:cs="Times New Roman"/>
          <w:sz w:val="24"/>
        </w:rPr>
      </w:pPr>
      <w:r>
        <w:rPr>
          <w:noProof/>
          <w:lang w:val="en-GB" w:eastAsia="en-GB"/>
        </w:rPr>
        <w:drawing>
          <wp:inline distT="0" distB="0" distL="0" distR="0" wp14:anchorId="71663582" wp14:editId="791FB070">
            <wp:extent cx="4572000" cy="27432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8065412" w14:textId="77777777" w:rsidR="00035C23" w:rsidRDefault="00035C23" w:rsidP="00963275">
      <w:pPr>
        <w:spacing w:before="240" w:line="360" w:lineRule="auto"/>
        <w:ind w:firstLine="696"/>
        <w:jc w:val="both"/>
        <w:rPr>
          <w:rFonts w:ascii="Times New Roman" w:hAnsi="Times New Roman" w:cs="Times New Roman"/>
          <w:sz w:val="24"/>
        </w:rPr>
      </w:pPr>
    </w:p>
    <w:p w14:paraId="26C2A4D2" w14:textId="2DB20CBF" w:rsidR="00963275" w:rsidRPr="00963275" w:rsidRDefault="00963275" w:rsidP="000F25D9">
      <w:pPr>
        <w:spacing w:before="240" w:line="360" w:lineRule="auto"/>
        <w:jc w:val="both"/>
        <w:rPr>
          <w:rFonts w:ascii="Times New Roman" w:hAnsi="Times New Roman" w:cs="Times New Roman"/>
          <w:sz w:val="24"/>
        </w:rPr>
      </w:pPr>
      <w:r w:rsidRPr="00963275">
        <w:rPr>
          <w:rFonts w:ascii="Times New Roman" w:hAnsi="Times New Roman" w:cs="Times New Roman"/>
          <w:sz w:val="24"/>
        </w:rPr>
        <w:t>90,</w:t>
      </w:r>
      <w:r w:rsidR="00035C23">
        <w:rPr>
          <w:rFonts w:ascii="Times New Roman" w:hAnsi="Times New Roman" w:cs="Times New Roman"/>
          <w:sz w:val="24"/>
        </w:rPr>
        <w:t>6</w:t>
      </w:r>
      <w:r w:rsidRPr="00963275">
        <w:rPr>
          <w:rFonts w:ascii="Times New Roman" w:hAnsi="Times New Roman" w:cs="Times New Roman"/>
          <w:sz w:val="24"/>
        </w:rPr>
        <w:t xml:space="preserve">% от фирмите са от типа </w:t>
      </w:r>
      <w:proofErr w:type="spellStart"/>
      <w:r w:rsidRPr="00963275">
        <w:rPr>
          <w:rFonts w:ascii="Times New Roman" w:hAnsi="Times New Roman" w:cs="Times New Roman"/>
          <w:sz w:val="24"/>
        </w:rPr>
        <w:t>микро</w:t>
      </w:r>
      <w:proofErr w:type="spellEnd"/>
      <w:r w:rsidRPr="00963275">
        <w:rPr>
          <w:rFonts w:ascii="Times New Roman" w:hAnsi="Times New Roman" w:cs="Times New Roman"/>
          <w:sz w:val="24"/>
        </w:rPr>
        <w:t xml:space="preserve"> предприятия с до 9 наети лица, следват малките с персонал от 10 до 49 лица, които съставляват </w:t>
      </w:r>
      <w:r w:rsidR="00035C23">
        <w:rPr>
          <w:rFonts w:ascii="Times New Roman" w:hAnsi="Times New Roman" w:cs="Times New Roman"/>
          <w:sz w:val="24"/>
        </w:rPr>
        <w:t>7</w:t>
      </w:r>
      <w:r w:rsidRPr="00963275">
        <w:rPr>
          <w:rFonts w:ascii="Times New Roman" w:hAnsi="Times New Roman" w:cs="Times New Roman"/>
          <w:sz w:val="24"/>
        </w:rPr>
        <w:t>,</w:t>
      </w:r>
      <w:r w:rsidR="00035C23">
        <w:rPr>
          <w:rFonts w:ascii="Times New Roman" w:hAnsi="Times New Roman" w:cs="Times New Roman"/>
          <w:sz w:val="24"/>
        </w:rPr>
        <w:t>5</w:t>
      </w:r>
      <w:r w:rsidRPr="00963275">
        <w:rPr>
          <w:rFonts w:ascii="Times New Roman" w:hAnsi="Times New Roman" w:cs="Times New Roman"/>
          <w:sz w:val="24"/>
        </w:rPr>
        <w:t xml:space="preserve">% от общата съвкупност, средни са 1,7% с персонал от 50 до 249 души, а големите предприятия са едва 0,2% от всички </w:t>
      </w:r>
      <w:r w:rsidR="00035C23">
        <w:rPr>
          <w:rFonts w:ascii="Times New Roman" w:hAnsi="Times New Roman" w:cs="Times New Roman"/>
          <w:sz w:val="24"/>
        </w:rPr>
        <w:t>426 226</w:t>
      </w:r>
      <w:r w:rsidRPr="00963275">
        <w:rPr>
          <w:rFonts w:ascii="Times New Roman" w:hAnsi="Times New Roman" w:cs="Times New Roman"/>
          <w:sz w:val="24"/>
        </w:rPr>
        <w:t xml:space="preserve"> изследвани субекта.</w:t>
      </w:r>
    </w:p>
    <w:p w14:paraId="5C8AC93C" w14:textId="605FFE39" w:rsidR="00963275" w:rsidRPr="00963275" w:rsidRDefault="00963275" w:rsidP="00963275">
      <w:pPr>
        <w:spacing w:before="240" w:line="360" w:lineRule="auto"/>
        <w:ind w:firstLine="696"/>
        <w:jc w:val="both"/>
        <w:rPr>
          <w:rFonts w:ascii="Times New Roman" w:hAnsi="Times New Roman" w:cs="Times New Roman"/>
          <w:sz w:val="24"/>
        </w:rPr>
      </w:pPr>
      <w:r w:rsidRPr="00963275">
        <w:rPr>
          <w:rFonts w:ascii="Times New Roman" w:hAnsi="Times New Roman" w:cs="Times New Roman"/>
          <w:sz w:val="24"/>
        </w:rPr>
        <w:t>Прегледът на резултатите от отговорите по въпросника показва след</w:t>
      </w:r>
      <w:r w:rsidR="00035C23">
        <w:rPr>
          <w:rFonts w:ascii="Times New Roman" w:hAnsi="Times New Roman" w:cs="Times New Roman"/>
          <w:sz w:val="24"/>
        </w:rPr>
        <w:t>ната картина:</w:t>
      </w:r>
    </w:p>
    <w:p w14:paraId="5356E9BF" w14:textId="77777777" w:rsidR="00963275" w:rsidRPr="00963275" w:rsidRDefault="00963275" w:rsidP="007F6AEB">
      <w:pPr>
        <w:pStyle w:val="Heading2"/>
      </w:pPr>
      <w:bookmarkStart w:id="3" w:name="_Toc178755748"/>
      <w:r w:rsidRPr="00920CB8">
        <w:rPr>
          <w:i/>
        </w:rPr>
        <w:t>Въпрос 1. „Q1. Моля, отбележете кои от посочените умения считате, че е най-необходимо и важно да притежава персоналът във Вашата фирма/организация?“</w:t>
      </w:r>
      <w:r w:rsidRPr="00963275">
        <w:t xml:space="preserve"> .</w:t>
      </w:r>
      <w:bookmarkEnd w:id="3"/>
      <w:r w:rsidRPr="00963275">
        <w:t xml:space="preserve">  </w:t>
      </w:r>
    </w:p>
    <w:p w14:paraId="48523441" w14:textId="2CE43229" w:rsidR="00963275" w:rsidRPr="00963275" w:rsidRDefault="00963275" w:rsidP="00051738">
      <w:pPr>
        <w:spacing w:before="240" w:line="360" w:lineRule="auto"/>
        <w:jc w:val="both"/>
        <w:rPr>
          <w:rFonts w:ascii="Times New Roman" w:hAnsi="Times New Roman" w:cs="Times New Roman"/>
          <w:sz w:val="24"/>
        </w:rPr>
      </w:pPr>
      <w:r w:rsidRPr="00963275">
        <w:rPr>
          <w:rFonts w:ascii="Times New Roman" w:hAnsi="Times New Roman" w:cs="Times New Roman"/>
          <w:sz w:val="24"/>
        </w:rPr>
        <w:t xml:space="preserve">С него се цели да се събере информация за това, дали българските работодатели разбират ролята на уменията като ключова за успеха на тяхната дейност. Дали се ориентират във формулировките на уменията като качество на работната сила. И не на последно място, кои са онези умения, които те определят като приоритетни. Като отговори на затворения въпрос бяха предложени 12 ключови умения, които покриват основните </w:t>
      </w:r>
      <w:proofErr w:type="spellStart"/>
      <w:r w:rsidRPr="00963275">
        <w:rPr>
          <w:rFonts w:ascii="Times New Roman" w:hAnsi="Times New Roman" w:cs="Times New Roman"/>
          <w:sz w:val="24"/>
        </w:rPr>
        <w:t>трансверс</w:t>
      </w:r>
      <w:r w:rsidR="00B858AE">
        <w:rPr>
          <w:rFonts w:ascii="Times New Roman" w:hAnsi="Times New Roman" w:cs="Times New Roman"/>
          <w:sz w:val="24"/>
        </w:rPr>
        <w:t>ални</w:t>
      </w:r>
      <w:proofErr w:type="spellEnd"/>
      <w:r w:rsidR="00B858AE">
        <w:rPr>
          <w:rFonts w:ascii="Times New Roman" w:hAnsi="Times New Roman" w:cs="Times New Roman"/>
          <w:sz w:val="24"/>
        </w:rPr>
        <w:t xml:space="preserve"> умения, формулирани в ESCO</w:t>
      </w:r>
      <w:r w:rsidRPr="00963275">
        <w:rPr>
          <w:rFonts w:ascii="Times New Roman" w:hAnsi="Times New Roman" w:cs="Times New Roman"/>
          <w:sz w:val="24"/>
        </w:rPr>
        <w:t xml:space="preserve"> класификатора. </w:t>
      </w:r>
      <w:r w:rsidR="00EE5C7C">
        <w:rPr>
          <w:rFonts w:ascii="Times New Roman" w:hAnsi="Times New Roman" w:cs="Times New Roman"/>
          <w:sz w:val="24"/>
        </w:rPr>
        <w:t>Повтаря се резултатът от предходната година и отново най-ценно за работодателите умение остава умението за самоконтрол и дисципли</w:t>
      </w:r>
      <w:r w:rsidR="00920CB8">
        <w:rPr>
          <w:rFonts w:ascii="Times New Roman" w:hAnsi="Times New Roman" w:cs="Times New Roman"/>
          <w:sz w:val="24"/>
        </w:rPr>
        <w:t>н</w:t>
      </w:r>
      <w:r w:rsidR="00EE5C7C">
        <w:rPr>
          <w:rFonts w:ascii="Times New Roman" w:hAnsi="Times New Roman" w:cs="Times New Roman"/>
          <w:sz w:val="24"/>
        </w:rPr>
        <w:t>а, поставено от 87,4% от работодателите на първо място.</w:t>
      </w:r>
      <w:r w:rsidRPr="00963275">
        <w:rPr>
          <w:rFonts w:ascii="Times New Roman" w:hAnsi="Times New Roman" w:cs="Times New Roman"/>
          <w:sz w:val="24"/>
        </w:rPr>
        <w:t xml:space="preserve"> Комуникативните умения и уменията за сътрудничество (работа в екип) са важни за </w:t>
      </w:r>
      <w:r w:rsidR="00EE5C7C">
        <w:rPr>
          <w:rFonts w:ascii="Times New Roman" w:hAnsi="Times New Roman" w:cs="Times New Roman"/>
          <w:sz w:val="24"/>
        </w:rPr>
        <w:t>близо 85%</w:t>
      </w:r>
      <w:r w:rsidRPr="00963275">
        <w:rPr>
          <w:rFonts w:ascii="Times New Roman" w:hAnsi="Times New Roman" w:cs="Times New Roman"/>
          <w:sz w:val="24"/>
        </w:rPr>
        <w:t xml:space="preserve"> от работодателите, а уменията за решаване на проблеми  се посочват от 7</w:t>
      </w:r>
      <w:r w:rsidR="00EE5C7C">
        <w:rPr>
          <w:rFonts w:ascii="Times New Roman" w:hAnsi="Times New Roman" w:cs="Times New Roman"/>
          <w:sz w:val="24"/>
        </w:rPr>
        <w:t>8</w:t>
      </w:r>
      <w:r w:rsidRPr="00963275">
        <w:rPr>
          <w:rFonts w:ascii="Times New Roman" w:hAnsi="Times New Roman" w:cs="Times New Roman"/>
          <w:sz w:val="24"/>
        </w:rPr>
        <w:t>,</w:t>
      </w:r>
      <w:r w:rsidR="00EE5C7C">
        <w:rPr>
          <w:rFonts w:ascii="Times New Roman" w:hAnsi="Times New Roman" w:cs="Times New Roman"/>
          <w:sz w:val="24"/>
        </w:rPr>
        <w:t>0</w:t>
      </w:r>
      <w:r w:rsidRPr="00963275">
        <w:rPr>
          <w:rFonts w:ascii="Times New Roman" w:hAnsi="Times New Roman" w:cs="Times New Roman"/>
          <w:sz w:val="24"/>
        </w:rPr>
        <w:t xml:space="preserve">% на първо място. Тези резултати </w:t>
      </w:r>
      <w:r w:rsidR="00EE5C7C">
        <w:rPr>
          <w:rFonts w:ascii="Times New Roman" w:hAnsi="Times New Roman" w:cs="Times New Roman"/>
          <w:sz w:val="24"/>
        </w:rPr>
        <w:t xml:space="preserve">са много близки </w:t>
      </w:r>
      <w:r w:rsidRPr="00963275">
        <w:rPr>
          <w:rFonts w:ascii="Times New Roman" w:hAnsi="Times New Roman" w:cs="Times New Roman"/>
          <w:sz w:val="24"/>
        </w:rPr>
        <w:t>до резултатите от проучване</w:t>
      </w:r>
      <w:r w:rsidR="00EE5C7C">
        <w:rPr>
          <w:rFonts w:ascii="Times New Roman" w:hAnsi="Times New Roman" w:cs="Times New Roman"/>
          <w:sz w:val="24"/>
        </w:rPr>
        <w:t>то</w:t>
      </w:r>
      <w:r w:rsidRPr="00963275">
        <w:rPr>
          <w:rFonts w:ascii="Times New Roman" w:hAnsi="Times New Roman" w:cs="Times New Roman"/>
          <w:sz w:val="24"/>
        </w:rPr>
        <w:t xml:space="preserve"> през 202</w:t>
      </w:r>
      <w:r w:rsidR="00EE5C7C">
        <w:rPr>
          <w:rFonts w:ascii="Times New Roman" w:hAnsi="Times New Roman" w:cs="Times New Roman"/>
          <w:sz w:val="24"/>
        </w:rPr>
        <w:t>3</w:t>
      </w:r>
      <w:r w:rsidRPr="00963275">
        <w:rPr>
          <w:rFonts w:ascii="Times New Roman" w:hAnsi="Times New Roman" w:cs="Times New Roman"/>
          <w:sz w:val="24"/>
        </w:rPr>
        <w:t xml:space="preserve"> г., като </w:t>
      </w:r>
      <w:r w:rsidR="00EE5C7C">
        <w:rPr>
          <w:rFonts w:ascii="Times New Roman" w:hAnsi="Times New Roman" w:cs="Times New Roman"/>
          <w:sz w:val="24"/>
        </w:rPr>
        <w:t xml:space="preserve">се отбелязва лек ръст с 2-3 пункта на </w:t>
      </w:r>
      <w:r w:rsidRPr="00963275">
        <w:rPr>
          <w:rFonts w:ascii="Times New Roman" w:hAnsi="Times New Roman" w:cs="Times New Roman"/>
          <w:sz w:val="24"/>
        </w:rPr>
        <w:t xml:space="preserve">дела на работодателите, посочили тези умения </w:t>
      </w:r>
      <w:r w:rsidR="00EE5C7C">
        <w:rPr>
          <w:rFonts w:ascii="Times New Roman" w:hAnsi="Times New Roman" w:cs="Times New Roman"/>
          <w:sz w:val="24"/>
        </w:rPr>
        <w:t>като приоритетни</w:t>
      </w:r>
      <w:r w:rsidRPr="00963275">
        <w:rPr>
          <w:rFonts w:ascii="Times New Roman" w:hAnsi="Times New Roman" w:cs="Times New Roman"/>
          <w:sz w:val="24"/>
        </w:rPr>
        <w:t>. Продължава тенденцията работодателите да разчитат на първо място на способността на наетия персонал да управлява емоциите</w:t>
      </w:r>
      <w:r w:rsidR="00920CB8">
        <w:rPr>
          <w:rFonts w:ascii="Times New Roman" w:hAnsi="Times New Roman" w:cs="Times New Roman"/>
          <w:sz w:val="24"/>
        </w:rPr>
        <w:t xml:space="preserve"> си</w:t>
      </w:r>
      <w:r w:rsidRPr="00963275">
        <w:rPr>
          <w:rFonts w:ascii="Times New Roman" w:hAnsi="Times New Roman" w:cs="Times New Roman"/>
          <w:sz w:val="24"/>
        </w:rPr>
        <w:t xml:space="preserve"> и да спазва правилата.</w:t>
      </w:r>
    </w:p>
    <w:p w14:paraId="12C2B645" w14:textId="65FA497C" w:rsidR="00963275" w:rsidRPr="00920CB8" w:rsidRDefault="00963275" w:rsidP="007F6AEB">
      <w:pPr>
        <w:pStyle w:val="Heading2"/>
        <w:rPr>
          <w:i/>
        </w:rPr>
      </w:pPr>
      <w:bookmarkStart w:id="4" w:name="_Toc178755749"/>
      <w:r w:rsidRPr="00920CB8">
        <w:rPr>
          <w:i/>
        </w:rPr>
        <w:t>Въпрос 2. „Q2. Коя компетентност считате за най-важна за</w:t>
      </w:r>
      <w:r w:rsidR="00EE5C7C" w:rsidRPr="00920CB8">
        <w:rPr>
          <w:i/>
        </w:rPr>
        <w:t xml:space="preserve"> </w:t>
      </w:r>
      <w:r w:rsidRPr="00920CB8">
        <w:rPr>
          <w:i/>
        </w:rPr>
        <w:t>персонала във Вашата фирма/организация?“</w:t>
      </w:r>
      <w:bookmarkEnd w:id="4"/>
      <w:r w:rsidRPr="00920CB8">
        <w:rPr>
          <w:i/>
        </w:rPr>
        <w:t xml:space="preserve">  </w:t>
      </w:r>
    </w:p>
    <w:p w14:paraId="52D73E58" w14:textId="57895C6A" w:rsidR="00963275" w:rsidRPr="00963275" w:rsidRDefault="00051738" w:rsidP="00051738">
      <w:pPr>
        <w:spacing w:before="240" w:line="360" w:lineRule="auto"/>
        <w:jc w:val="both"/>
        <w:rPr>
          <w:rFonts w:ascii="Times New Roman" w:hAnsi="Times New Roman" w:cs="Times New Roman"/>
          <w:sz w:val="24"/>
        </w:rPr>
      </w:pPr>
      <w:r>
        <w:rPr>
          <w:rFonts w:ascii="Times New Roman" w:hAnsi="Times New Roman" w:cs="Times New Roman"/>
          <w:sz w:val="24"/>
        </w:rPr>
        <w:t>Р</w:t>
      </w:r>
      <w:r w:rsidR="00963275" w:rsidRPr="00963275">
        <w:rPr>
          <w:rFonts w:ascii="Times New Roman" w:hAnsi="Times New Roman" w:cs="Times New Roman"/>
          <w:sz w:val="24"/>
        </w:rPr>
        <w:t xml:space="preserve">еспондентите избират от предложените 8 ключови компетентности, включени в Рамката за ключови компетентности за учене през целия живот, приета с Препоръката на Съвета на Европа и Европейския Парламент през 2006 г., а именно: Личностна и социална компетентност; Езикова грамотност; Предприемаческа компетентност; Цифрова компетентност; Математическа компетентност; Гражданска компетентност; Многоезикова компетентност; Компетентност за културна осведоменост и изява. </w:t>
      </w:r>
      <w:r w:rsidR="00EE5C7C">
        <w:rPr>
          <w:rFonts w:ascii="Times New Roman" w:hAnsi="Times New Roman" w:cs="Times New Roman"/>
          <w:sz w:val="24"/>
        </w:rPr>
        <w:t xml:space="preserve">Предвидена е възможност за избор и на „нито една от тях“. </w:t>
      </w:r>
      <w:r w:rsidR="00963275" w:rsidRPr="00963275">
        <w:rPr>
          <w:rFonts w:ascii="Times New Roman" w:hAnsi="Times New Roman" w:cs="Times New Roman"/>
          <w:sz w:val="24"/>
        </w:rPr>
        <w:t xml:space="preserve">Целта е българските работодатели да посочат, кои са важните компетентности, които гарантират успешната работа на търсения от тях персонал. </w:t>
      </w:r>
      <w:r w:rsidR="00EE5C7C">
        <w:rPr>
          <w:rFonts w:ascii="Times New Roman" w:hAnsi="Times New Roman" w:cs="Times New Roman"/>
          <w:sz w:val="24"/>
        </w:rPr>
        <w:t>Резултатите от отговорите на този въпрос ще дадат ценна информация при планиране на обученията за ключови компетентности, като тези, с най-голяма важност за бизнеса да са приоритетни.</w:t>
      </w:r>
      <w:r w:rsidR="005647F0">
        <w:rPr>
          <w:rFonts w:ascii="Times New Roman" w:hAnsi="Times New Roman" w:cs="Times New Roman"/>
          <w:sz w:val="24"/>
        </w:rPr>
        <w:t xml:space="preserve"> </w:t>
      </w:r>
      <w:r w:rsidR="00750482">
        <w:rPr>
          <w:rFonts w:ascii="Times New Roman" w:hAnsi="Times New Roman" w:cs="Times New Roman"/>
          <w:sz w:val="24"/>
        </w:rPr>
        <w:t>Тази година работ</w:t>
      </w:r>
      <w:r w:rsidR="005647F0">
        <w:rPr>
          <w:rFonts w:ascii="Times New Roman" w:hAnsi="Times New Roman" w:cs="Times New Roman"/>
          <w:sz w:val="24"/>
        </w:rPr>
        <w:t xml:space="preserve">одателите отдават предимство на </w:t>
      </w:r>
      <w:r w:rsidR="005647F0" w:rsidRPr="00920CB8">
        <w:rPr>
          <w:rFonts w:ascii="Times New Roman" w:hAnsi="Times New Roman" w:cs="Times New Roman"/>
          <w:i/>
          <w:sz w:val="24"/>
        </w:rPr>
        <w:t>„</w:t>
      </w:r>
      <w:r w:rsidR="00750482" w:rsidRPr="00920CB8">
        <w:rPr>
          <w:rFonts w:ascii="Times New Roman" w:hAnsi="Times New Roman" w:cs="Times New Roman"/>
          <w:i/>
          <w:sz w:val="24"/>
        </w:rPr>
        <w:t>Личностна и социална компетентност</w:t>
      </w:r>
      <w:r w:rsidR="005647F0" w:rsidRPr="00920CB8">
        <w:rPr>
          <w:rFonts w:ascii="Times New Roman" w:hAnsi="Times New Roman" w:cs="Times New Roman"/>
          <w:i/>
          <w:sz w:val="24"/>
        </w:rPr>
        <w:t>“</w:t>
      </w:r>
      <w:r w:rsidR="00750482" w:rsidRPr="00920CB8">
        <w:rPr>
          <w:rFonts w:ascii="Times New Roman" w:hAnsi="Times New Roman" w:cs="Times New Roman"/>
          <w:i/>
          <w:sz w:val="24"/>
        </w:rPr>
        <w:t>,</w:t>
      </w:r>
      <w:r w:rsidR="00750482">
        <w:rPr>
          <w:rFonts w:ascii="Times New Roman" w:hAnsi="Times New Roman" w:cs="Times New Roman"/>
          <w:sz w:val="24"/>
        </w:rPr>
        <w:t xml:space="preserve"> </w:t>
      </w:r>
      <w:r w:rsidR="00963275" w:rsidRPr="00963275">
        <w:rPr>
          <w:rFonts w:ascii="Times New Roman" w:hAnsi="Times New Roman" w:cs="Times New Roman"/>
          <w:sz w:val="24"/>
        </w:rPr>
        <w:t>която</w:t>
      </w:r>
      <w:r w:rsidR="00750482">
        <w:rPr>
          <w:rFonts w:ascii="Times New Roman" w:hAnsi="Times New Roman" w:cs="Times New Roman"/>
          <w:sz w:val="24"/>
        </w:rPr>
        <w:t>, както и предходните години,</w:t>
      </w:r>
      <w:r w:rsidR="00963275" w:rsidRPr="00963275">
        <w:rPr>
          <w:rFonts w:ascii="Times New Roman" w:hAnsi="Times New Roman" w:cs="Times New Roman"/>
          <w:sz w:val="24"/>
        </w:rPr>
        <w:t xml:space="preserve"> се посочва от всеки четвърти работодател за най-важна, следва - </w:t>
      </w:r>
      <w:r w:rsidR="00963275" w:rsidRPr="00920CB8">
        <w:rPr>
          <w:rFonts w:ascii="Times New Roman" w:hAnsi="Times New Roman" w:cs="Times New Roman"/>
          <w:i/>
          <w:sz w:val="24"/>
        </w:rPr>
        <w:t>Езиковата грамотност</w:t>
      </w:r>
      <w:r w:rsidR="00963275" w:rsidRPr="00963275">
        <w:rPr>
          <w:rFonts w:ascii="Times New Roman" w:hAnsi="Times New Roman" w:cs="Times New Roman"/>
          <w:sz w:val="24"/>
        </w:rPr>
        <w:t xml:space="preserve"> – с </w:t>
      </w:r>
      <w:r w:rsidR="00750482">
        <w:rPr>
          <w:rFonts w:ascii="Times New Roman" w:hAnsi="Times New Roman" w:cs="Times New Roman"/>
          <w:sz w:val="24"/>
        </w:rPr>
        <w:t>16</w:t>
      </w:r>
      <w:r w:rsidR="00963275" w:rsidRPr="00963275">
        <w:rPr>
          <w:rFonts w:ascii="Times New Roman" w:hAnsi="Times New Roman" w:cs="Times New Roman"/>
          <w:sz w:val="24"/>
        </w:rPr>
        <w:t>,</w:t>
      </w:r>
      <w:r w:rsidR="00750482">
        <w:rPr>
          <w:rFonts w:ascii="Times New Roman" w:hAnsi="Times New Roman" w:cs="Times New Roman"/>
          <w:sz w:val="24"/>
        </w:rPr>
        <w:t>8</w:t>
      </w:r>
      <w:r w:rsidR="00963275" w:rsidRPr="00963275">
        <w:rPr>
          <w:rFonts w:ascii="Times New Roman" w:hAnsi="Times New Roman" w:cs="Times New Roman"/>
          <w:sz w:val="24"/>
        </w:rPr>
        <w:t xml:space="preserve">% дял и </w:t>
      </w:r>
      <w:r w:rsidR="00963275" w:rsidRPr="00920CB8">
        <w:rPr>
          <w:rFonts w:ascii="Times New Roman" w:hAnsi="Times New Roman" w:cs="Times New Roman"/>
          <w:i/>
          <w:sz w:val="24"/>
        </w:rPr>
        <w:t>Предприемаческата компетентност</w:t>
      </w:r>
      <w:r w:rsidR="00963275" w:rsidRPr="00963275">
        <w:rPr>
          <w:rFonts w:ascii="Times New Roman" w:hAnsi="Times New Roman" w:cs="Times New Roman"/>
          <w:sz w:val="24"/>
        </w:rPr>
        <w:t xml:space="preserve"> – с </w:t>
      </w:r>
      <w:r w:rsidR="00750482">
        <w:rPr>
          <w:rFonts w:ascii="Times New Roman" w:hAnsi="Times New Roman" w:cs="Times New Roman"/>
          <w:sz w:val="24"/>
        </w:rPr>
        <w:t>12,3</w:t>
      </w:r>
      <w:r w:rsidR="00963275" w:rsidRPr="00963275">
        <w:rPr>
          <w:rFonts w:ascii="Times New Roman" w:hAnsi="Times New Roman" w:cs="Times New Roman"/>
          <w:sz w:val="24"/>
        </w:rPr>
        <w:t>%.</w:t>
      </w:r>
      <w:r w:rsidR="005647F0">
        <w:rPr>
          <w:rFonts w:ascii="Times New Roman" w:hAnsi="Times New Roman" w:cs="Times New Roman"/>
          <w:sz w:val="24"/>
        </w:rPr>
        <w:t xml:space="preserve"> Отбелязва се ръст на дела на респондентите посочилите трите най-предпочитани компетентности с</w:t>
      </w:r>
      <w:r w:rsidR="00963275" w:rsidRPr="00963275">
        <w:rPr>
          <w:rFonts w:ascii="Times New Roman" w:hAnsi="Times New Roman" w:cs="Times New Roman"/>
          <w:sz w:val="24"/>
        </w:rPr>
        <w:t xml:space="preserve"> </w:t>
      </w:r>
      <w:r w:rsidR="005647F0">
        <w:rPr>
          <w:rFonts w:ascii="Times New Roman" w:hAnsi="Times New Roman" w:cs="Times New Roman"/>
          <w:sz w:val="24"/>
        </w:rPr>
        <w:t>3-5 пункта спрямо миналата година.</w:t>
      </w:r>
      <w:r w:rsidR="00963275" w:rsidRPr="00963275">
        <w:rPr>
          <w:rFonts w:ascii="Times New Roman" w:hAnsi="Times New Roman" w:cs="Times New Roman"/>
          <w:sz w:val="24"/>
        </w:rPr>
        <w:t>(виж фиг.3)</w:t>
      </w:r>
    </w:p>
    <w:p w14:paraId="0A715F32" w14:textId="77777777" w:rsidR="00963275" w:rsidRPr="00963275" w:rsidRDefault="00963275" w:rsidP="00963275">
      <w:pPr>
        <w:spacing w:before="240" w:line="360" w:lineRule="auto"/>
        <w:ind w:firstLine="696"/>
        <w:jc w:val="both"/>
        <w:rPr>
          <w:rFonts w:ascii="Times New Roman" w:hAnsi="Times New Roman" w:cs="Times New Roman"/>
          <w:sz w:val="24"/>
        </w:rPr>
      </w:pPr>
      <w:r w:rsidRPr="00963275">
        <w:rPr>
          <w:rFonts w:ascii="Times New Roman" w:hAnsi="Times New Roman" w:cs="Times New Roman"/>
          <w:sz w:val="24"/>
        </w:rPr>
        <w:t>Фиг.3. Търсените от работодателите компетентности</w:t>
      </w:r>
    </w:p>
    <w:p w14:paraId="3A5DC952" w14:textId="4A04F0B5" w:rsidR="00963275" w:rsidRPr="00963275" w:rsidRDefault="00963275" w:rsidP="00963275">
      <w:pPr>
        <w:spacing w:before="240" w:line="360" w:lineRule="auto"/>
        <w:ind w:firstLine="696"/>
        <w:jc w:val="both"/>
        <w:rPr>
          <w:rFonts w:ascii="Times New Roman" w:hAnsi="Times New Roman" w:cs="Times New Roman"/>
          <w:sz w:val="24"/>
        </w:rPr>
      </w:pPr>
      <w:r w:rsidRPr="00963275">
        <w:rPr>
          <w:rFonts w:ascii="Times New Roman" w:hAnsi="Times New Roman" w:cs="Times New Roman"/>
          <w:sz w:val="24"/>
        </w:rPr>
        <w:t xml:space="preserve"> </w:t>
      </w:r>
      <w:r w:rsidR="005647F0">
        <w:rPr>
          <w:noProof/>
          <w:lang w:val="en-GB" w:eastAsia="en-GB"/>
        </w:rPr>
        <w:drawing>
          <wp:inline distT="0" distB="0" distL="0" distR="0" wp14:anchorId="3A933E46" wp14:editId="25E56A60">
            <wp:extent cx="5695950" cy="2886075"/>
            <wp:effectExtent l="0" t="0" r="0" b="952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60A9F77" w14:textId="6E735372" w:rsidR="00963275" w:rsidRPr="00963275" w:rsidRDefault="00491757" w:rsidP="00051738">
      <w:pPr>
        <w:spacing w:before="240" w:line="360" w:lineRule="auto"/>
        <w:jc w:val="both"/>
        <w:rPr>
          <w:rFonts w:ascii="Times New Roman" w:hAnsi="Times New Roman" w:cs="Times New Roman"/>
          <w:sz w:val="24"/>
        </w:rPr>
      </w:pPr>
      <w:r>
        <w:rPr>
          <w:rFonts w:ascii="Times New Roman" w:hAnsi="Times New Roman" w:cs="Times New Roman"/>
          <w:sz w:val="24"/>
        </w:rPr>
        <w:t>19%</w:t>
      </w:r>
      <w:r w:rsidR="00963275" w:rsidRPr="00963275">
        <w:rPr>
          <w:rFonts w:ascii="Times New Roman" w:hAnsi="Times New Roman" w:cs="Times New Roman"/>
          <w:sz w:val="24"/>
        </w:rPr>
        <w:t xml:space="preserve"> от работодателите не припознават като важна нито една от предложените компетентности. </w:t>
      </w:r>
      <w:r>
        <w:rPr>
          <w:rFonts w:ascii="Times New Roman" w:hAnsi="Times New Roman" w:cs="Times New Roman"/>
          <w:sz w:val="24"/>
        </w:rPr>
        <w:t>Въпреки, че делът на работодателите не намиращи за важни посочените 12 компетентности намалява с повече от 5 пр. пункта, в сравнение с предходната година остава констатацията, че</w:t>
      </w:r>
      <w:r w:rsidR="00963275" w:rsidRPr="00963275">
        <w:rPr>
          <w:rFonts w:ascii="Times New Roman" w:hAnsi="Times New Roman" w:cs="Times New Roman"/>
          <w:sz w:val="24"/>
        </w:rPr>
        <w:t xml:space="preserve"> българският работодател все още малко познава системите за оценка на уменията на работната сила. Друга причина за големия брой не посочили важната за тяхната фирма компетентност</w:t>
      </w:r>
      <w:r w:rsidR="00920CB8">
        <w:rPr>
          <w:rFonts w:ascii="Times New Roman" w:hAnsi="Times New Roman" w:cs="Times New Roman"/>
          <w:sz w:val="24"/>
        </w:rPr>
        <w:t>,</w:t>
      </w:r>
      <w:r w:rsidR="00963275" w:rsidRPr="00963275">
        <w:rPr>
          <w:rFonts w:ascii="Times New Roman" w:hAnsi="Times New Roman" w:cs="Times New Roman"/>
          <w:sz w:val="24"/>
        </w:rPr>
        <w:t xml:space="preserve"> е фактът, че анкетната карта много често се попълвана от </w:t>
      </w:r>
      <w:r>
        <w:rPr>
          <w:rFonts w:ascii="Times New Roman" w:hAnsi="Times New Roman" w:cs="Times New Roman"/>
          <w:sz w:val="24"/>
        </w:rPr>
        <w:t>представители</w:t>
      </w:r>
      <w:r w:rsidR="00920CB8">
        <w:rPr>
          <w:rFonts w:ascii="Times New Roman" w:hAnsi="Times New Roman" w:cs="Times New Roman"/>
          <w:sz w:val="24"/>
        </w:rPr>
        <w:t xml:space="preserve"> на</w:t>
      </w:r>
      <w:r>
        <w:rPr>
          <w:rFonts w:ascii="Times New Roman" w:hAnsi="Times New Roman" w:cs="Times New Roman"/>
          <w:sz w:val="24"/>
        </w:rPr>
        <w:t xml:space="preserve"> </w:t>
      </w:r>
      <w:r w:rsidR="00963275" w:rsidRPr="00963275">
        <w:rPr>
          <w:rFonts w:ascii="Times New Roman" w:hAnsi="Times New Roman" w:cs="Times New Roman"/>
          <w:sz w:val="24"/>
        </w:rPr>
        <w:t xml:space="preserve">обслужващата счетоводна къща, която като правило се грижи и за управлението на човешките ресурси при </w:t>
      </w:r>
      <w:proofErr w:type="spellStart"/>
      <w:r w:rsidR="00963275" w:rsidRPr="00963275">
        <w:rPr>
          <w:rFonts w:ascii="Times New Roman" w:hAnsi="Times New Roman" w:cs="Times New Roman"/>
          <w:sz w:val="24"/>
        </w:rPr>
        <w:t>микро</w:t>
      </w:r>
      <w:proofErr w:type="spellEnd"/>
      <w:r w:rsidR="00963275" w:rsidRPr="00963275">
        <w:rPr>
          <w:rFonts w:ascii="Times New Roman" w:hAnsi="Times New Roman" w:cs="Times New Roman"/>
          <w:sz w:val="24"/>
        </w:rPr>
        <w:t xml:space="preserve"> фирмите с персонал до 10 души.</w:t>
      </w:r>
    </w:p>
    <w:p w14:paraId="50945AC4" w14:textId="77777777" w:rsidR="00963275" w:rsidRPr="00920CB8" w:rsidRDefault="00963275" w:rsidP="007F6AEB">
      <w:pPr>
        <w:pStyle w:val="Heading3"/>
        <w:rPr>
          <w:i/>
        </w:rPr>
      </w:pPr>
      <w:bookmarkStart w:id="5" w:name="_Toc178755750"/>
      <w:r w:rsidRPr="00920CB8">
        <w:rPr>
          <w:i/>
        </w:rPr>
        <w:t>Q2.1. Считате ли, че е налице потребност за провеждане на обучение по посочената в предходния въпрос компетентност?</w:t>
      </w:r>
      <w:bookmarkEnd w:id="5"/>
      <w:r w:rsidRPr="00920CB8">
        <w:rPr>
          <w:i/>
        </w:rPr>
        <w:t xml:space="preserve"> </w:t>
      </w:r>
    </w:p>
    <w:p w14:paraId="666AF66E" w14:textId="23862EC7" w:rsidR="00963275" w:rsidRPr="00963275" w:rsidRDefault="00491757" w:rsidP="00051738">
      <w:pPr>
        <w:spacing w:before="240" w:line="360" w:lineRule="auto"/>
        <w:jc w:val="both"/>
        <w:rPr>
          <w:rFonts w:ascii="Times New Roman" w:hAnsi="Times New Roman" w:cs="Times New Roman"/>
          <w:sz w:val="24"/>
        </w:rPr>
      </w:pPr>
      <w:r>
        <w:rPr>
          <w:rFonts w:ascii="Times New Roman" w:hAnsi="Times New Roman" w:cs="Times New Roman"/>
          <w:sz w:val="24"/>
        </w:rPr>
        <w:t>Повече от половината работодатели (56,7%) са на мнение, че се налага обучение по ключови компетенции</w:t>
      </w:r>
      <w:r w:rsidR="00682951">
        <w:rPr>
          <w:rFonts w:ascii="Times New Roman" w:hAnsi="Times New Roman" w:cs="Times New Roman"/>
          <w:sz w:val="24"/>
        </w:rPr>
        <w:t>, като 53% от тях предпочитат търсените от тях работници да са преминали такова обучение преди назначаването. Само 26,2% от работодателите (около 111 хил.) са готови обучението по ключови компетентности да се проведе по време на работа. Резултатът потвърждава необходимостта Агенцията по заетостта да развива своя капацитет и да създава възможности за разширяване обхвата на обученията по ключови компетентности</w:t>
      </w:r>
      <w:r w:rsidR="00920CB8">
        <w:rPr>
          <w:rFonts w:ascii="Times New Roman" w:hAnsi="Times New Roman" w:cs="Times New Roman"/>
          <w:sz w:val="24"/>
        </w:rPr>
        <w:t>, за да осигурява необ</w:t>
      </w:r>
      <w:r w:rsidR="003311C3">
        <w:rPr>
          <w:rFonts w:ascii="Times New Roman" w:hAnsi="Times New Roman" w:cs="Times New Roman"/>
          <w:sz w:val="24"/>
        </w:rPr>
        <w:t>ходимия подготвен резерв от работна сила за нуждите на българския бизнес</w:t>
      </w:r>
      <w:r w:rsidR="00682951">
        <w:rPr>
          <w:rFonts w:ascii="Times New Roman" w:hAnsi="Times New Roman" w:cs="Times New Roman"/>
          <w:sz w:val="24"/>
        </w:rPr>
        <w:t>.</w:t>
      </w:r>
    </w:p>
    <w:p w14:paraId="307CC303" w14:textId="0DBD9067" w:rsidR="00963275" w:rsidRPr="003311C3" w:rsidRDefault="00963275" w:rsidP="007F6AEB">
      <w:pPr>
        <w:pStyle w:val="Heading2"/>
        <w:rPr>
          <w:i/>
        </w:rPr>
      </w:pPr>
      <w:bookmarkStart w:id="6" w:name="_Toc178755751"/>
      <w:r w:rsidRPr="003311C3">
        <w:rPr>
          <w:i/>
        </w:rPr>
        <w:t xml:space="preserve">Въпрос 3. „Q3. В следващите </w:t>
      </w:r>
      <w:r w:rsidR="002E7057">
        <w:rPr>
          <w:i/>
        </w:rPr>
        <w:t>12</w:t>
      </w:r>
      <w:r w:rsidRPr="003311C3">
        <w:rPr>
          <w:i/>
        </w:rPr>
        <w:t xml:space="preserve"> месеца ще търсите ли нов персонал?“</w:t>
      </w:r>
      <w:bookmarkEnd w:id="6"/>
      <w:r w:rsidRPr="003311C3">
        <w:rPr>
          <w:i/>
        </w:rPr>
        <w:t xml:space="preserve"> </w:t>
      </w:r>
    </w:p>
    <w:p w14:paraId="3D5216E4" w14:textId="2A97C66E" w:rsidR="00963275" w:rsidRPr="00963275" w:rsidRDefault="00963275" w:rsidP="00051738">
      <w:pPr>
        <w:spacing w:before="240" w:line="360" w:lineRule="auto"/>
        <w:jc w:val="both"/>
        <w:rPr>
          <w:rFonts w:ascii="Times New Roman" w:hAnsi="Times New Roman" w:cs="Times New Roman"/>
          <w:sz w:val="24"/>
        </w:rPr>
      </w:pPr>
      <w:r w:rsidRPr="00963275">
        <w:rPr>
          <w:rFonts w:ascii="Times New Roman" w:hAnsi="Times New Roman" w:cs="Times New Roman"/>
          <w:sz w:val="24"/>
        </w:rPr>
        <w:t>Ключов въпрос в изследването, който цели събиране на количествена информация за броя на предполагаемите назначения/респективно съкращения в следващите 12 месеца. Претеглените данн</w:t>
      </w:r>
      <w:r w:rsidR="00682951">
        <w:rPr>
          <w:rFonts w:ascii="Times New Roman" w:hAnsi="Times New Roman" w:cs="Times New Roman"/>
          <w:sz w:val="24"/>
        </w:rPr>
        <w:t>и от проучването показват, че 59</w:t>
      </w:r>
      <w:r w:rsidRPr="00963275">
        <w:rPr>
          <w:rFonts w:ascii="Times New Roman" w:hAnsi="Times New Roman" w:cs="Times New Roman"/>
          <w:sz w:val="24"/>
        </w:rPr>
        <w:t xml:space="preserve"> </w:t>
      </w:r>
      <w:r w:rsidR="00682951">
        <w:rPr>
          <w:rFonts w:ascii="Times New Roman" w:hAnsi="Times New Roman" w:cs="Times New Roman"/>
          <w:sz w:val="24"/>
        </w:rPr>
        <w:t>219</w:t>
      </w:r>
      <w:r w:rsidRPr="00963275">
        <w:rPr>
          <w:rFonts w:ascii="Times New Roman" w:hAnsi="Times New Roman" w:cs="Times New Roman"/>
          <w:sz w:val="24"/>
        </w:rPr>
        <w:t xml:space="preserve"> работодатели в страната имат намерение да наемат персонал през следващите 12 месеца</w:t>
      </w:r>
      <w:r w:rsidR="00682951">
        <w:rPr>
          <w:rFonts w:ascii="Times New Roman" w:hAnsi="Times New Roman" w:cs="Times New Roman"/>
          <w:sz w:val="24"/>
        </w:rPr>
        <w:t>. Отбелязан е лек ръст с около 4 хил. на работодателите</w:t>
      </w:r>
      <w:r w:rsidR="000936E3">
        <w:rPr>
          <w:rFonts w:ascii="Times New Roman" w:hAnsi="Times New Roman" w:cs="Times New Roman"/>
          <w:sz w:val="24"/>
        </w:rPr>
        <w:t>,</w:t>
      </w:r>
      <w:r w:rsidR="00682951">
        <w:rPr>
          <w:rFonts w:ascii="Times New Roman" w:hAnsi="Times New Roman" w:cs="Times New Roman"/>
          <w:sz w:val="24"/>
        </w:rPr>
        <w:t xml:space="preserve"> предвиждащи наемане на нов персонал спря</w:t>
      </w:r>
      <w:r w:rsidR="000936E3">
        <w:rPr>
          <w:rFonts w:ascii="Times New Roman" w:hAnsi="Times New Roman" w:cs="Times New Roman"/>
          <w:sz w:val="24"/>
        </w:rPr>
        <w:t xml:space="preserve">мо </w:t>
      </w:r>
      <w:r w:rsidR="00682951">
        <w:rPr>
          <w:rFonts w:ascii="Times New Roman" w:hAnsi="Times New Roman" w:cs="Times New Roman"/>
          <w:sz w:val="24"/>
        </w:rPr>
        <w:t>миналогодишното проучване</w:t>
      </w:r>
      <w:r w:rsidR="000936E3">
        <w:rPr>
          <w:rFonts w:ascii="Times New Roman" w:hAnsi="Times New Roman" w:cs="Times New Roman"/>
          <w:sz w:val="24"/>
        </w:rPr>
        <w:t>, докато в същото време делът им остава без промяна – 13,9%. Предприятията, които смятат, че се налага съкращаване на персонал при тазгодишното допитване са 17 300 при 12 600 през 2023</w:t>
      </w:r>
      <w:r w:rsidR="00B858AE">
        <w:rPr>
          <w:rFonts w:ascii="Times New Roman" w:hAnsi="Times New Roman" w:cs="Times New Roman"/>
          <w:sz w:val="24"/>
        </w:rPr>
        <w:t xml:space="preserve"> </w:t>
      </w:r>
      <w:r w:rsidR="000936E3">
        <w:rPr>
          <w:rFonts w:ascii="Times New Roman" w:hAnsi="Times New Roman" w:cs="Times New Roman"/>
          <w:sz w:val="24"/>
        </w:rPr>
        <w:t xml:space="preserve">г. Ръстът от 37.3% на работодателите принудени да свиват дейността през следващите 12 месеца е явен знак за влошена бизнес среда и загуба на пазари. </w:t>
      </w:r>
      <w:r w:rsidRPr="00963275">
        <w:rPr>
          <w:rFonts w:ascii="Times New Roman" w:hAnsi="Times New Roman" w:cs="Times New Roman"/>
          <w:sz w:val="24"/>
        </w:rPr>
        <w:t>Преобладаващата част от работодателите (8</w:t>
      </w:r>
      <w:r w:rsidR="000936E3">
        <w:rPr>
          <w:rFonts w:ascii="Times New Roman" w:hAnsi="Times New Roman" w:cs="Times New Roman"/>
          <w:sz w:val="24"/>
        </w:rPr>
        <w:t>2</w:t>
      </w:r>
      <w:r w:rsidRPr="00963275">
        <w:rPr>
          <w:rFonts w:ascii="Times New Roman" w:hAnsi="Times New Roman" w:cs="Times New Roman"/>
          <w:sz w:val="24"/>
        </w:rPr>
        <w:t>,</w:t>
      </w:r>
      <w:r w:rsidR="000936E3">
        <w:rPr>
          <w:rFonts w:ascii="Times New Roman" w:hAnsi="Times New Roman" w:cs="Times New Roman"/>
          <w:sz w:val="24"/>
        </w:rPr>
        <w:t>0</w:t>
      </w:r>
      <w:r w:rsidRPr="00963275">
        <w:rPr>
          <w:rFonts w:ascii="Times New Roman" w:hAnsi="Times New Roman" w:cs="Times New Roman"/>
          <w:sz w:val="24"/>
        </w:rPr>
        <w:t>%) няма да наемат персонал през следващите 12 месеца. Ако в края на 202</w:t>
      </w:r>
      <w:r w:rsidR="00801D12">
        <w:rPr>
          <w:rFonts w:ascii="Times New Roman" w:hAnsi="Times New Roman" w:cs="Times New Roman"/>
          <w:sz w:val="24"/>
        </w:rPr>
        <w:t>2</w:t>
      </w:r>
      <w:r w:rsidRPr="00963275">
        <w:rPr>
          <w:rFonts w:ascii="Times New Roman" w:hAnsi="Times New Roman" w:cs="Times New Roman"/>
          <w:sz w:val="24"/>
        </w:rPr>
        <w:t xml:space="preserve"> г. броят на наетите по трудово и служебно правоотношение лица при включените в базата 4</w:t>
      </w:r>
      <w:r w:rsidR="00801D12">
        <w:rPr>
          <w:rFonts w:ascii="Times New Roman" w:hAnsi="Times New Roman" w:cs="Times New Roman"/>
          <w:sz w:val="24"/>
        </w:rPr>
        <w:t>26</w:t>
      </w:r>
      <w:r w:rsidR="00B858AE">
        <w:rPr>
          <w:rFonts w:ascii="Times New Roman" w:hAnsi="Times New Roman" w:cs="Times New Roman"/>
          <w:sz w:val="24"/>
        </w:rPr>
        <w:t xml:space="preserve"> </w:t>
      </w:r>
      <w:r w:rsidR="00801D12">
        <w:rPr>
          <w:rFonts w:ascii="Times New Roman" w:hAnsi="Times New Roman" w:cs="Times New Roman"/>
          <w:sz w:val="24"/>
        </w:rPr>
        <w:t>2</w:t>
      </w:r>
      <w:r w:rsidRPr="00963275">
        <w:rPr>
          <w:rFonts w:ascii="Times New Roman" w:hAnsi="Times New Roman" w:cs="Times New Roman"/>
          <w:sz w:val="24"/>
        </w:rPr>
        <w:t>2</w:t>
      </w:r>
      <w:r w:rsidR="00801D12">
        <w:rPr>
          <w:rFonts w:ascii="Times New Roman" w:hAnsi="Times New Roman" w:cs="Times New Roman"/>
          <w:sz w:val="24"/>
        </w:rPr>
        <w:t>6</w:t>
      </w:r>
      <w:r w:rsidRPr="00963275">
        <w:rPr>
          <w:rFonts w:ascii="Times New Roman" w:hAnsi="Times New Roman" w:cs="Times New Roman"/>
          <w:sz w:val="24"/>
        </w:rPr>
        <w:t xml:space="preserve"> работодателя са били </w:t>
      </w:r>
      <w:r w:rsidR="00801D12" w:rsidRPr="00801D12">
        <w:rPr>
          <w:rFonts w:ascii="Times New Roman" w:hAnsi="Times New Roman" w:cs="Times New Roman"/>
          <w:sz w:val="24"/>
        </w:rPr>
        <w:t>2</w:t>
      </w:r>
      <w:r w:rsidR="00801D12">
        <w:rPr>
          <w:rFonts w:ascii="Times New Roman" w:hAnsi="Times New Roman" w:cs="Times New Roman"/>
          <w:sz w:val="24"/>
        </w:rPr>
        <w:t xml:space="preserve"> </w:t>
      </w:r>
      <w:r w:rsidR="00801D12" w:rsidRPr="00801D12">
        <w:rPr>
          <w:rFonts w:ascii="Times New Roman" w:hAnsi="Times New Roman" w:cs="Times New Roman"/>
          <w:sz w:val="24"/>
        </w:rPr>
        <w:t>278</w:t>
      </w:r>
      <w:r w:rsidR="00801D12">
        <w:rPr>
          <w:rFonts w:ascii="Times New Roman" w:hAnsi="Times New Roman" w:cs="Times New Roman"/>
          <w:sz w:val="24"/>
        </w:rPr>
        <w:t xml:space="preserve"> </w:t>
      </w:r>
      <w:r w:rsidR="00801D12" w:rsidRPr="00801D12">
        <w:rPr>
          <w:rFonts w:ascii="Times New Roman" w:hAnsi="Times New Roman" w:cs="Times New Roman"/>
          <w:sz w:val="24"/>
        </w:rPr>
        <w:t>832</w:t>
      </w:r>
      <w:r w:rsidR="005A01EF">
        <w:rPr>
          <w:rStyle w:val="FootnoteReference"/>
          <w:rFonts w:ascii="Times New Roman" w:hAnsi="Times New Roman" w:cs="Times New Roman"/>
          <w:sz w:val="24"/>
        </w:rPr>
        <w:footnoteReference w:id="4"/>
      </w:r>
      <w:r w:rsidRPr="00963275">
        <w:rPr>
          <w:rFonts w:ascii="Times New Roman" w:hAnsi="Times New Roman" w:cs="Times New Roman"/>
          <w:sz w:val="24"/>
        </w:rPr>
        <w:t xml:space="preserve">, то вероятният брой работни места, които се очаква да бъдат съкратени в следващите 12 месеца се изчисляват на </w:t>
      </w:r>
      <w:r w:rsidR="005A01EF">
        <w:rPr>
          <w:rFonts w:ascii="Times New Roman" w:hAnsi="Times New Roman" w:cs="Times New Roman"/>
          <w:sz w:val="24"/>
        </w:rPr>
        <w:t>92 500.</w:t>
      </w:r>
    </w:p>
    <w:p w14:paraId="114509A3" w14:textId="0FE9C76D" w:rsidR="00963275" w:rsidRPr="009E6618" w:rsidRDefault="00963275" w:rsidP="007F6AEB">
      <w:pPr>
        <w:pStyle w:val="Heading3"/>
        <w:rPr>
          <w:i/>
        </w:rPr>
      </w:pPr>
      <w:bookmarkStart w:id="7" w:name="_Toc178755752"/>
      <w:r w:rsidRPr="009E6618">
        <w:rPr>
          <w:i/>
        </w:rPr>
        <w:t>Q3.1. Пре</w:t>
      </w:r>
      <w:r w:rsidR="005A01EF" w:rsidRPr="009E6618">
        <w:rPr>
          <w:i/>
        </w:rPr>
        <w:t xml:space="preserve">з следващите 12 месеца очаквате </w:t>
      </w:r>
      <w:r w:rsidRPr="009E6618">
        <w:rPr>
          <w:i/>
        </w:rPr>
        <w:t>да освободите персонал най-често поради:</w:t>
      </w:r>
      <w:bookmarkEnd w:id="7"/>
    </w:p>
    <w:p w14:paraId="208F7FC5" w14:textId="08F939B2" w:rsidR="00963275" w:rsidRPr="00963275" w:rsidRDefault="00963275" w:rsidP="00051738">
      <w:pPr>
        <w:spacing w:before="240" w:line="360" w:lineRule="auto"/>
        <w:jc w:val="both"/>
        <w:rPr>
          <w:rFonts w:ascii="Times New Roman" w:hAnsi="Times New Roman" w:cs="Times New Roman"/>
          <w:sz w:val="24"/>
        </w:rPr>
      </w:pPr>
      <w:r w:rsidRPr="00963275">
        <w:rPr>
          <w:rFonts w:ascii="Times New Roman" w:hAnsi="Times New Roman" w:cs="Times New Roman"/>
          <w:sz w:val="24"/>
        </w:rPr>
        <w:t xml:space="preserve">На този допълващ въпрос се предложени 6 отговора, от които работодателите да изберат: </w:t>
      </w:r>
      <w:r w:rsidRPr="005A01EF">
        <w:rPr>
          <w:rFonts w:ascii="Times New Roman" w:hAnsi="Times New Roman" w:cs="Times New Roman"/>
          <w:i/>
          <w:sz w:val="24"/>
        </w:rPr>
        <w:t>Намаляване на обема на продажби/производство</w:t>
      </w:r>
      <w:r w:rsidRPr="00963275">
        <w:rPr>
          <w:rFonts w:ascii="Times New Roman" w:hAnsi="Times New Roman" w:cs="Times New Roman"/>
          <w:sz w:val="24"/>
        </w:rPr>
        <w:t xml:space="preserve">, </w:t>
      </w:r>
      <w:r w:rsidRPr="005A01EF">
        <w:rPr>
          <w:rFonts w:ascii="Times New Roman" w:hAnsi="Times New Roman" w:cs="Times New Roman"/>
          <w:i/>
          <w:sz w:val="24"/>
        </w:rPr>
        <w:t>Икономически причини,</w:t>
      </w:r>
      <w:r w:rsidRPr="00963275">
        <w:rPr>
          <w:rFonts w:ascii="Times New Roman" w:hAnsi="Times New Roman" w:cs="Times New Roman"/>
          <w:sz w:val="24"/>
        </w:rPr>
        <w:t xml:space="preserve"> </w:t>
      </w:r>
      <w:r w:rsidRPr="005A01EF">
        <w:rPr>
          <w:rFonts w:ascii="Times New Roman" w:hAnsi="Times New Roman" w:cs="Times New Roman"/>
          <w:i/>
          <w:sz w:val="24"/>
        </w:rPr>
        <w:t>Недостатъчни професионални и личностни умения на персонала</w:t>
      </w:r>
      <w:r w:rsidRPr="00963275">
        <w:rPr>
          <w:rFonts w:ascii="Times New Roman" w:hAnsi="Times New Roman" w:cs="Times New Roman"/>
          <w:sz w:val="24"/>
        </w:rPr>
        <w:t xml:space="preserve">, </w:t>
      </w:r>
      <w:r w:rsidRPr="005A01EF">
        <w:rPr>
          <w:rFonts w:ascii="Times New Roman" w:hAnsi="Times New Roman" w:cs="Times New Roman"/>
          <w:i/>
          <w:sz w:val="24"/>
        </w:rPr>
        <w:t>Финансови причини,</w:t>
      </w:r>
      <w:r w:rsidRPr="00963275">
        <w:rPr>
          <w:rFonts w:ascii="Times New Roman" w:hAnsi="Times New Roman" w:cs="Times New Roman"/>
          <w:sz w:val="24"/>
        </w:rPr>
        <w:t xml:space="preserve"> </w:t>
      </w:r>
      <w:r w:rsidRPr="005A01EF">
        <w:rPr>
          <w:rFonts w:ascii="Times New Roman" w:hAnsi="Times New Roman" w:cs="Times New Roman"/>
          <w:i/>
          <w:sz w:val="24"/>
        </w:rPr>
        <w:t>Естествени причини</w:t>
      </w:r>
      <w:r w:rsidRPr="00963275">
        <w:rPr>
          <w:rFonts w:ascii="Times New Roman" w:hAnsi="Times New Roman" w:cs="Times New Roman"/>
          <w:sz w:val="24"/>
        </w:rPr>
        <w:t xml:space="preserve"> и </w:t>
      </w:r>
      <w:r w:rsidRPr="005A01EF">
        <w:rPr>
          <w:rFonts w:ascii="Times New Roman" w:hAnsi="Times New Roman" w:cs="Times New Roman"/>
          <w:i/>
          <w:sz w:val="24"/>
        </w:rPr>
        <w:t>Друго</w:t>
      </w:r>
      <w:r w:rsidRPr="00963275">
        <w:rPr>
          <w:rFonts w:ascii="Times New Roman" w:hAnsi="Times New Roman" w:cs="Times New Roman"/>
          <w:sz w:val="24"/>
        </w:rPr>
        <w:t xml:space="preserve">. Най-голям дял от работодателите, заявили, че ще съкращават персонал посочват Друго – с </w:t>
      </w:r>
      <w:r w:rsidR="001B2834">
        <w:rPr>
          <w:rFonts w:ascii="Times New Roman" w:hAnsi="Times New Roman" w:cs="Times New Roman"/>
          <w:sz w:val="24"/>
        </w:rPr>
        <w:t>33,6</w:t>
      </w:r>
      <w:r w:rsidRPr="00963275">
        <w:rPr>
          <w:rFonts w:ascii="Times New Roman" w:hAnsi="Times New Roman" w:cs="Times New Roman"/>
          <w:sz w:val="24"/>
        </w:rPr>
        <w:t xml:space="preserve">%. Този висок дял на посочилите друго най-вероятно се дължи отново на факта, че анкетите се попълват предимно от </w:t>
      </w:r>
      <w:proofErr w:type="spellStart"/>
      <w:r w:rsidRPr="00963275">
        <w:rPr>
          <w:rFonts w:ascii="Times New Roman" w:hAnsi="Times New Roman" w:cs="Times New Roman"/>
          <w:sz w:val="24"/>
        </w:rPr>
        <w:t>аутсорсинг</w:t>
      </w:r>
      <w:proofErr w:type="spellEnd"/>
      <w:r w:rsidRPr="00963275">
        <w:rPr>
          <w:rFonts w:ascii="Times New Roman" w:hAnsi="Times New Roman" w:cs="Times New Roman"/>
          <w:sz w:val="24"/>
        </w:rPr>
        <w:t xml:space="preserve"> обслужващи фирми, които не се ангажират с посочване на конкретна причина за предвидените съкращения. На фиг.4 е представен сравнителен анализ на причините за намаляване  на персонала през </w:t>
      </w:r>
      <w:r w:rsidR="001B2834">
        <w:rPr>
          <w:rFonts w:ascii="Times New Roman" w:hAnsi="Times New Roman" w:cs="Times New Roman"/>
          <w:sz w:val="24"/>
        </w:rPr>
        <w:t xml:space="preserve">2024 </w:t>
      </w:r>
      <w:r w:rsidR="00B858AE">
        <w:rPr>
          <w:rFonts w:ascii="Times New Roman" w:hAnsi="Times New Roman" w:cs="Times New Roman"/>
          <w:sz w:val="24"/>
        </w:rPr>
        <w:t xml:space="preserve">г. </w:t>
      </w:r>
      <w:r w:rsidR="001B2834">
        <w:rPr>
          <w:rFonts w:ascii="Times New Roman" w:hAnsi="Times New Roman" w:cs="Times New Roman"/>
          <w:sz w:val="24"/>
        </w:rPr>
        <w:t>и 2023</w:t>
      </w:r>
      <w:r w:rsidR="00B858AE">
        <w:rPr>
          <w:rFonts w:ascii="Times New Roman" w:hAnsi="Times New Roman" w:cs="Times New Roman"/>
          <w:sz w:val="24"/>
        </w:rPr>
        <w:t xml:space="preserve"> </w:t>
      </w:r>
      <w:r w:rsidR="001B2834">
        <w:rPr>
          <w:rFonts w:ascii="Times New Roman" w:hAnsi="Times New Roman" w:cs="Times New Roman"/>
          <w:sz w:val="24"/>
        </w:rPr>
        <w:t>г.</w:t>
      </w:r>
    </w:p>
    <w:p w14:paraId="3C255BF8" w14:textId="4AEAEEC3" w:rsidR="00963275" w:rsidRPr="00963275" w:rsidRDefault="00963275" w:rsidP="00963275">
      <w:pPr>
        <w:spacing w:before="240" w:line="360" w:lineRule="auto"/>
        <w:ind w:firstLine="696"/>
        <w:jc w:val="both"/>
        <w:rPr>
          <w:rFonts w:ascii="Times New Roman" w:hAnsi="Times New Roman" w:cs="Times New Roman"/>
          <w:sz w:val="24"/>
        </w:rPr>
      </w:pPr>
      <w:r w:rsidRPr="00963275">
        <w:rPr>
          <w:rFonts w:ascii="Times New Roman" w:hAnsi="Times New Roman" w:cs="Times New Roman"/>
          <w:sz w:val="24"/>
        </w:rPr>
        <w:t>Фиг.4 Сравнителен анализа на причините за намаляване на персонала през 2023 г. и 202</w:t>
      </w:r>
      <w:r w:rsidR="001B2834">
        <w:rPr>
          <w:rFonts w:ascii="Times New Roman" w:hAnsi="Times New Roman" w:cs="Times New Roman"/>
          <w:sz w:val="24"/>
        </w:rPr>
        <w:t>4</w:t>
      </w:r>
      <w:r w:rsidRPr="00963275">
        <w:rPr>
          <w:rFonts w:ascii="Times New Roman" w:hAnsi="Times New Roman" w:cs="Times New Roman"/>
          <w:sz w:val="24"/>
        </w:rPr>
        <w:t xml:space="preserve"> г.</w:t>
      </w:r>
    </w:p>
    <w:p w14:paraId="004603CD" w14:textId="77777777" w:rsidR="00963275" w:rsidRPr="00963275" w:rsidRDefault="00963275" w:rsidP="00963275">
      <w:pPr>
        <w:spacing w:before="240" w:line="360" w:lineRule="auto"/>
        <w:ind w:firstLine="696"/>
        <w:jc w:val="both"/>
        <w:rPr>
          <w:rFonts w:ascii="Times New Roman" w:hAnsi="Times New Roman" w:cs="Times New Roman"/>
          <w:sz w:val="24"/>
        </w:rPr>
      </w:pPr>
    </w:p>
    <w:p w14:paraId="190C869F" w14:textId="3EBE99F2" w:rsidR="00963275" w:rsidRPr="00963275" w:rsidRDefault="00963275" w:rsidP="00963275">
      <w:pPr>
        <w:spacing w:before="240" w:line="360" w:lineRule="auto"/>
        <w:ind w:firstLine="696"/>
        <w:jc w:val="both"/>
        <w:rPr>
          <w:rFonts w:ascii="Times New Roman" w:hAnsi="Times New Roman" w:cs="Times New Roman"/>
          <w:sz w:val="24"/>
        </w:rPr>
      </w:pPr>
      <w:r w:rsidRPr="00963275">
        <w:rPr>
          <w:rFonts w:ascii="Times New Roman" w:hAnsi="Times New Roman" w:cs="Times New Roman"/>
          <w:sz w:val="24"/>
        </w:rPr>
        <w:t xml:space="preserve">  </w:t>
      </w:r>
      <w:r w:rsidR="001B2834">
        <w:rPr>
          <w:noProof/>
          <w:lang w:val="en-GB" w:eastAsia="en-GB"/>
        </w:rPr>
        <w:drawing>
          <wp:inline distT="0" distB="0" distL="0" distR="0" wp14:anchorId="3124A711" wp14:editId="6629FBF5">
            <wp:extent cx="4572000" cy="401955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6B0A7E9" w14:textId="382DE1BA" w:rsidR="003C6658" w:rsidRDefault="00963275" w:rsidP="00051738">
      <w:pPr>
        <w:spacing w:before="240" w:line="360" w:lineRule="auto"/>
        <w:jc w:val="both"/>
        <w:rPr>
          <w:rFonts w:ascii="Times New Roman" w:hAnsi="Times New Roman" w:cs="Times New Roman"/>
          <w:sz w:val="24"/>
        </w:rPr>
      </w:pPr>
      <w:r w:rsidRPr="00963275">
        <w:rPr>
          <w:rFonts w:ascii="Times New Roman" w:hAnsi="Times New Roman" w:cs="Times New Roman"/>
          <w:sz w:val="24"/>
        </w:rPr>
        <w:t xml:space="preserve">Нараства делът спрямо предходната година  на работодателите, посочващи като причина за намаляване на персонала естествените причини (подразбира се пенсиониране) от </w:t>
      </w:r>
      <w:r w:rsidR="001B2834">
        <w:rPr>
          <w:rFonts w:ascii="Times New Roman" w:hAnsi="Times New Roman" w:cs="Times New Roman"/>
          <w:sz w:val="24"/>
        </w:rPr>
        <w:t>20</w:t>
      </w:r>
      <w:r w:rsidRPr="00963275">
        <w:rPr>
          <w:rFonts w:ascii="Times New Roman" w:hAnsi="Times New Roman" w:cs="Times New Roman"/>
          <w:sz w:val="24"/>
        </w:rPr>
        <w:t xml:space="preserve">% на </w:t>
      </w:r>
      <w:r w:rsidR="001B2834">
        <w:rPr>
          <w:rFonts w:ascii="Times New Roman" w:hAnsi="Times New Roman" w:cs="Times New Roman"/>
          <w:sz w:val="24"/>
        </w:rPr>
        <w:t>31</w:t>
      </w:r>
      <w:r w:rsidRPr="00963275">
        <w:rPr>
          <w:rFonts w:ascii="Times New Roman" w:hAnsi="Times New Roman" w:cs="Times New Roman"/>
          <w:sz w:val="24"/>
        </w:rPr>
        <w:t xml:space="preserve">%. </w:t>
      </w:r>
      <w:r w:rsidR="001B2834">
        <w:rPr>
          <w:rFonts w:ascii="Times New Roman" w:hAnsi="Times New Roman" w:cs="Times New Roman"/>
          <w:sz w:val="24"/>
        </w:rPr>
        <w:t xml:space="preserve">Намаляване на обема на продажби са причина за намаляване на персонала при 20% от работодателите, заявили че предстоят съкращения, като спрямо предходната година техният дял се свива с 11 пункта, или това са с 540 предприятия по-малко. </w:t>
      </w:r>
      <w:r w:rsidRPr="00963275">
        <w:rPr>
          <w:rFonts w:ascii="Times New Roman" w:hAnsi="Times New Roman" w:cs="Times New Roman"/>
          <w:sz w:val="24"/>
        </w:rPr>
        <w:t xml:space="preserve">Финансови затруднения са причина за намаляване на персонала </w:t>
      </w:r>
      <w:r w:rsidR="00B858AE">
        <w:rPr>
          <w:rFonts w:ascii="Times New Roman" w:hAnsi="Times New Roman" w:cs="Times New Roman"/>
          <w:sz w:val="24"/>
        </w:rPr>
        <w:t xml:space="preserve">за едва </w:t>
      </w:r>
      <w:r w:rsidR="001B2834">
        <w:rPr>
          <w:rFonts w:ascii="Times New Roman" w:hAnsi="Times New Roman" w:cs="Times New Roman"/>
          <w:sz w:val="24"/>
        </w:rPr>
        <w:t xml:space="preserve">3,4% от предприятията при  </w:t>
      </w:r>
      <w:r w:rsidRPr="00963275">
        <w:rPr>
          <w:rFonts w:ascii="Times New Roman" w:hAnsi="Times New Roman" w:cs="Times New Roman"/>
          <w:sz w:val="24"/>
        </w:rPr>
        <w:t xml:space="preserve">11% </w:t>
      </w:r>
      <w:r w:rsidR="001B2834">
        <w:rPr>
          <w:rFonts w:ascii="Times New Roman" w:hAnsi="Times New Roman" w:cs="Times New Roman"/>
          <w:sz w:val="24"/>
        </w:rPr>
        <w:t>през 2023</w:t>
      </w:r>
      <w:r w:rsidR="00B858AE">
        <w:rPr>
          <w:rFonts w:ascii="Times New Roman" w:hAnsi="Times New Roman" w:cs="Times New Roman"/>
          <w:sz w:val="24"/>
        </w:rPr>
        <w:t xml:space="preserve"> </w:t>
      </w:r>
      <w:r w:rsidR="001B2834">
        <w:rPr>
          <w:rFonts w:ascii="Times New Roman" w:hAnsi="Times New Roman" w:cs="Times New Roman"/>
          <w:sz w:val="24"/>
        </w:rPr>
        <w:t xml:space="preserve">г. Три пъти намалява и делът на работодателите, които ще съкращават работни места поради липса на достатъчно умения </w:t>
      </w:r>
      <w:r w:rsidR="00E41C1F">
        <w:rPr>
          <w:rFonts w:ascii="Times New Roman" w:hAnsi="Times New Roman" w:cs="Times New Roman"/>
          <w:sz w:val="24"/>
        </w:rPr>
        <w:t xml:space="preserve">на персонала. </w:t>
      </w:r>
      <w:r w:rsidRPr="00963275">
        <w:rPr>
          <w:rFonts w:ascii="Times New Roman" w:hAnsi="Times New Roman" w:cs="Times New Roman"/>
          <w:sz w:val="24"/>
        </w:rPr>
        <w:t xml:space="preserve">Недостатъчните професионални и личностни умения като причина за намаляване на персонала се посочват от </w:t>
      </w:r>
      <w:r w:rsidR="00E41C1F">
        <w:rPr>
          <w:rFonts w:ascii="Times New Roman" w:hAnsi="Times New Roman" w:cs="Times New Roman"/>
          <w:sz w:val="24"/>
        </w:rPr>
        <w:t>2,1</w:t>
      </w:r>
      <w:r w:rsidRPr="00963275">
        <w:rPr>
          <w:rFonts w:ascii="Times New Roman" w:hAnsi="Times New Roman" w:cs="Times New Roman"/>
          <w:sz w:val="24"/>
        </w:rPr>
        <w:t xml:space="preserve">% от работодателите при </w:t>
      </w:r>
      <w:r w:rsidR="00E41C1F">
        <w:rPr>
          <w:rFonts w:ascii="Times New Roman" w:hAnsi="Times New Roman" w:cs="Times New Roman"/>
          <w:sz w:val="24"/>
        </w:rPr>
        <w:t>5,7</w:t>
      </w:r>
      <w:r w:rsidRPr="00963275">
        <w:rPr>
          <w:rFonts w:ascii="Times New Roman" w:hAnsi="Times New Roman" w:cs="Times New Roman"/>
          <w:sz w:val="24"/>
        </w:rPr>
        <w:t>% през 202</w:t>
      </w:r>
      <w:r w:rsidR="00E41C1F">
        <w:rPr>
          <w:rFonts w:ascii="Times New Roman" w:hAnsi="Times New Roman" w:cs="Times New Roman"/>
          <w:sz w:val="24"/>
        </w:rPr>
        <w:t>3</w:t>
      </w:r>
      <w:r w:rsidRPr="00963275">
        <w:rPr>
          <w:rFonts w:ascii="Times New Roman" w:hAnsi="Times New Roman" w:cs="Times New Roman"/>
          <w:sz w:val="24"/>
        </w:rPr>
        <w:t xml:space="preserve"> г. Тази картина показва, че основните неблагоприятни фактори на пазара на труда през 202</w:t>
      </w:r>
      <w:r w:rsidR="00E41C1F">
        <w:rPr>
          <w:rFonts w:ascii="Times New Roman" w:hAnsi="Times New Roman" w:cs="Times New Roman"/>
          <w:sz w:val="24"/>
        </w:rPr>
        <w:t>4</w:t>
      </w:r>
      <w:r w:rsidRPr="00963275">
        <w:rPr>
          <w:rFonts w:ascii="Times New Roman" w:hAnsi="Times New Roman" w:cs="Times New Roman"/>
          <w:sz w:val="24"/>
        </w:rPr>
        <w:t xml:space="preserve"> г. се свежд</w:t>
      </w:r>
      <w:r w:rsidR="00E41C1F">
        <w:rPr>
          <w:rFonts w:ascii="Times New Roman" w:hAnsi="Times New Roman" w:cs="Times New Roman"/>
          <w:sz w:val="24"/>
        </w:rPr>
        <w:t xml:space="preserve">ат до застаряваща работна сила и икономически причини, като загуба на пазари, и ниска </w:t>
      </w:r>
      <w:proofErr w:type="spellStart"/>
      <w:r w:rsidR="00E41C1F">
        <w:rPr>
          <w:rFonts w:ascii="Times New Roman" w:hAnsi="Times New Roman" w:cs="Times New Roman"/>
          <w:sz w:val="24"/>
        </w:rPr>
        <w:t>конкурентноспособност</w:t>
      </w:r>
      <w:proofErr w:type="spellEnd"/>
      <w:r w:rsidR="00E41C1F">
        <w:rPr>
          <w:rFonts w:ascii="Times New Roman" w:hAnsi="Times New Roman" w:cs="Times New Roman"/>
          <w:sz w:val="24"/>
        </w:rPr>
        <w:t>.</w:t>
      </w:r>
      <w:r w:rsidRPr="00963275">
        <w:rPr>
          <w:rFonts w:ascii="Times New Roman" w:hAnsi="Times New Roman" w:cs="Times New Roman"/>
          <w:sz w:val="24"/>
        </w:rPr>
        <w:t xml:space="preserve"> Фактът, че намаляването на обема на продажбите, като причина за съкращения през 202</w:t>
      </w:r>
      <w:r w:rsidR="00E41C1F">
        <w:rPr>
          <w:rFonts w:ascii="Times New Roman" w:hAnsi="Times New Roman" w:cs="Times New Roman"/>
          <w:sz w:val="24"/>
        </w:rPr>
        <w:t>4</w:t>
      </w:r>
      <w:r w:rsidRPr="00963275">
        <w:rPr>
          <w:rFonts w:ascii="Times New Roman" w:hAnsi="Times New Roman" w:cs="Times New Roman"/>
          <w:sz w:val="24"/>
        </w:rPr>
        <w:t xml:space="preserve"> г. се посочва от по-малко работодатели, говори, че икономическата активност в страната, въпреки редицата неблагоприятни фактори напоследък, не води до свиване на трудовия пазар.</w:t>
      </w:r>
    </w:p>
    <w:p w14:paraId="0388E161" w14:textId="77777777" w:rsidR="006B155D" w:rsidRPr="009E6618" w:rsidRDefault="006B155D" w:rsidP="007F6AEB">
      <w:pPr>
        <w:pStyle w:val="Heading2"/>
        <w:rPr>
          <w:i/>
        </w:rPr>
      </w:pPr>
      <w:bookmarkStart w:id="8" w:name="_Toc178755753"/>
      <w:r w:rsidRPr="009E6618">
        <w:rPr>
          <w:i/>
        </w:rPr>
        <w:t>Въпрос 4 . „Q4. През следващите 12 месеца смятате ли да наемате специалисти с квалификация по някоя/и от следните професии:“</w:t>
      </w:r>
      <w:bookmarkEnd w:id="8"/>
      <w:r w:rsidRPr="009E6618">
        <w:rPr>
          <w:i/>
        </w:rPr>
        <w:t xml:space="preserve">  </w:t>
      </w:r>
    </w:p>
    <w:p w14:paraId="24D4A050" w14:textId="26E3F296" w:rsidR="00DD7DAC" w:rsidRDefault="006B155D" w:rsidP="00051738">
      <w:pPr>
        <w:spacing w:before="240" w:line="360" w:lineRule="auto"/>
        <w:jc w:val="both"/>
        <w:rPr>
          <w:rFonts w:ascii="Times New Roman" w:hAnsi="Times New Roman" w:cs="Times New Roman"/>
          <w:sz w:val="24"/>
        </w:rPr>
      </w:pPr>
      <w:r w:rsidRPr="006B155D">
        <w:rPr>
          <w:rFonts w:ascii="Times New Roman" w:hAnsi="Times New Roman" w:cs="Times New Roman"/>
          <w:sz w:val="24"/>
        </w:rPr>
        <w:t>Въпрос 4 позволява да се събере количествена информация за броя на търсените от българските работодатели специалисти с професионална квалификация по различни професии през следващите 12 месеца. На респондентите са предложени да избират от 179 професии от СППОО, които по експертна оценка на АЗ са най-често срещаните в обявите за търсене на професионалисти. За база са ползвани всички  5</w:t>
      </w:r>
      <w:r>
        <w:rPr>
          <w:rFonts w:ascii="Times New Roman" w:hAnsi="Times New Roman" w:cs="Times New Roman"/>
          <w:sz w:val="24"/>
        </w:rPr>
        <w:t>9 219</w:t>
      </w:r>
      <w:r w:rsidRPr="006B155D">
        <w:rPr>
          <w:rFonts w:ascii="Times New Roman" w:hAnsi="Times New Roman" w:cs="Times New Roman"/>
          <w:sz w:val="24"/>
        </w:rPr>
        <w:t xml:space="preserve"> работодатели, които заявяват във въпрос 3, че ще търсят нов персонал следващите 12 месеца. Претеглените резултати от анкетите поставят на челното място, като </w:t>
      </w:r>
      <w:r w:rsidRPr="001A4A01">
        <w:rPr>
          <w:rFonts w:ascii="Times New Roman" w:hAnsi="Times New Roman" w:cs="Times New Roman"/>
          <w:b/>
          <w:sz w:val="24"/>
        </w:rPr>
        <w:t xml:space="preserve">най-търсена, професията </w:t>
      </w:r>
      <w:r w:rsidR="00FE7AA0" w:rsidRPr="001A4A01">
        <w:rPr>
          <w:rFonts w:ascii="Times New Roman" w:hAnsi="Times New Roman" w:cs="Times New Roman"/>
          <w:b/>
          <w:sz w:val="24"/>
        </w:rPr>
        <w:t>строител</w:t>
      </w:r>
      <w:r w:rsidRPr="001A4A01">
        <w:rPr>
          <w:rFonts w:ascii="Times New Roman" w:hAnsi="Times New Roman" w:cs="Times New Roman"/>
          <w:b/>
          <w:sz w:val="24"/>
        </w:rPr>
        <w:t xml:space="preserve"> </w:t>
      </w:r>
      <w:r w:rsidRPr="006B155D">
        <w:rPr>
          <w:rFonts w:ascii="Times New Roman" w:hAnsi="Times New Roman" w:cs="Times New Roman"/>
          <w:sz w:val="24"/>
        </w:rPr>
        <w:t xml:space="preserve">с </w:t>
      </w:r>
      <w:r w:rsidR="00FE7AA0">
        <w:rPr>
          <w:rFonts w:ascii="Times New Roman" w:hAnsi="Times New Roman" w:cs="Times New Roman"/>
          <w:sz w:val="24"/>
        </w:rPr>
        <w:t>22 719</w:t>
      </w:r>
      <w:r w:rsidRPr="006B155D">
        <w:rPr>
          <w:rFonts w:ascii="Times New Roman" w:hAnsi="Times New Roman" w:cs="Times New Roman"/>
          <w:sz w:val="24"/>
        </w:rPr>
        <w:t xml:space="preserve"> заявки</w:t>
      </w:r>
      <w:r w:rsidR="00FE7AA0">
        <w:rPr>
          <w:rFonts w:ascii="Times New Roman" w:hAnsi="Times New Roman" w:cs="Times New Roman"/>
          <w:sz w:val="24"/>
        </w:rPr>
        <w:t xml:space="preserve"> за наемане на квалифицирани работници във всички 10 специалности на професията от</w:t>
      </w:r>
      <w:r w:rsidR="008B72AF">
        <w:rPr>
          <w:rFonts w:ascii="Times New Roman" w:hAnsi="Times New Roman" w:cs="Times New Roman"/>
          <w:sz w:val="24"/>
          <w:lang w:val="en-US"/>
        </w:rPr>
        <w:t xml:space="preserve"> </w:t>
      </w:r>
      <w:r w:rsidR="008B72AF">
        <w:rPr>
          <w:rFonts w:ascii="Times New Roman" w:hAnsi="Times New Roman" w:cs="Times New Roman"/>
          <w:sz w:val="24"/>
        </w:rPr>
        <w:t>подклас 71 като:</w:t>
      </w:r>
      <w:r w:rsidR="00FE7AA0">
        <w:rPr>
          <w:rFonts w:ascii="Times New Roman" w:hAnsi="Times New Roman" w:cs="Times New Roman"/>
          <w:sz w:val="24"/>
        </w:rPr>
        <w:t xml:space="preserve"> </w:t>
      </w:r>
      <w:r w:rsidR="00FE7AA0" w:rsidRPr="001A4A01">
        <w:rPr>
          <w:rFonts w:ascii="Times New Roman" w:hAnsi="Times New Roman" w:cs="Times New Roman"/>
          <w:i/>
          <w:sz w:val="24"/>
        </w:rPr>
        <w:t>кофражи, арматура и бетон, през зидария, шпакловки и облицовки до строително бояджийство и дърводелство</w:t>
      </w:r>
      <w:r w:rsidR="00FE7AA0">
        <w:rPr>
          <w:rFonts w:ascii="Times New Roman" w:hAnsi="Times New Roman" w:cs="Times New Roman"/>
          <w:sz w:val="24"/>
        </w:rPr>
        <w:t>.</w:t>
      </w:r>
      <w:r w:rsidRPr="006B155D">
        <w:rPr>
          <w:rFonts w:ascii="Times New Roman" w:hAnsi="Times New Roman" w:cs="Times New Roman"/>
          <w:sz w:val="24"/>
        </w:rPr>
        <w:t xml:space="preserve"> </w:t>
      </w:r>
      <w:r w:rsidR="008B72AF">
        <w:rPr>
          <w:rFonts w:ascii="Times New Roman" w:hAnsi="Times New Roman" w:cs="Times New Roman"/>
          <w:sz w:val="24"/>
        </w:rPr>
        <w:t xml:space="preserve"> Отделно, сред най-търсените попадат още </w:t>
      </w:r>
      <w:r w:rsidR="00280AD5">
        <w:rPr>
          <w:rFonts w:ascii="Times New Roman" w:hAnsi="Times New Roman" w:cs="Times New Roman"/>
          <w:sz w:val="24"/>
        </w:rPr>
        <w:t>пет</w:t>
      </w:r>
      <w:r w:rsidR="008B72AF">
        <w:rPr>
          <w:rFonts w:ascii="Times New Roman" w:hAnsi="Times New Roman" w:cs="Times New Roman"/>
          <w:sz w:val="24"/>
        </w:rPr>
        <w:t xml:space="preserve"> професии от професионално направление </w:t>
      </w:r>
      <w:r w:rsidR="008B72AF" w:rsidRPr="008B72AF">
        <w:rPr>
          <w:rFonts w:ascii="Times New Roman" w:hAnsi="Times New Roman" w:cs="Times New Roman"/>
          <w:i/>
          <w:sz w:val="24"/>
        </w:rPr>
        <w:t>582 Строителство</w:t>
      </w:r>
      <w:r w:rsidR="008B72AF">
        <w:rPr>
          <w:rFonts w:ascii="Times New Roman" w:hAnsi="Times New Roman" w:cs="Times New Roman"/>
          <w:sz w:val="24"/>
        </w:rPr>
        <w:t xml:space="preserve">, именно: </w:t>
      </w:r>
      <w:r w:rsidR="008B72AF" w:rsidRPr="001A4A01">
        <w:rPr>
          <w:rFonts w:ascii="Times New Roman" w:hAnsi="Times New Roman" w:cs="Times New Roman"/>
          <w:i/>
          <w:sz w:val="24"/>
        </w:rPr>
        <w:t>строителен техник</w:t>
      </w:r>
      <w:r w:rsidR="008B72AF">
        <w:rPr>
          <w:rFonts w:ascii="Times New Roman" w:hAnsi="Times New Roman" w:cs="Times New Roman"/>
          <w:sz w:val="24"/>
        </w:rPr>
        <w:t xml:space="preserve"> - с 5116 заявки, </w:t>
      </w:r>
      <w:r w:rsidR="008B72AF" w:rsidRPr="001A4A01">
        <w:rPr>
          <w:rFonts w:ascii="Times New Roman" w:hAnsi="Times New Roman" w:cs="Times New Roman"/>
          <w:i/>
          <w:sz w:val="24"/>
        </w:rPr>
        <w:t>помощник в строителството</w:t>
      </w:r>
      <w:r w:rsidR="008B72AF">
        <w:rPr>
          <w:rFonts w:ascii="Times New Roman" w:hAnsi="Times New Roman" w:cs="Times New Roman"/>
          <w:sz w:val="24"/>
        </w:rPr>
        <w:t xml:space="preserve"> – с 3043</w:t>
      </w:r>
      <w:r w:rsidR="00280AD5">
        <w:rPr>
          <w:rFonts w:ascii="Times New Roman" w:hAnsi="Times New Roman" w:cs="Times New Roman"/>
          <w:sz w:val="24"/>
        </w:rPr>
        <w:t>,</w:t>
      </w:r>
      <w:r w:rsidR="008B72AF">
        <w:rPr>
          <w:rFonts w:ascii="Times New Roman" w:hAnsi="Times New Roman" w:cs="Times New Roman"/>
          <w:sz w:val="24"/>
        </w:rPr>
        <w:t xml:space="preserve"> </w:t>
      </w:r>
      <w:r w:rsidR="008B72AF" w:rsidRPr="001A4A01">
        <w:rPr>
          <w:rFonts w:ascii="Times New Roman" w:hAnsi="Times New Roman" w:cs="Times New Roman"/>
          <w:i/>
          <w:sz w:val="24"/>
        </w:rPr>
        <w:t>строител-монтажник</w:t>
      </w:r>
      <w:r w:rsidR="008B72AF">
        <w:rPr>
          <w:rFonts w:ascii="Times New Roman" w:hAnsi="Times New Roman" w:cs="Times New Roman"/>
          <w:sz w:val="24"/>
        </w:rPr>
        <w:t xml:space="preserve"> – с 2128 заявки</w:t>
      </w:r>
      <w:r w:rsidR="00280AD5">
        <w:rPr>
          <w:rFonts w:ascii="Times New Roman" w:hAnsi="Times New Roman" w:cs="Times New Roman"/>
          <w:sz w:val="24"/>
        </w:rPr>
        <w:t xml:space="preserve">, </w:t>
      </w:r>
      <w:r w:rsidR="00280AD5" w:rsidRPr="001A4A01">
        <w:rPr>
          <w:rFonts w:ascii="Times New Roman" w:hAnsi="Times New Roman" w:cs="Times New Roman"/>
          <w:i/>
          <w:sz w:val="24"/>
        </w:rPr>
        <w:t>пътен строител</w:t>
      </w:r>
      <w:r w:rsidR="00280AD5">
        <w:rPr>
          <w:rFonts w:ascii="Times New Roman" w:hAnsi="Times New Roman" w:cs="Times New Roman"/>
          <w:sz w:val="24"/>
        </w:rPr>
        <w:t xml:space="preserve"> – с 265 и </w:t>
      </w:r>
      <w:r w:rsidR="00280AD5" w:rsidRPr="001A4A01">
        <w:rPr>
          <w:rFonts w:ascii="Times New Roman" w:hAnsi="Times New Roman" w:cs="Times New Roman"/>
          <w:i/>
          <w:sz w:val="24"/>
        </w:rPr>
        <w:t>помощник пътен строител</w:t>
      </w:r>
      <w:r w:rsidR="00280AD5">
        <w:rPr>
          <w:rFonts w:ascii="Times New Roman" w:hAnsi="Times New Roman" w:cs="Times New Roman"/>
          <w:sz w:val="24"/>
        </w:rPr>
        <w:t xml:space="preserve"> – с 396 заявки.</w:t>
      </w:r>
      <w:r w:rsidR="008B72AF">
        <w:rPr>
          <w:rFonts w:ascii="Times New Roman" w:hAnsi="Times New Roman" w:cs="Times New Roman"/>
          <w:sz w:val="24"/>
        </w:rPr>
        <w:t>. Така направление Строителство заем</w:t>
      </w:r>
      <w:r w:rsidR="001A4A01">
        <w:rPr>
          <w:rFonts w:ascii="Times New Roman" w:hAnsi="Times New Roman" w:cs="Times New Roman"/>
          <w:sz w:val="24"/>
        </w:rPr>
        <w:t>а</w:t>
      </w:r>
      <w:r w:rsidR="008B72AF">
        <w:rPr>
          <w:rFonts w:ascii="Times New Roman" w:hAnsi="Times New Roman" w:cs="Times New Roman"/>
          <w:sz w:val="24"/>
        </w:rPr>
        <w:t xml:space="preserve"> </w:t>
      </w:r>
      <w:r w:rsidR="00280AD5">
        <w:rPr>
          <w:rFonts w:ascii="Times New Roman" w:hAnsi="Times New Roman" w:cs="Times New Roman"/>
          <w:sz w:val="24"/>
        </w:rPr>
        <w:t>20</w:t>
      </w:r>
      <w:r w:rsidR="008B72AF">
        <w:rPr>
          <w:rFonts w:ascii="Times New Roman" w:hAnsi="Times New Roman" w:cs="Times New Roman"/>
          <w:sz w:val="24"/>
        </w:rPr>
        <w:t>,</w:t>
      </w:r>
      <w:r w:rsidR="00280AD5">
        <w:rPr>
          <w:rFonts w:ascii="Times New Roman" w:hAnsi="Times New Roman" w:cs="Times New Roman"/>
          <w:sz w:val="24"/>
        </w:rPr>
        <w:t>0</w:t>
      </w:r>
      <w:r w:rsidR="008B72AF">
        <w:rPr>
          <w:rFonts w:ascii="Times New Roman" w:hAnsi="Times New Roman" w:cs="Times New Roman"/>
          <w:sz w:val="24"/>
        </w:rPr>
        <w:t>% от всички търсени от работодателите квалифицирани работници и специалисти.</w:t>
      </w:r>
    </w:p>
    <w:p w14:paraId="2EFC02DC" w14:textId="69B4E3AB" w:rsidR="008B72AF" w:rsidRDefault="008B72AF" w:rsidP="008B72AF">
      <w:pPr>
        <w:spacing w:before="240" w:line="360" w:lineRule="auto"/>
        <w:jc w:val="both"/>
        <w:rPr>
          <w:rFonts w:ascii="Times New Roman" w:hAnsi="Times New Roman" w:cs="Times New Roman"/>
          <w:i/>
          <w:sz w:val="24"/>
        </w:rPr>
      </w:pPr>
      <w:r>
        <w:rPr>
          <w:rFonts w:ascii="Times New Roman" w:hAnsi="Times New Roman" w:cs="Times New Roman"/>
          <w:sz w:val="24"/>
        </w:rPr>
        <w:t xml:space="preserve">Втората по численост най-търсена професия </w:t>
      </w:r>
      <w:r w:rsidR="00280AD5">
        <w:rPr>
          <w:rFonts w:ascii="Times New Roman" w:hAnsi="Times New Roman" w:cs="Times New Roman"/>
          <w:sz w:val="24"/>
        </w:rPr>
        <w:t xml:space="preserve">през </w:t>
      </w:r>
      <w:r>
        <w:rPr>
          <w:rFonts w:ascii="Times New Roman" w:hAnsi="Times New Roman" w:cs="Times New Roman"/>
          <w:sz w:val="24"/>
        </w:rPr>
        <w:t xml:space="preserve">следващите 12 месеца работодателите определят професията </w:t>
      </w:r>
      <w:r w:rsidRPr="001A4A01">
        <w:rPr>
          <w:rFonts w:ascii="Times New Roman" w:hAnsi="Times New Roman" w:cs="Times New Roman"/>
          <w:i/>
          <w:sz w:val="24"/>
        </w:rPr>
        <w:t>Шивач</w:t>
      </w:r>
      <w:r>
        <w:rPr>
          <w:rFonts w:ascii="Times New Roman" w:hAnsi="Times New Roman" w:cs="Times New Roman"/>
          <w:sz w:val="24"/>
        </w:rPr>
        <w:t xml:space="preserve"> – със заявено намерение да назначат 9935 професионалисти. </w:t>
      </w:r>
      <w:r w:rsidR="00280AD5">
        <w:rPr>
          <w:rFonts w:ascii="Times New Roman" w:hAnsi="Times New Roman" w:cs="Times New Roman"/>
          <w:sz w:val="24"/>
        </w:rPr>
        <w:t xml:space="preserve">Отделно, ще се търсят квалифицирани работници от професионално направление </w:t>
      </w:r>
      <w:r w:rsidR="00280AD5" w:rsidRPr="00280AD5">
        <w:rPr>
          <w:rFonts w:ascii="Times New Roman" w:hAnsi="Times New Roman" w:cs="Times New Roman"/>
          <w:i/>
          <w:sz w:val="24"/>
        </w:rPr>
        <w:t>542 Производствени технологии – текстил, облекло, обувки и кожи</w:t>
      </w:r>
      <w:r w:rsidR="00280AD5" w:rsidRPr="00280AD5">
        <w:rPr>
          <w:rFonts w:ascii="Times New Roman" w:hAnsi="Times New Roman" w:cs="Times New Roman"/>
          <w:sz w:val="24"/>
        </w:rPr>
        <w:t>, като</w:t>
      </w:r>
      <w:r w:rsidR="00280AD5">
        <w:rPr>
          <w:rFonts w:ascii="Times New Roman" w:hAnsi="Times New Roman" w:cs="Times New Roman"/>
          <w:i/>
          <w:sz w:val="24"/>
        </w:rPr>
        <w:t>:</w:t>
      </w:r>
    </w:p>
    <w:p w14:paraId="129851B9" w14:textId="2AC9AF1D" w:rsidR="00280AD5" w:rsidRPr="00280AD5" w:rsidRDefault="00280AD5" w:rsidP="00AA3DBD">
      <w:pPr>
        <w:spacing w:line="360" w:lineRule="auto"/>
        <w:jc w:val="both"/>
        <w:rPr>
          <w:rFonts w:ascii="Times New Roman" w:hAnsi="Times New Roman" w:cs="Times New Roman"/>
          <w:sz w:val="24"/>
        </w:rPr>
      </w:pPr>
      <w:r w:rsidRPr="001A4A01">
        <w:rPr>
          <w:rFonts w:ascii="Times New Roman" w:hAnsi="Times New Roman" w:cs="Times New Roman"/>
          <w:i/>
          <w:sz w:val="24"/>
        </w:rPr>
        <w:t>Моделиер - технолог на облекло</w:t>
      </w:r>
      <w:r>
        <w:rPr>
          <w:rFonts w:ascii="Times New Roman" w:hAnsi="Times New Roman" w:cs="Times New Roman"/>
          <w:sz w:val="24"/>
        </w:rPr>
        <w:t xml:space="preserve"> – с 1281 заявки, </w:t>
      </w:r>
      <w:r w:rsidRPr="001A4A01">
        <w:rPr>
          <w:rFonts w:ascii="Times New Roman" w:hAnsi="Times New Roman" w:cs="Times New Roman"/>
          <w:i/>
          <w:sz w:val="24"/>
        </w:rPr>
        <w:t>Оператор в производството на облекло</w:t>
      </w:r>
      <w:r>
        <w:rPr>
          <w:rFonts w:ascii="Times New Roman" w:hAnsi="Times New Roman" w:cs="Times New Roman"/>
          <w:sz w:val="24"/>
        </w:rPr>
        <w:t xml:space="preserve"> – с 1265 заявки</w:t>
      </w:r>
      <w:r w:rsidR="00AA3DBD">
        <w:rPr>
          <w:rFonts w:ascii="Times New Roman" w:hAnsi="Times New Roman" w:cs="Times New Roman"/>
          <w:sz w:val="24"/>
        </w:rPr>
        <w:t xml:space="preserve"> и</w:t>
      </w:r>
      <w:r>
        <w:rPr>
          <w:rFonts w:ascii="Times New Roman" w:hAnsi="Times New Roman" w:cs="Times New Roman"/>
          <w:sz w:val="24"/>
        </w:rPr>
        <w:t xml:space="preserve"> </w:t>
      </w:r>
      <w:r w:rsidRPr="001A4A01">
        <w:rPr>
          <w:rFonts w:ascii="Times New Roman" w:hAnsi="Times New Roman" w:cs="Times New Roman"/>
          <w:i/>
          <w:sz w:val="24"/>
        </w:rPr>
        <w:t xml:space="preserve">Оператор в производство на обувни и кожено - галантерийни изделия </w:t>
      </w:r>
      <w:r>
        <w:rPr>
          <w:rFonts w:ascii="Times New Roman" w:hAnsi="Times New Roman" w:cs="Times New Roman"/>
          <w:sz w:val="24"/>
        </w:rPr>
        <w:t xml:space="preserve">– с </w:t>
      </w:r>
      <w:r w:rsidR="00AA3DBD">
        <w:rPr>
          <w:rFonts w:ascii="Times New Roman" w:hAnsi="Times New Roman" w:cs="Times New Roman"/>
          <w:sz w:val="24"/>
        </w:rPr>
        <w:t xml:space="preserve">1163 заявки. </w:t>
      </w:r>
      <w:r>
        <w:rPr>
          <w:rFonts w:ascii="Times New Roman" w:hAnsi="Times New Roman" w:cs="Times New Roman"/>
          <w:sz w:val="24"/>
        </w:rPr>
        <w:t xml:space="preserve"> </w:t>
      </w:r>
    </w:p>
    <w:p w14:paraId="488B10DD" w14:textId="78228F55" w:rsidR="00DD7DAC" w:rsidRDefault="00AA3DBD" w:rsidP="00AA3DBD">
      <w:pPr>
        <w:spacing w:line="360" w:lineRule="auto"/>
        <w:jc w:val="both"/>
        <w:rPr>
          <w:rFonts w:ascii="Times New Roman" w:hAnsi="Times New Roman" w:cs="Times New Roman"/>
          <w:sz w:val="24"/>
        </w:rPr>
      </w:pPr>
      <w:r>
        <w:rPr>
          <w:rFonts w:ascii="Times New Roman" w:hAnsi="Times New Roman" w:cs="Times New Roman"/>
          <w:sz w:val="24"/>
        </w:rPr>
        <w:t>Тази година професията машинен оператор отстъпва първото място и се нарежда трета в предпочитанията на работодателите, които ще наемат персонал следващите 12 месеца.</w:t>
      </w:r>
    </w:p>
    <w:p w14:paraId="60E19A0D" w14:textId="5A9A025C" w:rsidR="00AA3DBD" w:rsidRDefault="00AA3DBD" w:rsidP="00AA3DBD">
      <w:pPr>
        <w:spacing w:line="360" w:lineRule="auto"/>
        <w:jc w:val="both"/>
        <w:rPr>
          <w:rFonts w:ascii="Times New Roman" w:hAnsi="Times New Roman" w:cs="Times New Roman"/>
          <w:sz w:val="24"/>
        </w:rPr>
      </w:pPr>
      <w:r>
        <w:rPr>
          <w:rFonts w:ascii="Times New Roman" w:hAnsi="Times New Roman" w:cs="Times New Roman"/>
          <w:sz w:val="24"/>
        </w:rPr>
        <w:t xml:space="preserve">Заявени са потребности от 9 645 </w:t>
      </w:r>
      <w:r w:rsidR="001A4A01">
        <w:rPr>
          <w:rFonts w:ascii="Times New Roman" w:hAnsi="Times New Roman" w:cs="Times New Roman"/>
          <w:sz w:val="24"/>
        </w:rPr>
        <w:t>машинни оператори</w:t>
      </w:r>
      <w:r>
        <w:rPr>
          <w:rFonts w:ascii="Times New Roman" w:hAnsi="Times New Roman" w:cs="Times New Roman"/>
          <w:sz w:val="24"/>
        </w:rPr>
        <w:t>, като 82,2% от всички работодатели търсещи машинни оператори са в сектор Индустрия (Преработвателна промишленост</w:t>
      </w:r>
      <w:r w:rsidR="00BD2FD2">
        <w:rPr>
          <w:rFonts w:ascii="Times New Roman" w:hAnsi="Times New Roman" w:cs="Times New Roman"/>
          <w:sz w:val="24"/>
        </w:rPr>
        <w:t xml:space="preserve"> </w:t>
      </w:r>
      <w:r>
        <w:rPr>
          <w:rFonts w:ascii="Times New Roman" w:hAnsi="Times New Roman" w:cs="Times New Roman"/>
          <w:sz w:val="24"/>
        </w:rPr>
        <w:t>(машиностроене и металургия)).</w:t>
      </w:r>
    </w:p>
    <w:p w14:paraId="3106A49D" w14:textId="7B80FD4A" w:rsidR="006B155D" w:rsidRDefault="006B155D" w:rsidP="001A4A01">
      <w:pPr>
        <w:spacing w:before="240" w:line="360" w:lineRule="auto"/>
        <w:jc w:val="both"/>
        <w:rPr>
          <w:rFonts w:ascii="Times New Roman" w:hAnsi="Times New Roman" w:cs="Times New Roman"/>
          <w:sz w:val="24"/>
        </w:rPr>
      </w:pPr>
      <w:r w:rsidRPr="006B155D">
        <w:rPr>
          <w:rFonts w:ascii="Times New Roman" w:hAnsi="Times New Roman" w:cs="Times New Roman"/>
          <w:sz w:val="24"/>
        </w:rPr>
        <w:t>В таблица 6 са представени двадесетте най-търсени специалисти с квалификация според заявените потребности на работодателите през следващите 12 месеца.</w:t>
      </w:r>
    </w:p>
    <w:p w14:paraId="1C01C8CE" w14:textId="77777777" w:rsidR="006B155D" w:rsidRPr="006B155D" w:rsidRDefault="006B155D" w:rsidP="006B155D">
      <w:pPr>
        <w:spacing w:before="240" w:line="360" w:lineRule="auto"/>
        <w:ind w:firstLine="696"/>
        <w:jc w:val="both"/>
        <w:rPr>
          <w:rFonts w:ascii="Times New Roman" w:hAnsi="Times New Roman" w:cs="Times New Roman"/>
          <w:sz w:val="24"/>
        </w:rPr>
      </w:pPr>
      <w:r w:rsidRPr="00051738">
        <w:rPr>
          <w:rFonts w:ascii="Times New Roman" w:hAnsi="Times New Roman" w:cs="Times New Roman"/>
          <w:b/>
          <w:sz w:val="24"/>
        </w:rPr>
        <w:t>Таблица 6.</w:t>
      </w:r>
      <w:r w:rsidRPr="006B155D">
        <w:rPr>
          <w:rFonts w:ascii="Times New Roman" w:hAnsi="Times New Roman" w:cs="Times New Roman"/>
          <w:sz w:val="24"/>
        </w:rPr>
        <w:t xml:space="preserve"> Двадесетте най-търсени професии през следващите 12 месеца</w:t>
      </w:r>
    </w:p>
    <w:tbl>
      <w:tblPr>
        <w:tblW w:w="6257" w:type="dxa"/>
        <w:tblInd w:w="1403" w:type="dxa"/>
        <w:tblLook w:val="04A0" w:firstRow="1" w:lastRow="0" w:firstColumn="1" w:lastColumn="0" w:noHBand="0" w:noVBand="1"/>
      </w:tblPr>
      <w:tblGrid>
        <w:gridCol w:w="4778"/>
        <w:gridCol w:w="1479"/>
      </w:tblGrid>
      <w:tr w:rsidR="00322B20" w:rsidRPr="00322B20" w14:paraId="35439489" w14:textId="77777777" w:rsidTr="0094691F">
        <w:trPr>
          <w:trHeight w:val="900"/>
        </w:trPr>
        <w:tc>
          <w:tcPr>
            <w:tcW w:w="477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558902E1" w14:textId="20F298F0" w:rsidR="00322B20" w:rsidRPr="00322B20" w:rsidRDefault="00322B20" w:rsidP="00322B20">
            <w:pPr>
              <w:spacing w:after="0" w:line="240" w:lineRule="auto"/>
              <w:jc w:val="center"/>
              <w:rPr>
                <w:rFonts w:ascii="Calibri" w:eastAsia="Times New Roman" w:hAnsi="Calibri" w:cs="Calibri"/>
                <w:b/>
                <w:color w:val="000000"/>
                <w:lang w:eastAsia="en-GB"/>
              </w:rPr>
            </w:pPr>
            <w:r w:rsidRPr="00322B20">
              <w:rPr>
                <w:rFonts w:ascii="Calibri" w:eastAsia="Times New Roman" w:hAnsi="Calibri" w:cs="Calibri"/>
                <w:b/>
                <w:color w:val="000000"/>
                <w:lang w:eastAsia="en-GB"/>
              </w:rPr>
              <w:t>Наименование на професията</w:t>
            </w:r>
          </w:p>
        </w:tc>
        <w:tc>
          <w:tcPr>
            <w:tcW w:w="1479" w:type="dxa"/>
            <w:tcBorders>
              <w:top w:val="single" w:sz="4" w:space="0" w:color="auto"/>
              <w:left w:val="nil"/>
              <w:bottom w:val="single" w:sz="4" w:space="0" w:color="auto"/>
              <w:right w:val="single" w:sz="4" w:space="0" w:color="auto"/>
            </w:tcBorders>
            <w:shd w:val="clear" w:color="auto" w:fill="D9E2F3" w:themeFill="accent1" w:themeFillTint="33"/>
            <w:vAlign w:val="center"/>
            <w:hideMark/>
          </w:tcPr>
          <w:p w14:paraId="044063DC" w14:textId="77777777" w:rsidR="00322B20" w:rsidRPr="00322B20" w:rsidRDefault="00322B20" w:rsidP="00322B20">
            <w:pPr>
              <w:spacing w:after="0" w:line="240" w:lineRule="auto"/>
              <w:jc w:val="center"/>
              <w:rPr>
                <w:rFonts w:ascii="Calibri" w:eastAsia="Times New Roman" w:hAnsi="Calibri" w:cs="Calibri"/>
                <w:b/>
                <w:color w:val="000000"/>
                <w:lang w:eastAsia="en-GB"/>
              </w:rPr>
            </w:pPr>
            <w:r w:rsidRPr="00322B20">
              <w:rPr>
                <w:rFonts w:ascii="Calibri" w:eastAsia="Times New Roman" w:hAnsi="Calibri" w:cs="Calibri"/>
                <w:b/>
                <w:color w:val="000000"/>
                <w:lang w:eastAsia="en-GB"/>
              </w:rPr>
              <w:t>Заявени потребности, брой</w:t>
            </w:r>
          </w:p>
        </w:tc>
      </w:tr>
      <w:tr w:rsidR="00322B20" w:rsidRPr="00322B20" w14:paraId="774B2214" w14:textId="77777777" w:rsidTr="0094691F">
        <w:trPr>
          <w:trHeight w:val="300"/>
        </w:trPr>
        <w:tc>
          <w:tcPr>
            <w:tcW w:w="4778" w:type="dxa"/>
            <w:tcBorders>
              <w:top w:val="nil"/>
              <w:left w:val="single" w:sz="4" w:space="0" w:color="auto"/>
              <w:bottom w:val="single" w:sz="4" w:space="0" w:color="auto"/>
              <w:right w:val="single" w:sz="4" w:space="0" w:color="auto"/>
            </w:tcBorders>
            <w:shd w:val="clear" w:color="auto" w:fill="auto"/>
            <w:noWrap/>
            <w:vAlign w:val="bottom"/>
            <w:hideMark/>
          </w:tcPr>
          <w:p w14:paraId="7CA62CA6" w14:textId="77777777" w:rsidR="00322B20" w:rsidRPr="00322B20" w:rsidRDefault="00322B20" w:rsidP="00322B20">
            <w:pPr>
              <w:spacing w:after="0" w:line="240" w:lineRule="auto"/>
              <w:rPr>
                <w:rFonts w:ascii="Calibri" w:eastAsia="Times New Roman" w:hAnsi="Calibri" w:cs="Calibri"/>
                <w:color w:val="000000"/>
                <w:lang w:eastAsia="en-GB"/>
              </w:rPr>
            </w:pPr>
            <w:r w:rsidRPr="00322B20">
              <w:rPr>
                <w:rFonts w:ascii="Calibri" w:eastAsia="Times New Roman" w:hAnsi="Calibri" w:cs="Calibri"/>
                <w:color w:val="000000"/>
                <w:lang w:eastAsia="en-GB"/>
              </w:rPr>
              <w:t>Строител</w:t>
            </w:r>
          </w:p>
        </w:tc>
        <w:tc>
          <w:tcPr>
            <w:tcW w:w="1479" w:type="dxa"/>
            <w:tcBorders>
              <w:top w:val="nil"/>
              <w:left w:val="nil"/>
              <w:bottom w:val="single" w:sz="4" w:space="0" w:color="auto"/>
              <w:right w:val="single" w:sz="4" w:space="0" w:color="auto"/>
            </w:tcBorders>
            <w:shd w:val="clear" w:color="auto" w:fill="auto"/>
            <w:noWrap/>
            <w:vAlign w:val="bottom"/>
            <w:hideMark/>
          </w:tcPr>
          <w:p w14:paraId="0E0BD731" w14:textId="77777777" w:rsidR="00322B20" w:rsidRPr="00322B20" w:rsidRDefault="00322B20" w:rsidP="00322B20">
            <w:pPr>
              <w:spacing w:after="0" w:line="240" w:lineRule="auto"/>
              <w:jc w:val="right"/>
              <w:rPr>
                <w:rFonts w:ascii="Calibri" w:eastAsia="Times New Roman" w:hAnsi="Calibri" w:cs="Calibri"/>
                <w:color w:val="000000"/>
                <w:lang w:eastAsia="en-GB"/>
              </w:rPr>
            </w:pPr>
            <w:r w:rsidRPr="00322B20">
              <w:rPr>
                <w:rFonts w:ascii="Calibri" w:eastAsia="Times New Roman" w:hAnsi="Calibri" w:cs="Calibri"/>
                <w:color w:val="000000"/>
                <w:lang w:eastAsia="en-GB"/>
              </w:rPr>
              <w:t>22719</w:t>
            </w:r>
          </w:p>
        </w:tc>
      </w:tr>
      <w:tr w:rsidR="00322B20" w:rsidRPr="00322B20" w14:paraId="0865A761" w14:textId="77777777" w:rsidTr="0094691F">
        <w:trPr>
          <w:trHeight w:val="300"/>
        </w:trPr>
        <w:tc>
          <w:tcPr>
            <w:tcW w:w="4778" w:type="dxa"/>
            <w:tcBorders>
              <w:top w:val="nil"/>
              <w:left w:val="single" w:sz="4" w:space="0" w:color="auto"/>
              <w:bottom w:val="single" w:sz="4" w:space="0" w:color="auto"/>
              <w:right w:val="single" w:sz="4" w:space="0" w:color="auto"/>
            </w:tcBorders>
            <w:shd w:val="clear" w:color="auto" w:fill="auto"/>
            <w:noWrap/>
            <w:vAlign w:val="bottom"/>
            <w:hideMark/>
          </w:tcPr>
          <w:p w14:paraId="18674AB6" w14:textId="77777777" w:rsidR="00322B20" w:rsidRPr="00322B20" w:rsidRDefault="00322B20" w:rsidP="00322B20">
            <w:pPr>
              <w:spacing w:after="0" w:line="240" w:lineRule="auto"/>
              <w:rPr>
                <w:rFonts w:ascii="Calibri" w:eastAsia="Times New Roman" w:hAnsi="Calibri" w:cs="Calibri"/>
                <w:color w:val="000000"/>
                <w:lang w:eastAsia="en-GB"/>
              </w:rPr>
            </w:pPr>
            <w:r w:rsidRPr="00322B20">
              <w:rPr>
                <w:rFonts w:ascii="Calibri" w:eastAsia="Times New Roman" w:hAnsi="Calibri" w:cs="Calibri"/>
                <w:color w:val="000000"/>
                <w:lang w:eastAsia="en-GB"/>
              </w:rPr>
              <w:t>Шивач</w:t>
            </w:r>
          </w:p>
        </w:tc>
        <w:tc>
          <w:tcPr>
            <w:tcW w:w="1479" w:type="dxa"/>
            <w:tcBorders>
              <w:top w:val="nil"/>
              <w:left w:val="nil"/>
              <w:bottom w:val="single" w:sz="4" w:space="0" w:color="auto"/>
              <w:right w:val="single" w:sz="4" w:space="0" w:color="auto"/>
            </w:tcBorders>
            <w:shd w:val="clear" w:color="auto" w:fill="auto"/>
            <w:noWrap/>
            <w:vAlign w:val="bottom"/>
            <w:hideMark/>
          </w:tcPr>
          <w:p w14:paraId="4DA9DBE4" w14:textId="77777777" w:rsidR="00322B20" w:rsidRPr="00322B20" w:rsidRDefault="00322B20" w:rsidP="00322B20">
            <w:pPr>
              <w:spacing w:after="0" w:line="240" w:lineRule="auto"/>
              <w:jc w:val="right"/>
              <w:rPr>
                <w:rFonts w:ascii="Calibri" w:eastAsia="Times New Roman" w:hAnsi="Calibri" w:cs="Calibri"/>
                <w:color w:val="000000"/>
                <w:lang w:eastAsia="en-GB"/>
              </w:rPr>
            </w:pPr>
            <w:r w:rsidRPr="00322B20">
              <w:rPr>
                <w:rFonts w:ascii="Calibri" w:eastAsia="Times New Roman" w:hAnsi="Calibri" w:cs="Calibri"/>
                <w:color w:val="000000"/>
                <w:lang w:eastAsia="en-GB"/>
              </w:rPr>
              <w:t>9935</w:t>
            </w:r>
          </w:p>
        </w:tc>
      </w:tr>
      <w:tr w:rsidR="00322B20" w:rsidRPr="00322B20" w14:paraId="78DE1B44" w14:textId="77777777" w:rsidTr="0094691F">
        <w:trPr>
          <w:trHeight w:val="300"/>
        </w:trPr>
        <w:tc>
          <w:tcPr>
            <w:tcW w:w="4778" w:type="dxa"/>
            <w:tcBorders>
              <w:top w:val="nil"/>
              <w:left w:val="single" w:sz="4" w:space="0" w:color="auto"/>
              <w:bottom w:val="single" w:sz="4" w:space="0" w:color="auto"/>
              <w:right w:val="single" w:sz="4" w:space="0" w:color="auto"/>
            </w:tcBorders>
            <w:shd w:val="clear" w:color="auto" w:fill="auto"/>
            <w:noWrap/>
            <w:vAlign w:val="bottom"/>
            <w:hideMark/>
          </w:tcPr>
          <w:p w14:paraId="3ED2D6C8" w14:textId="77777777" w:rsidR="00322B20" w:rsidRPr="00322B20" w:rsidRDefault="00322B20" w:rsidP="00322B20">
            <w:pPr>
              <w:spacing w:after="0" w:line="240" w:lineRule="auto"/>
              <w:rPr>
                <w:rFonts w:ascii="Calibri" w:eastAsia="Times New Roman" w:hAnsi="Calibri" w:cs="Calibri"/>
                <w:color w:val="000000"/>
                <w:lang w:eastAsia="en-GB"/>
              </w:rPr>
            </w:pPr>
            <w:r w:rsidRPr="00322B20">
              <w:rPr>
                <w:rFonts w:ascii="Calibri" w:eastAsia="Times New Roman" w:hAnsi="Calibri" w:cs="Calibri"/>
                <w:color w:val="000000"/>
                <w:lang w:eastAsia="en-GB"/>
              </w:rPr>
              <w:t>Машинен оператор</w:t>
            </w:r>
          </w:p>
        </w:tc>
        <w:tc>
          <w:tcPr>
            <w:tcW w:w="1479" w:type="dxa"/>
            <w:tcBorders>
              <w:top w:val="nil"/>
              <w:left w:val="nil"/>
              <w:bottom w:val="single" w:sz="4" w:space="0" w:color="auto"/>
              <w:right w:val="single" w:sz="4" w:space="0" w:color="auto"/>
            </w:tcBorders>
            <w:shd w:val="clear" w:color="auto" w:fill="auto"/>
            <w:noWrap/>
            <w:vAlign w:val="bottom"/>
            <w:hideMark/>
          </w:tcPr>
          <w:p w14:paraId="39868661" w14:textId="77777777" w:rsidR="00322B20" w:rsidRPr="00322B20" w:rsidRDefault="00322B20" w:rsidP="00322B20">
            <w:pPr>
              <w:spacing w:after="0" w:line="240" w:lineRule="auto"/>
              <w:jc w:val="right"/>
              <w:rPr>
                <w:rFonts w:ascii="Calibri" w:eastAsia="Times New Roman" w:hAnsi="Calibri" w:cs="Calibri"/>
                <w:color w:val="000000"/>
                <w:lang w:eastAsia="en-GB"/>
              </w:rPr>
            </w:pPr>
            <w:r w:rsidRPr="00322B20">
              <w:rPr>
                <w:rFonts w:ascii="Calibri" w:eastAsia="Times New Roman" w:hAnsi="Calibri" w:cs="Calibri"/>
                <w:color w:val="000000"/>
                <w:lang w:eastAsia="en-GB"/>
              </w:rPr>
              <w:t>9645</w:t>
            </w:r>
          </w:p>
        </w:tc>
      </w:tr>
      <w:tr w:rsidR="00322B20" w:rsidRPr="00322B20" w14:paraId="73E78C61" w14:textId="77777777" w:rsidTr="0094691F">
        <w:trPr>
          <w:trHeight w:val="300"/>
        </w:trPr>
        <w:tc>
          <w:tcPr>
            <w:tcW w:w="4778" w:type="dxa"/>
            <w:tcBorders>
              <w:top w:val="nil"/>
              <w:left w:val="single" w:sz="4" w:space="0" w:color="auto"/>
              <w:bottom w:val="single" w:sz="4" w:space="0" w:color="auto"/>
              <w:right w:val="single" w:sz="4" w:space="0" w:color="auto"/>
            </w:tcBorders>
            <w:shd w:val="clear" w:color="auto" w:fill="auto"/>
            <w:noWrap/>
            <w:vAlign w:val="bottom"/>
            <w:hideMark/>
          </w:tcPr>
          <w:p w14:paraId="7BC8EC59" w14:textId="77777777" w:rsidR="00322B20" w:rsidRPr="00322B20" w:rsidRDefault="00322B20" w:rsidP="00322B20">
            <w:pPr>
              <w:spacing w:after="0" w:line="240" w:lineRule="auto"/>
              <w:rPr>
                <w:rFonts w:ascii="Calibri" w:eastAsia="Times New Roman" w:hAnsi="Calibri" w:cs="Calibri"/>
                <w:color w:val="000000"/>
                <w:lang w:eastAsia="en-GB"/>
              </w:rPr>
            </w:pPr>
            <w:r w:rsidRPr="00322B20">
              <w:rPr>
                <w:rFonts w:ascii="Calibri" w:eastAsia="Times New Roman" w:hAnsi="Calibri" w:cs="Calibri"/>
                <w:color w:val="000000"/>
                <w:lang w:eastAsia="en-GB"/>
              </w:rPr>
              <w:t>Готвач</w:t>
            </w:r>
          </w:p>
        </w:tc>
        <w:tc>
          <w:tcPr>
            <w:tcW w:w="1479" w:type="dxa"/>
            <w:tcBorders>
              <w:top w:val="nil"/>
              <w:left w:val="nil"/>
              <w:bottom w:val="single" w:sz="4" w:space="0" w:color="auto"/>
              <w:right w:val="single" w:sz="4" w:space="0" w:color="auto"/>
            </w:tcBorders>
            <w:shd w:val="clear" w:color="auto" w:fill="auto"/>
            <w:noWrap/>
            <w:vAlign w:val="bottom"/>
            <w:hideMark/>
          </w:tcPr>
          <w:p w14:paraId="661FFADB" w14:textId="77777777" w:rsidR="00322B20" w:rsidRPr="00322B20" w:rsidRDefault="00322B20" w:rsidP="00322B20">
            <w:pPr>
              <w:spacing w:after="0" w:line="240" w:lineRule="auto"/>
              <w:jc w:val="right"/>
              <w:rPr>
                <w:rFonts w:ascii="Calibri" w:eastAsia="Times New Roman" w:hAnsi="Calibri" w:cs="Calibri"/>
                <w:color w:val="000000"/>
                <w:lang w:eastAsia="en-GB"/>
              </w:rPr>
            </w:pPr>
            <w:r w:rsidRPr="00322B20">
              <w:rPr>
                <w:rFonts w:ascii="Calibri" w:eastAsia="Times New Roman" w:hAnsi="Calibri" w:cs="Calibri"/>
                <w:color w:val="000000"/>
                <w:lang w:eastAsia="en-GB"/>
              </w:rPr>
              <w:t>6405</w:t>
            </w:r>
          </w:p>
        </w:tc>
      </w:tr>
      <w:tr w:rsidR="00322B20" w:rsidRPr="00322B20" w14:paraId="2A60C6E3" w14:textId="77777777" w:rsidTr="0094691F">
        <w:trPr>
          <w:trHeight w:val="300"/>
        </w:trPr>
        <w:tc>
          <w:tcPr>
            <w:tcW w:w="4778" w:type="dxa"/>
            <w:tcBorders>
              <w:top w:val="nil"/>
              <w:left w:val="single" w:sz="4" w:space="0" w:color="auto"/>
              <w:bottom w:val="single" w:sz="4" w:space="0" w:color="auto"/>
              <w:right w:val="single" w:sz="4" w:space="0" w:color="auto"/>
            </w:tcBorders>
            <w:shd w:val="clear" w:color="auto" w:fill="auto"/>
            <w:noWrap/>
            <w:vAlign w:val="bottom"/>
            <w:hideMark/>
          </w:tcPr>
          <w:p w14:paraId="150169DD" w14:textId="77777777" w:rsidR="00322B20" w:rsidRPr="00322B20" w:rsidRDefault="00322B20" w:rsidP="00322B20">
            <w:pPr>
              <w:spacing w:after="0" w:line="240" w:lineRule="auto"/>
              <w:rPr>
                <w:rFonts w:ascii="Calibri" w:eastAsia="Times New Roman" w:hAnsi="Calibri" w:cs="Calibri"/>
                <w:color w:val="000000"/>
                <w:lang w:eastAsia="en-GB"/>
              </w:rPr>
            </w:pPr>
            <w:r w:rsidRPr="00322B20">
              <w:rPr>
                <w:rFonts w:ascii="Calibri" w:eastAsia="Times New Roman" w:hAnsi="Calibri" w:cs="Calibri"/>
                <w:color w:val="000000"/>
                <w:lang w:eastAsia="en-GB"/>
              </w:rPr>
              <w:t>Строителен техник</w:t>
            </w:r>
          </w:p>
        </w:tc>
        <w:tc>
          <w:tcPr>
            <w:tcW w:w="1479" w:type="dxa"/>
            <w:tcBorders>
              <w:top w:val="nil"/>
              <w:left w:val="nil"/>
              <w:bottom w:val="single" w:sz="4" w:space="0" w:color="auto"/>
              <w:right w:val="single" w:sz="4" w:space="0" w:color="auto"/>
            </w:tcBorders>
            <w:shd w:val="clear" w:color="auto" w:fill="auto"/>
            <w:noWrap/>
            <w:vAlign w:val="bottom"/>
            <w:hideMark/>
          </w:tcPr>
          <w:p w14:paraId="72470A3D" w14:textId="77777777" w:rsidR="00322B20" w:rsidRPr="00322B20" w:rsidRDefault="00322B20" w:rsidP="00322B20">
            <w:pPr>
              <w:spacing w:after="0" w:line="240" w:lineRule="auto"/>
              <w:jc w:val="right"/>
              <w:rPr>
                <w:rFonts w:ascii="Calibri" w:eastAsia="Times New Roman" w:hAnsi="Calibri" w:cs="Calibri"/>
                <w:color w:val="000000"/>
                <w:lang w:eastAsia="en-GB"/>
              </w:rPr>
            </w:pPr>
            <w:r w:rsidRPr="00322B20">
              <w:rPr>
                <w:rFonts w:ascii="Calibri" w:eastAsia="Times New Roman" w:hAnsi="Calibri" w:cs="Calibri"/>
                <w:color w:val="000000"/>
                <w:lang w:eastAsia="en-GB"/>
              </w:rPr>
              <w:t>5116</w:t>
            </w:r>
          </w:p>
        </w:tc>
      </w:tr>
      <w:tr w:rsidR="00322B20" w:rsidRPr="00322B20" w14:paraId="1353C89F" w14:textId="77777777" w:rsidTr="0094691F">
        <w:trPr>
          <w:trHeight w:val="300"/>
        </w:trPr>
        <w:tc>
          <w:tcPr>
            <w:tcW w:w="4778" w:type="dxa"/>
            <w:tcBorders>
              <w:top w:val="nil"/>
              <w:left w:val="single" w:sz="4" w:space="0" w:color="auto"/>
              <w:bottom w:val="single" w:sz="4" w:space="0" w:color="auto"/>
              <w:right w:val="single" w:sz="4" w:space="0" w:color="auto"/>
            </w:tcBorders>
            <w:shd w:val="clear" w:color="auto" w:fill="auto"/>
            <w:noWrap/>
            <w:vAlign w:val="bottom"/>
            <w:hideMark/>
          </w:tcPr>
          <w:p w14:paraId="5DBACEB3" w14:textId="77777777" w:rsidR="00322B20" w:rsidRPr="00322B20" w:rsidRDefault="00322B20" w:rsidP="00322B20">
            <w:pPr>
              <w:spacing w:after="0" w:line="240" w:lineRule="auto"/>
              <w:rPr>
                <w:rFonts w:ascii="Calibri" w:eastAsia="Times New Roman" w:hAnsi="Calibri" w:cs="Calibri"/>
                <w:color w:val="000000"/>
                <w:lang w:eastAsia="en-GB"/>
              </w:rPr>
            </w:pPr>
            <w:r w:rsidRPr="00322B20">
              <w:rPr>
                <w:rFonts w:ascii="Calibri" w:eastAsia="Times New Roman" w:hAnsi="Calibri" w:cs="Calibri"/>
                <w:color w:val="000000"/>
                <w:lang w:eastAsia="en-GB"/>
              </w:rPr>
              <w:t>Оперативен счетоводител</w:t>
            </w:r>
          </w:p>
        </w:tc>
        <w:tc>
          <w:tcPr>
            <w:tcW w:w="1479" w:type="dxa"/>
            <w:tcBorders>
              <w:top w:val="nil"/>
              <w:left w:val="nil"/>
              <w:bottom w:val="single" w:sz="4" w:space="0" w:color="auto"/>
              <w:right w:val="single" w:sz="4" w:space="0" w:color="auto"/>
            </w:tcBorders>
            <w:shd w:val="clear" w:color="auto" w:fill="auto"/>
            <w:noWrap/>
            <w:vAlign w:val="bottom"/>
            <w:hideMark/>
          </w:tcPr>
          <w:p w14:paraId="629899DE" w14:textId="77777777" w:rsidR="00322B20" w:rsidRPr="00322B20" w:rsidRDefault="00322B20" w:rsidP="00322B20">
            <w:pPr>
              <w:spacing w:after="0" w:line="240" w:lineRule="auto"/>
              <w:jc w:val="right"/>
              <w:rPr>
                <w:rFonts w:ascii="Calibri" w:eastAsia="Times New Roman" w:hAnsi="Calibri" w:cs="Calibri"/>
                <w:color w:val="000000"/>
                <w:lang w:eastAsia="en-GB"/>
              </w:rPr>
            </w:pPr>
            <w:r w:rsidRPr="00322B20">
              <w:rPr>
                <w:rFonts w:ascii="Calibri" w:eastAsia="Times New Roman" w:hAnsi="Calibri" w:cs="Calibri"/>
                <w:color w:val="000000"/>
                <w:lang w:eastAsia="en-GB"/>
              </w:rPr>
              <w:t>4432</w:t>
            </w:r>
          </w:p>
        </w:tc>
      </w:tr>
      <w:tr w:rsidR="00322B20" w:rsidRPr="00322B20" w14:paraId="0920BE3A" w14:textId="77777777" w:rsidTr="0094691F">
        <w:trPr>
          <w:trHeight w:val="300"/>
        </w:trPr>
        <w:tc>
          <w:tcPr>
            <w:tcW w:w="4778" w:type="dxa"/>
            <w:tcBorders>
              <w:top w:val="nil"/>
              <w:left w:val="single" w:sz="4" w:space="0" w:color="auto"/>
              <w:bottom w:val="single" w:sz="4" w:space="0" w:color="auto"/>
              <w:right w:val="single" w:sz="4" w:space="0" w:color="auto"/>
            </w:tcBorders>
            <w:shd w:val="clear" w:color="auto" w:fill="auto"/>
            <w:noWrap/>
            <w:vAlign w:val="bottom"/>
            <w:hideMark/>
          </w:tcPr>
          <w:p w14:paraId="10442F9E" w14:textId="77777777" w:rsidR="00322B20" w:rsidRPr="00322B20" w:rsidRDefault="00322B20" w:rsidP="00322B20">
            <w:pPr>
              <w:spacing w:after="0" w:line="240" w:lineRule="auto"/>
              <w:rPr>
                <w:rFonts w:ascii="Calibri" w:eastAsia="Times New Roman" w:hAnsi="Calibri" w:cs="Calibri"/>
                <w:color w:val="000000"/>
                <w:lang w:eastAsia="en-GB"/>
              </w:rPr>
            </w:pPr>
            <w:r w:rsidRPr="00322B20">
              <w:rPr>
                <w:rFonts w:ascii="Calibri" w:eastAsia="Times New Roman" w:hAnsi="Calibri" w:cs="Calibri"/>
                <w:color w:val="000000"/>
                <w:lang w:eastAsia="en-GB"/>
              </w:rPr>
              <w:t>Шлосер</w:t>
            </w:r>
          </w:p>
        </w:tc>
        <w:tc>
          <w:tcPr>
            <w:tcW w:w="1479" w:type="dxa"/>
            <w:tcBorders>
              <w:top w:val="nil"/>
              <w:left w:val="nil"/>
              <w:bottom w:val="single" w:sz="4" w:space="0" w:color="auto"/>
              <w:right w:val="single" w:sz="4" w:space="0" w:color="auto"/>
            </w:tcBorders>
            <w:shd w:val="clear" w:color="auto" w:fill="auto"/>
            <w:noWrap/>
            <w:vAlign w:val="bottom"/>
            <w:hideMark/>
          </w:tcPr>
          <w:p w14:paraId="22E36830" w14:textId="77777777" w:rsidR="00322B20" w:rsidRPr="00322B20" w:rsidRDefault="00322B20" w:rsidP="00322B20">
            <w:pPr>
              <w:spacing w:after="0" w:line="240" w:lineRule="auto"/>
              <w:jc w:val="right"/>
              <w:rPr>
                <w:rFonts w:ascii="Calibri" w:eastAsia="Times New Roman" w:hAnsi="Calibri" w:cs="Calibri"/>
                <w:color w:val="000000"/>
                <w:lang w:eastAsia="en-GB"/>
              </w:rPr>
            </w:pPr>
            <w:r w:rsidRPr="00322B20">
              <w:rPr>
                <w:rFonts w:ascii="Calibri" w:eastAsia="Times New Roman" w:hAnsi="Calibri" w:cs="Calibri"/>
                <w:color w:val="000000"/>
                <w:lang w:eastAsia="en-GB"/>
              </w:rPr>
              <w:t>3845</w:t>
            </w:r>
          </w:p>
        </w:tc>
      </w:tr>
      <w:tr w:rsidR="00322B20" w:rsidRPr="00322B20" w14:paraId="01A1CB03" w14:textId="77777777" w:rsidTr="0094691F">
        <w:trPr>
          <w:trHeight w:val="300"/>
        </w:trPr>
        <w:tc>
          <w:tcPr>
            <w:tcW w:w="4778" w:type="dxa"/>
            <w:tcBorders>
              <w:top w:val="nil"/>
              <w:left w:val="single" w:sz="4" w:space="0" w:color="auto"/>
              <w:bottom w:val="single" w:sz="4" w:space="0" w:color="auto"/>
              <w:right w:val="single" w:sz="4" w:space="0" w:color="auto"/>
            </w:tcBorders>
            <w:shd w:val="clear" w:color="auto" w:fill="auto"/>
            <w:noWrap/>
            <w:vAlign w:val="bottom"/>
            <w:hideMark/>
          </w:tcPr>
          <w:p w14:paraId="482E60CE" w14:textId="77777777" w:rsidR="00322B20" w:rsidRPr="00322B20" w:rsidRDefault="00322B20" w:rsidP="00322B20">
            <w:pPr>
              <w:spacing w:after="0" w:line="240" w:lineRule="auto"/>
              <w:rPr>
                <w:rFonts w:ascii="Calibri" w:eastAsia="Times New Roman" w:hAnsi="Calibri" w:cs="Calibri"/>
                <w:color w:val="000000"/>
                <w:lang w:eastAsia="en-GB"/>
              </w:rPr>
            </w:pPr>
            <w:r w:rsidRPr="00322B20">
              <w:rPr>
                <w:rFonts w:ascii="Calibri" w:eastAsia="Times New Roman" w:hAnsi="Calibri" w:cs="Calibri"/>
                <w:color w:val="000000"/>
                <w:lang w:eastAsia="en-GB"/>
              </w:rPr>
              <w:t>Сервитьор-барман</w:t>
            </w:r>
          </w:p>
        </w:tc>
        <w:tc>
          <w:tcPr>
            <w:tcW w:w="1479" w:type="dxa"/>
            <w:tcBorders>
              <w:top w:val="nil"/>
              <w:left w:val="nil"/>
              <w:bottom w:val="single" w:sz="4" w:space="0" w:color="auto"/>
              <w:right w:val="single" w:sz="4" w:space="0" w:color="auto"/>
            </w:tcBorders>
            <w:shd w:val="clear" w:color="auto" w:fill="auto"/>
            <w:noWrap/>
            <w:vAlign w:val="bottom"/>
            <w:hideMark/>
          </w:tcPr>
          <w:p w14:paraId="36449F58" w14:textId="77777777" w:rsidR="00322B20" w:rsidRPr="00322B20" w:rsidRDefault="00322B20" w:rsidP="00322B20">
            <w:pPr>
              <w:spacing w:after="0" w:line="240" w:lineRule="auto"/>
              <w:jc w:val="right"/>
              <w:rPr>
                <w:rFonts w:ascii="Calibri" w:eastAsia="Times New Roman" w:hAnsi="Calibri" w:cs="Calibri"/>
                <w:color w:val="000000"/>
                <w:lang w:eastAsia="en-GB"/>
              </w:rPr>
            </w:pPr>
            <w:r w:rsidRPr="00322B20">
              <w:rPr>
                <w:rFonts w:ascii="Calibri" w:eastAsia="Times New Roman" w:hAnsi="Calibri" w:cs="Calibri"/>
                <w:color w:val="000000"/>
                <w:lang w:eastAsia="en-GB"/>
              </w:rPr>
              <w:t>3813</w:t>
            </w:r>
          </w:p>
        </w:tc>
      </w:tr>
      <w:tr w:rsidR="00322B20" w:rsidRPr="00322B20" w14:paraId="79CD7A3D" w14:textId="77777777" w:rsidTr="0094691F">
        <w:trPr>
          <w:trHeight w:val="300"/>
        </w:trPr>
        <w:tc>
          <w:tcPr>
            <w:tcW w:w="4778" w:type="dxa"/>
            <w:tcBorders>
              <w:top w:val="nil"/>
              <w:left w:val="single" w:sz="4" w:space="0" w:color="auto"/>
              <w:bottom w:val="single" w:sz="4" w:space="0" w:color="auto"/>
              <w:right w:val="single" w:sz="4" w:space="0" w:color="auto"/>
            </w:tcBorders>
            <w:shd w:val="clear" w:color="auto" w:fill="auto"/>
            <w:noWrap/>
            <w:vAlign w:val="bottom"/>
            <w:hideMark/>
          </w:tcPr>
          <w:p w14:paraId="36F5F5FA" w14:textId="77777777" w:rsidR="00322B20" w:rsidRPr="00322B20" w:rsidRDefault="00322B20" w:rsidP="00322B20">
            <w:pPr>
              <w:spacing w:after="0" w:line="240" w:lineRule="auto"/>
              <w:rPr>
                <w:rFonts w:ascii="Calibri" w:eastAsia="Times New Roman" w:hAnsi="Calibri" w:cs="Calibri"/>
                <w:color w:val="000000"/>
                <w:lang w:eastAsia="en-GB"/>
              </w:rPr>
            </w:pPr>
            <w:r w:rsidRPr="00322B20">
              <w:rPr>
                <w:rFonts w:ascii="Calibri" w:eastAsia="Times New Roman" w:hAnsi="Calibri" w:cs="Calibri"/>
                <w:color w:val="000000"/>
                <w:lang w:eastAsia="en-GB"/>
              </w:rPr>
              <w:t>Касиер</w:t>
            </w:r>
          </w:p>
        </w:tc>
        <w:tc>
          <w:tcPr>
            <w:tcW w:w="1479" w:type="dxa"/>
            <w:tcBorders>
              <w:top w:val="nil"/>
              <w:left w:val="nil"/>
              <w:bottom w:val="single" w:sz="4" w:space="0" w:color="auto"/>
              <w:right w:val="single" w:sz="4" w:space="0" w:color="auto"/>
            </w:tcBorders>
            <w:shd w:val="clear" w:color="auto" w:fill="auto"/>
            <w:noWrap/>
            <w:vAlign w:val="bottom"/>
            <w:hideMark/>
          </w:tcPr>
          <w:p w14:paraId="14EA4108" w14:textId="77777777" w:rsidR="00322B20" w:rsidRPr="00322B20" w:rsidRDefault="00322B20" w:rsidP="00322B20">
            <w:pPr>
              <w:spacing w:after="0" w:line="240" w:lineRule="auto"/>
              <w:jc w:val="right"/>
              <w:rPr>
                <w:rFonts w:ascii="Calibri" w:eastAsia="Times New Roman" w:hAnsi="Calibri" w:cs="Calibri"/>
                <w:color w:val="000000"/>
                <w:lang w:eastAsia="en-GB"/>
              </w:rPr>
            </w:pPr>
            <w:r w:rsidRPr="00322B20">
              <w:rPr>
                <w:rFonts w:ascii="Calibri" w:eastAsia="Times New Roman" w:hAnsi="Calibri" w:cs="Calibri"/>
                <w:color w:val="000000"/>
                <w:lang w:eastAsia="en-GB"/>
              </w:rPr>
              <w:t>3750</w:t>
            </w:r>
          </w:p>
        </w:tc>
      </w:tr>
      <w:tr w:rsidR="00322B20" w:rsidRPr="00322B20" w14:paraId="153D23C8" w14:textId="77777777" w:rsidTr="0094691F">
        <w:trPr>
          <w:trHeight w:val="300"/>
        </w:trPr>
        <w:tc>
          <w:tcPr>
            <w:tcW w:w="4778" w:type="dxa"/>
            <w:tcBorders>
              <w:top w:val="nil"/>
              <w:left w:val="single" w:sz="4" w:space="0" w:color="auto"/>
              <w:bottom w:val="single" w:sz="4" w:space="0" w:color="auto"/>
              <w:right w:val="single" w:sz="4" w:space="0" w:color="auto"/>
            </w:tcBorders>
            <w:shd w:val="clear" w:color="auto" w:fill="auto"/>
            <w:noWrap/>
            <w:vAlign w:val="bottom"/>
            <w:hideMark/>
          </w:tcPr>
          <w:p w14:paraId="5AD7680D" w14:textId="77777777" w:rsidR="00322B20" w:rsidRPr="00322B20" w:rsidRDefault="00322B20" w:rsidP="00322B20">
            <w:pPr>
              <w:spacing w:after="0" w:line="240" w:lineRule="auto"/>
              <w:rPr>
                <w:rFonts w:ascii="Calibri" w:eastAsia="Times New Roman" w:hAnsi="Calibri" w:cs="Calibri"/>
                <w:color w:val="000000"/>
                <w:lang w:eastAsia="en-GB"/>
              </w:rPr>
            </w:pPr>
            <w:r w:rsidRPr="00322B20">
              <w:rPr>
                <w:rFonts w:ascii="Calibri" w:eastAsia="Times New Roman" w:hAnsi="Calibri" w:cs="Calibri"/>
                <w:color w:val="000000"/>
                <w:lang w:eastAsia="en-GB"/>
              </w:rPr>
              <w:t>Заварчик</w:t>
            </w:r>
          </w:p>
        </w:tc>
        <w:tc>
          <w:tcPr>
            <w:tcW w:w="1479" w:type="dxa"/>
            <w:tcBorders>
              <w:top w:val="nil"/>
              <w:left w:val="nil"/>
              <w:bottom w:val="single" w:sz="4" w:space="0" w:color="auto"/>
              <w:right w:val="single" w:sz="4" w:space="0" w:color="auto"/>
            </w:tcBorders>
            <w:shd w:val="clear" w:color="auto" w:fill="auto"/>
            <w:noWrap/>
            <w:vAlign w:val="bottom"/>
            <w:hideMark/>
          </w:tcPr>
          <w:p w14:paraId="14BF9829" w14:textId="77777777" w:rsidR="00322B20" w:rsidRPr="00322B20" w:rsidRDefault="00322B20" w:rsidP="00322B20">
            <w:pPr>
              <w:spacing w:after="0" w:line="240" w:lineRule="auto"/>
              <w:jc w:val="right"/>
              <w:rPr>
                <w:rFonts w:ascii="Calibri" w:eastAsia="Times New Roman" w:hAnsi="Calibri" w:cs="Calibri"/>
                <w:color w:val="000000"/>
                <w:lang w:eastAsia="en-GB"/>
              </w:rPr>
            </w:pPr>
            <w:r w:rsidRPr="00322B20">
              <w:rPr>
                <w:rFonts w:ascii="Calibri" w:eastAsia="Times New Roman" w:hAnsi="Calibri" w:cs="Calibri"/>
                <w:color w:val="000000"/>
                <w:lang w:eastAsia="en-GB"/>
              </w:rPr>
              <w:t>3383</w:t>
            </w:r>
          </w:p>
        </w:tc>
      </w:tr>
      <w:tr w:rsidR="00322B20" w:rsidRPr="00322B20" w14:paraId="3DAAE9F9" w14:textId="77777777" w:rsidTr="0094691F">
        <w:trPr>
          <w:trHeight w:val="300"/>
        </w:trPr>
        <w:tc>
          <w:tcPr>
            <w:tcW w:w="4778" w:type="dxa"/>
            <w:tcBorders>
              <w:top w:val="nil"/>
              <w:left w:val="single" w:sz="4" w:space="0" w:color="auto"/>
              <w:bottom w:val="single" w:sz="4" w:space="0" w:color="auto"/>
              <w:right w:val="single" w:sz="4" w:space="0" w:color="auto"/>
            </w:tcBorders>
            <w:shd w:val="clear" w:color="auto" w:fill="auto"/>
            <w:noWrap/>
            <w:vAlign w:val="bottom"/>
            <w:hideMark/>
          </w:tcPr>
          <w:p w14:paraId="65925CB0" w14:textId="77777777" w:rsidR="00322B20" w:rsidRPr="00322B20" w:rsidRDefault="00322B20" w:rsidP="00322B20">
            <w:pPr>
              <w:spacing w:after="0" w:line="240" w:lineRule="auto"/>
              <w:rPr>
                <w:rFonts w:ascii="Calibri" w:eastAsia="Times New Roman" w:hAnsi="Calibri" w:cs="Calibri"/>
                <w:color w:val="000000"/>
                <w:lang w:eastAsia="en-GB"/>
              </w:rPr>
            </w:pPr>
            <w:r w:rsidRPr="00322B20">
              <w:rPr>
                <w:rFonts w:ascii="Calibri" w:eastAsia="Times New Roman" w:hAnsi="Calibri" w:cs="Calibri"/>
                <w:color w:val="000000"/>
                <w:lang w:eastAsia="en-GB"/>
              </w:rPr>
              <w:t>Помощник в строителството</w:t>
            </w:r>
          </w:p>
        </w:tc>
        <w:tc>
          <w:tcPr>
            <w:tcW w:w="1479" w:type="dxa"/>
            <w:tcBorders>
              <w:top w:val="nil"/>
              <w:left w:val="nil"/>
              <w:bottom w:val="single" w:sz="4" w:space="0" w:color="auto"/>
              <w:right w:val="single" w:sz="4" w:space="0" w:color="auto"/>
            </w:tcBorders>
            <w:shd w:val="clear" w:color="auto" w:fill="auto"/>
            <w:noWrap/>
            <w:vAlign w:val="bottom"/>
            <w:hideMark/>
          </w:tcPr>
          <w:p w14:paraId="3AFAAC25" w14:textId="77777777" w:rsidR="00322B20" w:rsidRPr="00322B20" w:rsidRDefault="00322B20" w:rsidP="00322B20">
            <w:pPr>
              <w:spacing w:after="0" w:line="240" w:lineRule="auto"/>
              <w:jc w:val="right"/>
              <w:rPr>
                <w:rFonts w:ascii="Calibri" w:eastAsia="Times New Roman" w:hAnsi="Calibri" w:cs="Calibri"/>
                <w:color w:val="000000"/>
                <w:lang w:eastAsia="en-GB"/>
              </w:rPr>
            </w:pPr>
            <w:r w:rsidRPr="00322B20">
              <w:rPr>
                <w:rFonts w:ascii="Calibri" w:eastAsia="Times New Roman" w:hAnsi="Calibri" w:cs="Calibri"/>
                <w:color w:val="000000"/>
                <w:lang w:eastAsia="en-GB"/>
              </w:rPr>
              <w:t>3043</w:t>
            </w:r>
          </w:p>
        </w:tc>
      </w:tr>
      <w:tr w:rsidR="00322B20" w:rsidRPr="00322B20" w14:paraId="17703988" w14:textId="77777777" w:rsidTr="0094691F">
        <w:trPr>
          <w:trHeight w:val="300"/>
        </w:trPr>
        <w:tc>
          <w:tcPr>
            <w:tcW w:w="4778" w:type="dxa"/>
            <w:tcBorders>
              <w:top w:val="nil"/>
              <w:left w:val="single" w:sz="4" w:space="0" w:color="auto"/>
              <w:bottom w:val="single" w:sz="4" w:space="0" w:color="auto"/>
              <w:right w:val="single" w:sz="4" w:space="0" w:color="auto"/>
            </w:tcBorders>
            <w:shd w:val="clear" w:color="auto" w:fill="auto"/>
            <w:noWrap/>
            <w:vAlign w:val="bottom"/>
            <w:hideMark/>
          </w:tcPr>
          <w:p w14:paraId="60DEC9D3" w14:textId="77777777" w:rsidR="00322B20" w:rsidRPr="00322B20" w:rsidRDefault="00322B20" w:rsidP="00322B20">
            <w:pPr>
              <w:spacing w:after="0" w:line="240" w:lineRule="auto"/>
              <w:rPr>
                <w:rFonts w:ascii="Calibri" w:eastAsia="Times New Roman" w:hAnsi="Calibri" w:cs="Calibri"/>
                <w:color w:val="000000"/>
                <w:lang w:eastAsia="en-GB"/>
              </w:rPr>
            </w:pPr>
            <w:r w:rsidRPr="00322B20">
              <w:rPr>
                <w:rFonts w:ascii="Calibri" w:eastAsia="Times New Roman" w:hAnsi="Calibri" w:cs="Calibri"/>
                <w:color w:val="000000"/>
                <w:lang w:eastAsia="en-GB"/>
              </w:rPr>
              <w:t>Хлебар – сладкар</w:t>
            </w:r>
          </w:p>
        </w:tc>
        <w:tc>
          <w:tcPr>
            <w:tcW w:w="1479" w:type="dxa"/>
            <w:tcBorders>
              <w:top w:val="nil"/>
              <w:left w:val="nil"/>
              <w:bottom w:val="single" w:sz="4" w:space="0" w:color="auto"/>
              <w:right w:val="single" w:sz="4" w:space="0" w:color="auto"/>
            </w:tcBorders>
            <w:shd w:val="clear" w:color="auto" w:fill="auto"/>
            <w:noWrap/>
            <w:vAlign w:val="bottom"/>
            <w:hideMark/>
          </w:tcPr>
          <w:p w14:paraId="5DF191B8" w14:textId="77777777" w:rsidR="00322B20" w:rsidRPr="00322B20" w:rsidRDefault="00322B20" w:rsidP="00322B20">
            <w:pPr>
              <w:spacing w:after="0" w:line="240" w:lineRule="auto"/>
              <w:jc w:val="right"/>
              <w:rPr>
                <w:rFonts w:ascii="Calibri" w:eastAsia="Times New Roman" w:hAnsi="Calibri" w:cs="Calibri"/>
                <w:color w:val="000000"/>
                <w:lang w:eastAsia="en-GB"/>
              </w:rPr>
            </w:pPr>
            <w:r w:rsidRPr="00322B20">
              <w:rPr>
                <w:rFonts w:ascii="Calibri" w:eastAsia="Times New Roman" w:hAnsi="Calibri" w:cs="Calibri"/>
                <w:color w:val="000000"/>
                <w:lang w:eastAsia="en-GB"/>
              </w:rPr>
              <w:t>2901</w:t>
            </w:r>
          </w:p>
        </w:tc>
      </w:tr>
      <w:tr w:rsidR="00322B20" w:rsidRPr="00322B20" w14:paraId="385C9A32" w14:textId="77777777" w:rsidTr="0094691F">
        <w:trPr>
          <w:trHeight w:val="300"/>
        </w:trPr>
        <w:tc>
          <w:tcPr>
            <w:tcW w:w="4778" w:type="dxa"/>
            <w:tcBorders>
              <w:top w:val="nil"/>
              <w:left w:val="single" w:sz="4" w:space="0" w:color="auto"/>
              <w:bottom w:val="single" w:sz="4" w:space="0" w:color="auto"/>
              <w:right w:val="single" w:sz="4" w:space="0" w:color="auto"/>
            </w:tcBorders>
            <w:shd w:val="clear" w:color="auto" w:fill="auto"/>
            <w:noWrap/>
            <w:vAlign w:val="bottom"/>
            <w:hideMark/>
          </w:tcPr>
          <w:p w14:paraId="475BC948" w14:textId="77777777" w:rsidR="00322B20" w:rsidRPr="00322B20" w:rsidRDefault="00322B20" w:rsidP="00322B20">
            <w:pPr>
              <w:spacing w:after="0" w:line="240" w:lineRule="auto"/>
              <w:rPr>
                <w:rFonts w:ascii="Calibri" w:eastAsia="Times New Roman" w:hAnsi="Calibri" w:cs="Calibri"/>
                <w:color w:val="000000"/>
                <w:lang w:eastAsia="en-GB"/>
              </w:rPr>
            </w:pPr>
            <w:r w:rsidRPr="00322B20">
              <w:rPr>
                <w:rFonts w:ascii="Calibri" w:eastAsia="Times New Roman" w:hAnsi="Calibri" w:cs="Calibri"/>
                <w:color w:val="000000"/>
                <w:lang w:eastAsia="en-GB"/>
              </w:rPr>
              <w:t>Асистент на лекар по дентална медицина</w:t>
            </w:r>
          </w:p>
        </w:tc>
        <w:tc>
          <w:tcPr>
            <w:tcW w:w="1479" w:type="dxa"/>
            <w:tcBorders>
              <w:top w:val="nil"/>
              <w:left w:val="nil"/>
              <w:bottom w:val="single" w:sz="4" w:space="0" w:color="auto"/>
              <w:right w:val="single" w:sz="4" w:space="0" w:color="auto"/>
            </w:tcBorders>
            <w:shd w:val="clear" w:color="auto" w:fill="auto"/>
            <w:noWrap/>
            <w:vAlign w:val="bottom"/>
            <w:hideMark/>
          </w:tcPr>
          <w:p w14:paraId="2745B5CF" w14:textId="77777777" w:rsidR="00322B20" w:rsidRPr="00322B20" w:rsidRDefault="00322B20" w:rsidP="00322B20">
            <w:pPr>
              <w:spacing w:after="0" w:line="240" w:lineRule="auto"/>
              <w:jc w:val="right"/>
              <w:rPr>
                <w:rFonts w:ascii="Calibri" w:eastAsia="Times New Roman" w:hAnsi="Calibri" w:cs="Calibri"/>
                <w:color w:val="000000"/>
                <w:lang w:eastAsia="en-GB"/>
              </w:rPr>
            </w:pPr>
            <w:r w:rsidRPr="00322B20">
              <w:rPr>
                <w:rFonts w:ascii="Calibri" w:eastAsia="Times New Roman" w:hAnsi="Calibri" w:cs="Calibri"/>
                <w:color w:val="000000"/>
                <w:lang w:eastAsia="en-GB"/>
              </w:rPr>
              <w:t>2774</w:t>
            </w:r>
          </w:p>
        </w:tc>
      </w:tr>
      <w:tr w:rsidR="00322B20" w:rsidRPr="00322B20" w14:paraId="2C01BBFB" w14:textId="77777777" w:rsidTr="0094691F">
        <w:trPr>
          <w:trHeight w:val="300"/>
        </w:trPr>
        <w:tc>
          <w:tcPr>
            <w:tcW w:w="4778" w:type="dxa"/>
            <w:tcBorders>
              <w:top w:val="nil"/>
              <w:left w:val="single" w:sz="4" w:space="0" w:color="auto"/>
              <w:bottom w:val="single" w:sz="4" w:space="0" w:color="auto"/>
              <w:right w:val="single" w:sz="4" w:space="0" w:color="auto"/>
            </w:tcBorders>
            <w:shd w:val="clear" w:color="auto" w:fill="auto"/>
            <w:noWrap/>
            <w:vAlign w:val="bottom"/>
            <w:hideMark/>
          </w:tcPr>
          <w:p w14:paraId="53943B64" w14:textId="77777777" w:rsidR="00322B20" w:rsidRPr="00322B20" w:rsidRDefault="00322B20" w:rsidP="00322B20">
            <w:pPr>
              <w:spacing w:after="0" w:line="240" w:lineRule="auto"/>
              <w:rPr>
                <w:rFonts w:ascii="Calibri" w:eastAsia="Times New Roman" w:hAnsi="Calibri" w:cs="Calibri"/>
                <w:color w:val="000000"/>
                <w:lang w:eastAsia="en-GB"/>
              </w:rPr>
            </w:pPr>
            <w:r w:rsidRPr="00322B20">
              <w:rPr>
                <w:rFonts w:ascii="Calibri" w:eastAsia="Times New Roman" w:hAnsi="Calibri" w:cs="Calibri"/>
                <w:color w:val="000000"/>
                <w:lang w:eastAsia="en-GB"/>
              </w:rPr>
              <w:t>Работник в дървообработването</w:t>
            </w:r>
          </w:p>
        </w:tc>
        <w:tc>
          <w:tcPr>
            <w:tcW w:w="1479" w:type="dxa"/>
            <w:tcBorders>
              <w:top w:val="nil"/>
              <w:left w:val="nil"/>
              <w:bottom w:val="single" w:sz="4" w:space="0" w:color="auto"/>
              <w:right w:val="single" w:sz="4" w:space="0" w:color="auto"/>
            </w:tcBorders>
            <w:shd w:val="clear" w:color="auto" w:fill="auto"/>
            <w:noWrap/>
            <w:vAlign w:val="bottom"/>
            <w:hideMark/>
          </w:tcPr>
          <w:p w14:paraId="78B75340" w14:textId="77777777" w:rsidR="00322B20" w:rsidRPr="00322B20" w:rsidRDefault="00322B20" w:rsidP="00322B20">
            <w:pPr>
              <w:spacing w:after="0" w:line="240" w:lineRule="auto"/>
              <w:jc w:val="right"/>
              <w:rPr>
                <w:rFonts w:ascii="Calibri" w:eastAsia="Times New Roman" w:hAnsi="Calibri" w:cs="Calibri"/>
                <w:color w:val="000000"/>
                <w:lang w:eastAsia="en-GB"/>
              </w:rPr>
            </w:pPr>
            <w:r w:rsidRPr="00322B20">
              <w:rPr>
                <w:rFonts w:ascii="Calibri" w:eastAsia="Times New Roman" w:hAnsi="Calibri" w:cs="Calibri"/>
                <w:color w:val="000000"/>
                <w:lang w:eastAsia="en-GB"/>
              </w:rPr>
              <w:t>2612</w:t>
            </w:r>
          </w:p>
        </w:tc>
      </w:tr>
      <w:tr w:rsidR="00322B20" w:rsidRPr="00322B20" w14:paraId="685310F4" w14:textId="77777777" w:rsidTr="0094691F">
        <w:trPr>
          <w:trHeight w:val="300"/>
        </w:trPr>
        <w:tc>
          <w:tcPr>
            <w:tcW w:w="4778" w:type="dxa"/>
            <w:tcBorders>
              <w:top w:val="nil"/>
              <w:left w:val="single" w:sz="4" w:space="0" w:color="auto"/>
              <w:bottom w:val="single" w:sz="4" w:space="0" w:color="auto"/>
              <w:right w:val="single" w:sz="4" w:space="0" w:color="auto"/>
            </w:tcBorders>
            <w:shd w:val="clear" w:color="auto" w:fill="auto"/>
            <w:noWrap/>
            <w:vAlign w:val="bottom"/>
            <w:hideMark/>
          </w:tcPr>
          <w:p w14:paraId="59955E3B" w14:textId="77777777" w:rsidR="00322B20" w:rsidRPr="00322B20" w:rsidRDefault="00322B20" w:rsidP="00322B20">
            <w:pPr>
              <w:spacing w:after="0" w:line="240" w:lineRule="auto"/>
              <w:rPr>
                <w:rFonts w:ascii="Calibri" w:eastAsia="Times New Roman" w:hAnsi="Calibri" w:cs="Calibri"/>
                <w:color w:val="000000"/>
                <w:lang w:eastAsia="en-GB"/>
              </w:rPr>
            </w:pPr>
            <w:r w:rsidRPr="00322B20">
              <w:rPr>
                <w:rFonts w:ascii="Calibri" w:eastAsia="Times New Roman" w:hAnsi="Calibri" w:cs="Calibri"/>
                <w:color w:val="000000"/>
                <w:lang w:eastAsia="en-GB"/>
              </w:rPr>
              <w:t>Офис – мениджър</w:t>
            </w:r>
          </w:p>
        </w:tc>
        <w:tc>
          <w:tcPr>
            <w:tcW w:w="1479" w:type="dxa"/>
            <w:tcBorders>
              <w:top w:val="nil"/>
              <w:left w:val="nil"/>
              <w:bottom w:val="single" w:sz="4" w:space="0" w:color="auto"/>
              <w:right w:val="single" w:sz="4" w:space="0" w:color="auto"/>
            </w:tcBorders>
            <w:shd w:val="clear" w:color="auto" w:fill="auto"/>
            <w:noWrap/>
            <w:vAlign w:val="bottom"/>
            <w:hideMark/>
          </w:tcPr>
          <w:p w14:paraId="524CD34D" w14:textId="77777777" w:rsidR="00322B20" w:rsidRPr="00322B20" w:rsidRDefault="00322B20" w:rsidP="00322B20">
            <w:pPr>
              <w:spacing w:after="0" w:line="240" w:lineRule="auto"/>
              <w:jc w:val="right"/>
              <w:rPr>
                <w:rFonts w:ascii="Calibri" w:eastAsia="Times New Roman" w:hAnsi="Calibri" w:cs="Calibri"/>
                <w:color w:val="000000"/>
                <w:lang w:eastAsia="en-GB"/>
              </w:rPr>
            </w:pPr>
            <w:r w:rsidRPr="00322B20">
              <w:rPr>
                <w:rFonts w:ascii="Calibri" w:eastAsia="Times New Roman" w:hAnsi="Calibri" w:cs="Calibri"/>
                <w:color w:val="000000"/>
                <w:lang w:eastAsia="en-GB"/>
              </w:rPr>
              <w:t>2417</w:t>
            </w:r>
          </w:p>
        </w:tc>
      </w:tr>
      <w:tr w:rsidR="00322B20" w:rsidRPr="00322B20" w14:paraId="7820A249" w14:textId="77777777" w:rsidTr="0094691F">
        <w:trPr>
          <w:trHeight w:val="300"/>
        </w:trPr>
        <w:tc>
          <w:tcPr>
            <w:tcW w:w="4778" w:type="dxa"/>
            <w:tcBorders>
              <w:top w:val="nil"/>
              <w:left w:val="single" w:sz="4" w:space="0" w:color="auto"/>
              <w:bottom w:val="single" w:sz="4" w:space="0" w:color="auto"/>
              <w:right w:val="single" w:sz="4" w:space="0" w:color="auto"/>
            </w:tcBorders>
            <w:shd w:val="clear" w:color="auto" w:fill="auto"/>
            <w:noWrap/>
            <w:vAlign w:val="bottom"/>
            <w:hideMark/>
          </w:tcPr>
          <w:p w14:paraId="55BE54A1" w14:textId="77777777" w:rsidR="00322B20" w:rsidRPr="00322B20" w:rsidRDefault="00322B20" w:rsidP="00322B20">
            <w:pPr>
              <w:spacing w:after="0" w:line="240" w:lineRule="auto"/>
              <w:rPr>
                <w:rFonts w:ascii="Calibri" w:eastAsia="Times New Roman" w:hAnsi="Calibri" w:cs="Calibri"/>
                <w:color w:val="000000"/>
                <w:lang w:eastAsia="en-GB"/>
              </w:rPr>
            </w:pPr>
            <w:r w:rsidRPr="00322B20">
              <w:rPr>
                <w:rFonts w:ascii="Calibri" w:eastAsia="Times New Roman" w:hAnsi="Calibri" w:cs="Calibri"/>
                <w:color w:val="000000"/>
                <w:lang w:eastAsia="en-GB"/>
              </w:rPr>
              <w:t>Работник в хранително - вкусовата промишленост</w:t>
            </w:r>
          </w:p>
        </w:tc>
        <w:tc>
          <w:tcPr>
            <w:tcW w:w="1479" w:type="dxa"/>
            <w:tcBorders>
              <w:top w:val="nil"/>
              <w:left w:val="nil"/>
              <w:bottom w:val="single" w:sz="4" w:space="0" w:color="auto"/>
              <w:right w:val="single" w:sz="4" w:space="0" w:color="auto"/>
            </w:tcBorders>
            <w:shd w:val="clear" w:color="auto" w:fill="auto"/>
            <w:noWrap/>
            <w:vAlign w:val="bottom"/>
            <w:hideMark/>
          </w:tcPr>
          <w:p w14:paraId="01C1853A" w14:textId="77777777" w:rsidR="00322B20" w:rsidRPr="00322B20" w:rsidRDefault="00322B20" w:rsidP="00322B20">
            <w:pPr>
              <w:spacing w:after="0" w:line="240" w:lineRule="auto"/>
              <w:jc w:val="right"/>
              <w:rPr>
                <w:rFonts w:ascii="Calibri" w:eastAsia="Times New Roman" w:hAnsi="Calibri" w:cs="Calibri"/>
                <w:color w:val="000000"/>
                <w:lang w:eastAsia="en-GB"/>
              </w:rPr>
            </w:pPr>
            <w:r w:rsidRPr="00322B20">
              <w:rPr>
                <w:rFonts w:ascii="Calibri" w:eastAsia="Times New Roman" w:hAnsi="Calibri" w:cs="Calibri"/>
                <w:color w:val="000000"/>
                <w:lang w:eastAsia="en-GB"/>
              </w:rPr>
              <w:t>2232</w:t>
            </w:r>
          </w:p>
        </w:tc>
      </w:tr>
      <w:tr w:rsidR="00322B20" w:rsidRPr="00322B20" w14:paraId="22E01B86" w14:textId="77777777" w:rsidTr="0094691F">
        <w:trPr>
          <w:trHeight w:val="300"/>
        </w:trPr>
        <w:tc>
          <w:tcPr>
            <w:tcW w:w="4778" w:type="dxa"/>
            <w:tcBorders>
              <w:top w:val="nil"/>
              <w:left w:val="single" w:sz="4" w:space="0" w:color="auto"/>
              <w:bottom w:val="single" w:sz="4" w:space="0" w:color="auto"/>
              <w:right w:val="single" w:sz="4" w:space="0" w:color="auto"/>
            </w:tcBorders>
            <w:shd w:val="clear" w:color="auto" w:fill="auto"/>
            <w:noWrap/>
            <w:vAlign w:val="bottom"/>
            <w:hideMark/>
          </w:tcPr>
          <w:p w14:paraId="16FECEC6" w14:textId="77777777" w:rsidR="00322B20" w:rsidRPr="00322B20" w:rsidRDefault="00322B20" w:rsidP="00322B20">
            <w:pPr>
              <w:spacing w:after="0" w:line="240" w:lineRule="auto"/>
              <w:rPr>
                <w:rFonts w:ascii="Calibri" w:eastAsia="Times New Roman" w:hAnsi="Calibri" w:cs="Calibri"/>
                <w:color w:val="000000"/>
                <w:lang w:eastAsia="en-GB"/>
              </w:rPr>
            </w:pPr>
            <w:r w:rsidRPr="00322B20">
              <w:rPr>
                <w:rFonts w:ascii="Calibri" w:eastAsia="Times New Roman" w:hAnsi="Calibri" w:cs="Calibri"/>
                <w:color w:val="000000"/>
                <w:lang w:eastAsia="en-GB"/>
              </w:rPr>
              <w:t>Строител – монтажник</w:t>
            </w:r>
          </w:p>
        </w:tc>
        <w:tc>
          <w:tcPr>
            <w:tcW w:w="1479" w:type="dxa"/>
            <w:tcBorders>
              <w:top w:val="nil"/>
              <w:left w:val="nil"/>
              <w:bottom w:val="single" w:sz="4" w:space="0" w:color="auto"/>
              <w:right w:val="single" w:sz="4" w:space="0" w:color="auto"/>
            </w:tcBorders>
            <w:shd w:val="clear" w:color="auto" w:fill="auto"/>
            <w:noWrap/>
            <w:vAlign w:val="bottom"/>
            <w:hideMark/>
          </w:tcPr>
          <w:p w14:paraId="484F3CE6" w14:textId="77777777" w:rsidR="00322B20" w:rsidRPr="00322B20" w:rsidRDefault="00322B20" w:rsidP="00322B20">
            <w:pPr>
              <w:spacing w:after="0" w:line="240" w:lineRule="auto"/>
              <w:jc w:val="right"/>
              <w:rPr>
                <w:rFonts w:ascii="Calibri" w:eastAsia="Times New Roman" w:hAnsi="Calibri" w:cs="Calibri"/>
                <w:color w:val="000000"/>
                <w:lang w:eastAsia="en-GB"/>
              </w:rPr>
            </w:pPr>
            <w:r w:rsidRPr="00322B20">
              <w:rPr>
                <w:rFonts w:ascii="Calibri" w:eastAsia="Times New Roman" w:hAnsi="Calibri" w:cs="Calibri"/>
                <w:color w:val="000000"/>
                <w:lang w:eastAsia="en-GB"/>
              </w:rPr>
              <w:t>2128</w:t>
            </w:r>
          </w:p>
        </w:tc>
      </w:tr>
      <w:tr w:rsidR="00322B20" w:rsidRPr="00322B20" w14:paraId="3F4FE181" w14:textId="77777777" w:rsidTr="0094691F">
        <w:trPr>
          <w:trHeight w:val="300"/>
        </w:trPr>
        <w:tc>
          <w:tcPr>
            <w:tcW w:w="4778" w:type="dxa"/>
            <w:tcBorders>
              <w:top w:val="nil"/>
              <w:left w:val="single" w:sz="4" w:space="0" w:color="auto"/>
              <w:bottom w:val="single" w:sz="4" w:space="0" w:color="auto"/>
              <w:right w:val="single" w:sz="4" w:space="0" w:color="auto"/>
            </w:tcBorders>
            <w:shd w:val="clear" w:color="auto" w:fill="auto"/>
            <w:noWrap/>
            <w:vAlign w:val="bottom"/>
            <w:hideMark/>
          </w:tcPr>
          <w:p w14:paraId="0A8CA09A" w14:textId="77777777" w:rsidR="00322B20" w:rsidRPr="00322B20" w:rsidRDefault="00322B20" w:rsidP="00322B20">
            <w:pPr>
              <w:spacing w:after="0" w:line="240" w:lineRule="auto"/>
              <w:rPr>
                <w:rFonts w:ascii="Calibri" w:eastAsia="Times New Roman" w:hAnsi="Calibri" w:cs="Calibri"/>
                <w:color w:val="000000"/>
                <w:lang w:eastAsia="en-GB"/>
              </w:rPr>
            </w:pPr>
            <w:r w:rsidRPr="00322B20">
              <w:rPr>
                <w:rFonts w:ascii="Calibri" w:eastAsia="Times New Roman" w:hAnsi="Calibri" w:cs="Calibri"/>
                <w:color w:val="000000"/>
                <w:lang w:eastAsia="en-GB"/>
              </w:rPr>
              <w:t>Графичен дизайнер</w:t>
            </w:r>
          </w:p>
        </w:tc>
        <w:tc>
          <w:tcPr>
            <w:tcW w:w="1479" w:type="dxa"/>
            <w:tcBorders>
              <w:top w:val="nil"/>
              <w:left w:val="nil"/>
              <w:bottom w:val="single" w:sz="4" w:space="0" w:color="auto"/>
              <w:right w:val="single" w:sz="4" w:space="0" w:color="auto"/>
            </w:tcBorders>
            <w:shd w:val="clear" w:color="auto" w:fill="auto"/>
            <w:noWrap/>
            <w:vAlign w:val="bottom"/>
            <w:hideMark/>
          </w:tcPr>
          <w:p w14:paraId="4FF9DAE8" w14:textId="77777777" w:rsidR="00322B20" w:rsidRPr="00322B20" w:rsidRDefault="00322B20" w:rsidP="00322B20">
            <w:pPr>
              <w:spacing w:after="0" w:line="240" w:lineRule="auto"/>
              <w:jc w:val="right"/>
              <w:rPr>
                <w:rFonts w:ascii="Calibri" w:eastAsia="Times New Roman" w:hAnsi="Calibri" w:cs="Calibri"/>
                <w:color w:val="000000"/>
                <w:lang w:eastAsia="en-GB"/>
              </w:rPr>
            </w:pPr>
            <w:r w:rsidRPr="00322B20">
              <w:rPr>
                <w:rFonts w:ascii="Calibri" w:eastAsia="Times New Roman" w:hAnsi="Calibri" w:cs="Calibri"/>
                <w:color w:val="000000"/>
                <w:lang w:eastAsia="en-GB"/>
              </w:rPr>
              <w:t>2099</w:t>
            </w:r>
          </w:p>
        </w:tc>
      </w:tr>
      <w:tr w:rsidR="00322B20" w:rsidRPr="00322B20" w14:paraId="680A3352" w14:textId="77777777" w:rsidTr="0094691F">
        <w:trPr>
          <w:trHeight w:val="300"/>
        </w:trPr>
        <w:tc>
          <w:tcPr>
            <w:tcW w:w="4778" w:type="dxa"/>
            <w:tcBorders>
              <w:top w:val="nil"/>
              <w:left w:val="single" w:sz="4" w:space="0" w:color="auto"/>
              <w:bottom w:val="single" w:sz="4" w:space="0" w:color="auto"/>
              <w:right w:val="single" w:sz="4" w:space="0" w:color="auto"/>
            </w:tcBorders>
            <w:shd w:val="clear" w:color="auto" w:fill="auto"/>
            <w:noWrap/>
            <w:vAlign w:val="bottom"/>
            <w:hideMark/>
          </w:tcPr>
          <w:p w14:paraId="768AE8ED" w14:textId="77777777" w:rsidR="00322B20" w:rsidRPr="00322B20" w:rsidRDefault="00322B20" w:rsidP="00322B20">
            <w:pPr>
              <w:spacing w:after="0" w:line="240" w:lineRule="auto"/>
              <w:rPr>
                <w:rFonts w:ascii="Calibri" w:eastAsia="Times New Roman" w:hAnsi="Calibri" w:cs="Calibri"/>
                <w:color w:val="000000"/>
                <w:lang w:eastAsia="en-GB"/>
              </w:rPr>
            </w:pPr>
            <w:r w:rsidRPr="00322B20">
              <w:rPr>
                <w:rFonts w:ascii="Calibri" w:eastAsia="Times New Roman" w:hAnsi="Calibri" w:cs="Calibri"/>
                <w:color w:val="000000"/>
                <w:lang w:eastAsia="en-GB"/>
              </w:rPr>
              <w:t>Помощник – възпитател</w:t>
            </w:r>
          </w:p>
        </w:tc>
        <w:tc>
          <w:tcPr>
            <w:tcW w:w="1479" w:type="dxa"/>
            <w:tcBorders>
              <w:top w:val="nil"/>
              <w:left w:val="nil"/>
              <w:bottom w:val="single" w:sz="4" w:space="0" w:color="auto"/>
              <w:right w:val="single" w:sz="4" w:space="0" w:color="auto"/>
            </w:tcBorders>
            <w:shd w:val="clear" w:color="auto" w:fill="auto"/>
            <w:noWrap/>
            <w:vAlign w:val="bottom"/>
            <w:hideMark/>
          </w:tcPr>
          <w:p w14:paraId="4A16CED9" w14:textId="77777777" w:rsidR="00322B20" w:rsidRPr="00322B20" w:rsidRDefault="00322B20" w:rsidP="00322B20">
            <w:pPr>
              <w:spacing w:after="0" w:line="240" w:lineRule="auto"/>
              <w:jc w:val="right"/>
              <w:rPr>
                <w:rFonts w:ascii="Calibri" w:eastAsia="Times New Roman" w:hAnsi="Calibri" w:cs="Calibri"/>
                <w:color w:val="000000"/>
                <w:lang w:eastAsia="en-GB"/>
              </w:rPr>
            </w:pPr>
            <w:r w:rsidRPr="00322B20">
              <w:rPr>
                <w:rFonts w:ascii="Calibri" w:eastAsia="Times New Roman" w:hAnsi="Calibri" w:cs="Calibri"/>
                <w:color w:val="000000"/>
                <w:lang w:eastAsia="en-GB"/>
              </w:rPr>
              <w:t>2051</w:t>
            </w:r>
          </w:p>
        </w:tc>
      </w:tr>
      <w:tr w:rsidR="00322B20" w:rsidRPr="00322B20" w14:paraId="15ECFF50" w14:textId="77777777" w:rsidTr="0094691F">
        <w:trPr>
          <w:trHeight w:val="300"/>
        </w:trPr>
        <w:tc>
          <w:tcPr>
            <w:tcW w:w="4778" w:type="dxa"/>
            <w:tcBorders>
              <w:top w:val="nil"/>
              <w:left w:val="single" w:sz="4" w:space="0" w:color="auto"/>
              <w:bottom w:val="single" w:sz="4" w:space="0" w:color="auto"/>
              <w:right w:val="single" w:sz="4" w:space="0" w:color="auto"/>
            </w:tcBorders>
            <w:shd w:val="clear" w:color="auto" w:fill="auto"/>
            <w:noWrap/>
            <w:vAlign w:val="bottom"/>
            <w:hideMark/>
          </w:tcPr>
          <w:p w14:paraId="6A5FBE7B" w14:textId="77777777" w:rsidR="00322B20" w:rsidRPr="00322B20" w:rsidRDefault="00322B20" w:rsidP="00322B20">
            <w:pPr>
              <w:spacing w:after="0" w:line="240" w:lineRule="auto"/>
              <w:rPr>
                <w:rFonts w:ascii="Calibri" w:eastAsia="Times New Roman" w:hAnsi="Calibri" w:cs="Calibri"/>
                <w:color w:val="000000"/>
                <w:lang w:eastAsia="en-GB"/>
              </w:rPr>
            </w:pPr>
            <w:r w:rsidRPr="00322B20">
              <w:rPr>
                <w:rFonts w:ascii="Calibri" w:eastAsia="Times New Roman" w:hAnsi="Calibri" w:cs="Calibri"/>
                <w:color w:val="000000"/>
                <w:lang w:eastAsia="en-GB"/>
              </w:rPr>
              <w:t>Оператор в хранително - вкусовата промишленост</w:t>
            </w:r>
          </w:p>
        </w:tc>
        <w:tc>
          <w:tcPr>
            <w:tcW w:w="1479" w:type="dxa"/>
            <w:tcBorders>
              <w:top w:val="nil"/>
              <w:left w:val="nil"/>
              <w:bottom w:val="single" w:sz="4" w:space="0" w:color="auto"/>
              <w:right w:val="single" w:sz="4" w:space="0" w:color="auto"/>
            </w:tcBorders>
            <w:shd w:val="clear" w:color="auto" w:fill="auto"/>
            <w:noWrap/>
            <w:vAlign w:val="bottom"/>
            <w:hideMark/>
          </w:tcPr>
          <w:p w14:paraId="761B71E3" w14:textId="77777777" w:rsidR="00322B20" w:rsidRPr="00322B20" w:rsidRDefault="00322B20" w:rsidP="00322B20">
            <w:pPr>
              <w:spacing w:after="0" w:line="240" w:lineRule="auto"/>
              <w:jc w:val="right"/>
              <w:rPr>
                <w:rFonts w:ascii="Calibri" w:eastAsia="Times New Roman" w:hAnsi="Calibri" w:cs="Calibri"/>
                <w:color w:val="000000"/>
                <w:lang w:eastAsia="en-GB"/>
              </w:rPr>
            </w:pPr>
            <w:r w:rsidRPr="00322B20">
              <w:rPr>
                <w:rFonts w:ascii="Calibri" w:eastAsia="Times New Roman" w:hAnsi="Calibri" w:cs="Calibri"/>
                <w:color w:val="000000"/>
                <w:lang w:eastAsia="en-GB"/>
              </w:rPr>
              <w:t>1952</w:t>
            </w:r>
          </w:p>
        </w:tc>
      </w:tr>
    </w:tbl>
    <w:p w14:paraId="1E7A3944" w14:textId="53A8B1F8" w:rsidR="0094691F" w:rsidRDefault="0094691F" w:rsidP="0094691F">
      <w:pPr>
        <w:spacing w:before="240" w:line="360" w:lineRule="auto"/>
        <w:jc w:val="both"/>
        <w:rPr>
          <w:rFonts w:ascii="Times New Roman" w:hAnsi="Times New Roman" w:cs="Times New Roman"/>
          <w:sz w:val="24"/>
        </w:rPr>
      </w:pPr>
      <w:r>
        <w:rPr>
          <w:rFonts w:ascii="Times New Roman" w:hAnsi="Times New Roman" w:cs="Times New Roman"/>
          <w:sz w:val="24"/>
        </w:rPr>
        <w:t>За разлика от предходните три години през 2024</w:t>
      </w:r>
      <w:r w:rsidR="00BD2FD2">
        <w:rPr>
          <w:rFonts w:ascii="Times New Roman" w:hAnsi="Times New Roman" w:cs="Times New Roman"/>
          <w:sz w:val="24"/>
        </w:rPr>
        <w:t xml:space="preserve"> </w:t>
      </w:r>
      <w:r>
        <w:rPr>
          <w:rFonts w:ascii="Times New Roman" w:hAnsi="Times New Roman" w:cs="Times New Roman"/>
          <w:sz w:val="24"/>
        </w:rPr>
        <w:t xml:space="preserve">г. работодателите заявяват по-големи потребности от професионалисти в професионално направление </w:t>
      </w:r>
      <w:r w:rsidR="00834742" w:rsidRPr="00025AA0">
        <w:rPr>
          <w:rFonts w:ascii="Times New Roman" w:hAnsi="Times New Roman" w:cs="Times New Roman"/>
          <w:i/>
          <w:sz w:val="24"/>
        </w:rPr>
        <w:t xml:space="preserve">58 </w:t>
      </w:r>
      <w:r w:rsidRPr="00025AA0">
        <w:rPr>
          <w:rFonts w:ascii="Times New Roman" w:hAnsi="Times New Roman" w:cs="Times New Roman"/>
          <w:i/>
          <w:sz w:val="24"/>
        </w:rPr>
        <w:t>Архитектура и строителство</w:t>
      </w:r>
      <w:r>
        <w:rPr>
          <w:rFonts w:ascii="Times New Roman" w:hAnsi="Times New Roman" w:cs="Times New Roman"/>
          <w:sz w:val="24"/>
        </w:rPr>
        <w:t xml:space="preserve">, за сметка на професионално направление </w:t>
      </w:r>
      <w:r w:rsidR="00834742" w:rsidRPr="00025AA0">
        <w:rPr>
          <w:rFonts w:ascii="Times New Roman" w:hAnsi="Times New Roman" w:cs="Times New Roman"/>
          <w:i/>
          <w:sz w:val="24"/>
        </w:rPr>
        <w:t xml:space="preserve">52 </w:t>
      </w:r>
      <w:r w:rsidRPr="00025AA0">
        <w:rPr>
          <w:rFonts w:ascii="Times New Roman" w:hAnsi="Times New Roman" w:cs="Times New Roman"/>
          <w:i/>
          <w:sz w:val="24"/>
        </w:rPr>
        <w:t>Техника</w:t>
      </w:r>
      <w:r>
        <w:rPr>
          <w:rFonts w:ascii="Times New Roman" w:hAnsi="Times New Roman" w:cs="Times New Roman"/>
          <w:sz w:val="24"/>
        </w:rPr>
        <w:t>. С дял от</w:t>
      </w:r>
      <w:r w:rsidR="00834742">
        <w:rPr>
          <w:rFonts w:ascii="Times New Roman" w:hAnsi="Times New Roman" w:cs="Times New Roman"/>
          <w:sz w:val="24"/>
        </w:rPr>
        <w:t xml:space="preserve"> 23% от всички заявени потребности през 2024</w:t>
      </w:r>
      <w:r w:rsidR="00BD2FD2">
        <w:rPr>
          <w:rFonts w:ascii="Times New Roman" w:hAnsi="Times New Roman" w:cs="Times New Roman"/>
          <w:sz w:val="24"/>
        </w:rPr>
        <w:t xml:space="preserve"> </w:t>
      </w:r>
      <w:r w:rsidR="00834742">
        <w:rPr>
          <w:rFonts w:ascii="Times New Roman" w:hAnsi="Times New Roman" w:cs="Times New Roman"/>
          <w:sz w:val="24"/>
        </w:rPr>
        <w:t>г. специалистите по строителство заемат първо място, следвани от тези в направление техника и производств</w:t>
      </w:r>
      <w:r w:rsidR="00025AA0">
        <w:rPr>
          <w:rFonts w:ascii="Times New Roman" w:hAnsi="Times New Roman" w:cs="Times New Roman"/>
          <w:sz w:val="24"/>
        </w:rPr>
        <w:t>о и преработка</w:t>
      </w:r>
      <w:r w:rsidR="00834742">
        <w:rPr>
          <w:rFonts w:ascii="Times New Roman" w:hAnsi="Times New Roman" w:cs="Times New Roman"/>
          <w:sz w:val="24"/>
        </w:rPr>
        <w:t xml:space="preserve"> с дял от по 19%. В таблица 7 е представен сравнителен анализ на заявените потребности през 2023</w:t>
      </w:r>
      <w:r w:rsidR="00BD2FD2">
        <w:rPr>
          <w:rFonts w:ascii="Times New Roman" w:hAnsi="Times New Roman" w:cs="Times New Roman"/>
          <w:sz w:val="24"/>
        </w:rPr>
        <w:t xml:space="preserve"> г.</w:t>
      </w:r>
      <w:r w:rsidR="00834742">
        <w:rPr>
          <w:rFonts w:ascii="Times New Roman" w:hAnsi="Times New Roman" w:cs="Times New Roman"/>
          <w:sz w:val="24"/>
        </w:rPr>
        <w:t xml:space="preserve"> и 2024</w:t>
      </w:r>
      <w:r w:rsidR="00BD2FD2">
        <w:rPr>
          <w:rFonts w:ascii="Times New Roman" w:hAnsi="Times New Roman" w:cs="Times New Roman"/>
          <w:sz w:val="24"/>
        </w:rPr>
        <w:t xml:space="preserve"> </w:t>
      </w:r>
      <w:r w:rsidR="00834742">
        <w:rPr>
          <w:rFonts w:ascii="Times New Roman" w:hAnsi="Times New Roman" w:cs="Times New Roman"/>
          <w:sz w:val="24"/>
        </w:rPr>
        <w:t xml:space="preserve">г. по професионални направления. Прави впечатление близо 4-ри кратното увеличение на потребностите в професионално направление </w:t>
      </w:r>
      <w:r w:rsidR="00834742" w:rsidRPr="001A4A01">
        <w:rPr>
          <w:rFonts w:ascii="Times New Roman" w:hAnsi="Times New Roman" w:cs="Times New Roman"/>
          <w:i/>
          <w:sz w:val="24"/>
        </w:rPr>
        <w:t xml:space="preserve">85 Опазване на околната среда, </w:t>
      </w:r>
      <w:r w:rsidR="00834742">
        <w:rPr>
          <w:rFonts w:ascii="Times New Roman" w:hAnsi="Times New Roman" w:cs="Times New Roman"/>
          <w:sz w:val="24"/>
        </w:rPr>
        <w:t>където ще има търсене на близо 900 квалифицирани работници и специалисти при 250 през 2023</w:t>
      </w:r>
      <w:r w:rsidR="00BD2FD2">
        <w:rPr>
          <w:rFonts w:ascii="Times New Roman" w:hAnsi="Times New Roman" w:cs="Times New Roman"/>
          <w:sz w:val="24"/>
        </w:rPr>
        <w:t xml:space="preserve"> </w:t>
      </w:r>
      <w:r w:rsidR="00834742">
        <w:rPr>
          <w:rFonts w:ascii="Times New Roman" w:hAnsi="Times New Roman" w:cs="Times New Roman"/>
          <w:sz w:val="24"/>
        </w:rPr>
        <w:t xml:space="preserve">г. </w:t>
      </w:r>
      <w:r w:rsidR="007F6AEB">
        <w:rPr>
          <w:rFonts w:ascii="Times New Roman" w:hAnsi="Times New Roman" w:cs="Times New Roman"/>
          <w:sz w:val="24"/>
        </w:rPr>
        <w:t xml:space="preserve">Снижение на броя на търсените специалисти ще има в професионалните направления </w:t>
      </w:r>
      <w:r w:rsidR="007F6AEB" w:rsidRPr="007F6AEB">
        <w:rPr>
          <w:rFonts w:ascii="Times New Roman" w:hAnsi="Times New Roman" w:cs="Times New Roman"/>
          <w:i/>
          <w:sz w:val="24"/>
        </w:rPr>
        <w:t>84 Транспорт</w:t>
      </w:r>
      <w:r w:rsidR="007F6AEB">
        <w:rPr>
          <w:rFonts w:ascii="Times New Roman" w:hAnsi="Times New Roman" w:cs="Times New Roman"/>
          <w:sz w:val="24"/>
        </w:rPr>
        <w:t xml:space="preserve"> – с 43,8%, </w:t>
      </w:r>
      <w:r w:rsidR="007F6AEB" w:rsidRPr="007F6AEB">
        <w:rPr>
          <w:rFonts w:ascii="Times New Roman" w:hAnsi="Times New Roman" w:cs="Times New Roman"/>
          <w:i/>
          <w:sz w:val="24"/>
        </w:rPr>
        <w:t>81 Услуги за личността</w:t>
      </w:r>
      <w:r w:rsidR="007F6AEB">
        <w:rPr>
          <w:rFonts w:ascii="Times New Roman" w:hAnsi="Times New Roman" w:cs="Times New Roman"/>
          <w:sz w:val="24"/>
        </w:rPr>
        <w:t xml:space="preserve"> – с 40,2%, </w:t>
      </w:r>
      <w:r w:rsidR="007F6AEB" w:rsidRPr="007F6AEB">
        <w:rPr>
          <w:rFonts w:ascii="Times New Roman" w:hAnsi="Times New Roman" w:cs="Times New Roman"/>
          <w:i/>
          <w:sz w:val="24"/>
        </w:rPr>
        <w:t xml:space="preserve">62 Селско, горско и рибно стопанство </w:t>
      </w:r>
      <w:r w:rsidR="007F6AEB">
        <w:rPr>
          <w:rFonts w:ascii="Times New Roman" w:hAnsi="Times New Roman" w:cs="Times New Roman"/>
          <w:sz w:val="24"/>
        </w:rPr>
        <w:t>– с 39.5% и др.</w:t>
      </w:r>
    </w:p>
    <w:p w14:paraId="70ED1D5F" w14:textId="762B6516" w:rsidR="00834742" w:rsidRDefault="00834742" w:rsidP="0094691F">
      <w:pPr>
        <w:spacing w:before="240" w:line="360" w:lineRule="auto"/>
        <w:jc w:val="both"/>
        <w:rPr>
          <w:rFonts w:ascii="Times New Roman" w:hAnsi="Times New Roman" w:cs="Times New Roman"/>
          <w:sz w:val="24"/>
        </w:rPr>
      </w:pPr>
      <w:r w:rsidRPr="00051738">
        <w:rPr>
          <w:rFonts w:ascii="Times New Roman" w:hAnsi="Times New Roman" w:cs="Times New Roman"/>
          <w:b/>
          <w:sz w:val="24"/>
        </w:rPr>
        <w:t>Таблица 7.</w:t>
      </w:r>
      <w:r>
        <w:rPr>
          <w:rFonts w:ascii="Times New Roman" w:hAnsi="Times New Roman" w:cs="Times New Roman"/>
          <w:sz w:val="24"/>
        </w:rPr>
        <w:t xml:space="preserve"> Търсене на специалисти със средно образование по професионални направления през 2023 </w:t>
      </w:r>
      <w:r w:rsidR="00BD2FD2">
        <w:rPr>
          <w:rFonts w:ascii="Times New Roman" w:hAnsi="Times New Roman" w:cs="Times New Roman"/>
          <w:sz w:val="24"/>
        </w:rPr>
        <w:t xml:space="preserve">г. </w:t>
      </w:r>
      <w:r>
        <w:rPr>
          <w:rFonts w:ascii="Times New Roman" w:hAnsi="Times New Roman" w:cs="Times New Roman"/>
          <w:sz w:val="24"/>
        </w:rPr>
        <w:t>и 2024</w:t>
      </w:r>
      <w:r w:rsidR="00BD2FD2">
        <w:rPr>
          <w:rFonts w:ascii="Times New Roman" w:hAnsi="Times New Roman" w:cs="Times New Roman"/>
          <w:sz w:val="24"/>
        </w:rPr>
        <w:t xml:space="preserve"> </w:t>
      </w:r>
      <w:r>
        <w:rPr>
          <w:rFonts w:ascii="Times New Roman" w:hAnsi="Times New Roman" w:cs="Times New Roman"/>
          <w:sz w:val="24"/>
        </w:rPr>
        <w:t>г. (брой заявени потребности</w:t>
      </w:r>
      <w:r w:rsidR="00025AA0">
        <w:rPr>
          <w:rFonts w:ascii="Times New Roman" w:hAnsi="Times New Roman" w:cs="Times New Roman"/>
          <w:sz w:val="24"/>
        </w:rPr>
        <w:t>)</w:t>
      </w:r>
    </w:p>
    <w:tbl>
      <w:tblPr>
        <w:tblW w:w="8180" w:type="dxa"/>
        <w:tblLook w:val="04A0" w:firstRow="1" w:lastRow="0" w:firstColumn="1" w:lastColumn="0" w:noHBand="0" w:noVBand="1"/>
      </w:tblPr>
      <w:tblGrid>
        <w:gridCol w:w="5020"/>
        <w:gridCol w:w="960"/>
        <w:gridCol w:w="960"/>
        <w:gridCol w:w="1348"/>
      </w:tblGrid>
      <w:tr w:rsidR="00834742" w:rsidRPr="00834742" w14:paraId="1FF126B0" w14:textId="77777777" w:rsidTr="00834742">
        <w:trPr>
          <w:trHeight w:val="300"/>
        </w:trPr>
        <w:tc>
          <w:tcPr>
            <w:tcW w:w="5020" w:type="dxa"/>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hideMark/>
          </w:tcPr>
          <w:p w14:paraId="0F39BAF3" w14:textId="77777777" w:rsidR="00834742" w:rsidRPr="00834742" w:rsidRDefault="00834742" w:rsidP="00834742">
            <w:pPr>
              <w:spacing w:after="0" w:line="240" w:lineRule="auto"/>
              <w:jc w:val="center"/>
              <w:rPr>
                <w:rFonts w:ascii="Calibri" w:eastAsia="Times New Roman" w:hAnsi="Calibri" w:cs="Calibri"/>
                <w:b/>
                <w:color w:val="000000"/>
                <w:sz w:val="20"/>
                <w:szCs w:val="20"/>
                <w:lang w:eastAsia="en-GB"/>
              </w:rPr>
            </w:pPr>
            <w:r w:rsidRPr="00834742">
              <w:rPr>
                <w:rFonts w:ascii="Calibri" w:eastAsia="Times New Roman" w:hAnsi="Calibri" w:cs="Calibri"/>
                <w:b/>
                <w:color w:val="000000"/>
                <w:sz w:val="20"/>
                <w:szCs w:val="20"/>
                <w:lang w:eastAsia="en-GB"/>
              </w:rPr>
              <w:t>Професионално направление</w:t>
            </w:r>
          </w:p>
        </w:tc>
        <w:tc>
          <w:tcPr>
            <w:tcW w:w="1920" w:type="dxa"/>
            <w:gridSpan w:val="2"/>
            <w:tcBorders>
              <w:top w:val="single" w:sz="4" w:space="0" w:color="auto"/>
              <w:left w:val="nil"/>
              <w:bottom w:val="single" w:sz="4" w:space="0" w:color="auto"/>
              <w:right w:val="single" w:sz="4" w:space="0" w:color="auto"/>
            </w:tcBorders>
            <w:shd w:val="clear" w:color="auto" w:fill="D9E2F3" w:themeFill="accent1" w:themeFillTint="33"/>
            <w:noWrap/>
            <w:vAlign w:val="bottom"/>
            <w:hideMark/>
          </w:tcPr>
          <w:p w14:paraId="34C5A8B6" w14:textId="77777777" w:rsidR="00834742" w:rsidRPr="00834742" w:rsidRDefault="00834742" w:rsidP="00834742">
            <w:pPr>
              <w:spacing w:after="0" w:line="240" w:lineRule="auto"/>
              <w:jc w:val="center"/>
              <w:rPr>
                <w:rFonts w:ascii="Calibri" w:eastAsia="Times New Roman" w:hAnsi="Calibri" w:cs="Calibri"/>
                <w:b/>
                <w:color w:val="000000"/>
                <w:sz w:val="20"/>
                <w:szCs w:val="20"/>
                <w:lang w:eastAsia="en-GB"/>
              </w:rPr>
            </w:pPr>
            <w:r w:rsidRPr="00834742">
              <w:rPr>
                <w:rFonts w:ascii="Calibri" w:eastAsia="Times New Roman" w:hAnsi="Calibri" w:cs="Calibri"/>
                <w:b/>
                <w:color w:val="000000"/>
                <w:sz w:val="20"/>
                <w:szCs w:val="20"/>
                <w:lang w:eastAsia="en-GB"/>
              </w:rPr>
              <w:t>година</w:t>
            </w:r>
          </w:p>
        </w:tc>
        <w:tc>
          <w:tcPr>
            <w:tcW w:w="1240" w:type="dxa"/>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7EE13AF0" w14:textId="77777777" w:rsidR="00834742" w:rsidRDefault="00834742" w:rsidP="00834742">
            <w:pPr>
              <w:spacing w:after="0" w:line="240" w:lineRule="auto"/>
              <w:jc w:val="center"/>
              <w:rPr>
                <w:rFonts w:ascii="Calibri" w:eastAsia="Times New Roman" w:hAnsi="Calibri" w:cs="Calibri"/>
                <w:b/>
                <w:color w:val="000000"/>
                <w:sz w:val="20"/>
                <w:szCs w:val="20"/>
                <w:lang w:eastAsia="en-GB"/>
              </w:rPr>
            </w:pPr>
            <w:r w:rsidRPr="00834742">
              <w:rPr>
                <w:rFonts w:ascii="Calibri" w:eastAsia="Times New Roman" w:hAnsi="Calibri" w:cs="Calibri"/>
                <w:b/>
                <w:color w:val="000000"/>
                <w:sz w:val="20"/>
                <w:szCs w:val="20"/>
                <w:lang w:eastAsia="en-GB"/>
              </w:rPr>
              <w:t xml:space="preserve">Ръст спрямо предходната година, </w:t>
            </w:r>
          </w:p>
          <w:p w14:paraId="1DE61CF2" w14:textId="6B74E77B" w:rsidR="00834742" w:rsidRPr="00834742" w:rsidRDefault="00834742" w:rsidP="00834742">
            <w:pPr>
              <w:spacing w:after="0" w:line="240" w:lineRule="auto"/>
              <w:jc w:val="center"/>
              <w:rPr>
                <w:rFonts w:ascii="Calibri" w:eastAsia="Times New Roman" w:hAnsi="Calibri" w:cs="Calibri"/>
                <w:b/>
                <w:color w:val="000000"/>
                <w:sz w:val="20"/>
                <w:szCs w:val="20"/>
                <w:lang w:eastAsia="en-GB"/>
              </w:rPr>
            </w:pPr>
            <w:r w:rsidRPr="00834742">
              <w:rPr>
                <w:rFonts w:ascii="Calibri" w:eastAsia="Times New Roman" w:hAnsi="Calibri" w:cs="Calibri"/>
                <w:b/>
                <w:color w:val="000000"/>
                <w:sz w:val="20"/>
                <w:szCs w:val="20"/>
                <w:lang w:eastAsia="en-GB"/>
              </w:rPr>
              <w:t>%</w:t>
            </w:r>
          </w:p>
        </w:tc>
      </w:tr>
      <w:tr w:rsidR="00834742" w:rsidRPr="00834742" w14:paraId="6ADA74AD" w14:textId="77777777" w:rsidTr="00834742">
        <w:trPr>
          <w:trHeight w:val="300"/>
        </w:trPr>
        <w:tc>
          <w:tcPr>
            <w:tcW w:w="5020" w:type="dxa"/>
            <w:vMerge/>
            <w:tcBorders>
              <w:top w:val="single" w:sz="4" w:space="0" w:color="auto"/>
              <w:left w:val="single" w:sz="4" w:space="0" w:color="auto"/>
              <w:bottom w:val="single" w:sz="4" w:space="0" w:color="auto"/>
              <w:right w:val="single" w:sz="4" w:space="0" w:color="auto"/>
            </w:tcBorders>
            <w:vAlign w:val="center"/>
            <w:hideMark/>
          </w:tcPr>
          <w:p w14:paraId="0165FF50" w14:textId="77777777" w:rsidR="00834742" w:rsidRPr="00834742" w:rsidRDefault="00834742" w:rsidP="00834742">
            <w:pPr>
              <w:spacing w:after="0" w:line="240" w:lineRule="auto"/>
              <w:rPr>
                <w:rFonts w:ascii="Calibri" w:eastAsia="Times New Roman" w:hAnsi="Calibri" w:cs="Calibri"/>
                <w:color w:val="000000"/>
                <w:lang w:eastAsia="en-GB"/>
              </w:rPr>
            </w:pPr>
          </w:p>
        </w:tc>
        <w:tc>
          <w:tcPr>
            <w:tcW w:w="960" w:type="dxa"/>
            <w:tcBorders>
              <w:top w:val="nil"/>
              <w:left w:val="nil"/>
              <w:bottom w:val="single" w:sz="4" w:space="0" w:color="auto"/>
              <w:right w:val="single" w:sz="4" w:space="0" w:color="auto"/>
            </w:tcBorders>
            <w:shd w:val="clear" w:color="auto" w:fill="D9E2F3" w:themeFill="accent1" w:themeFillTint="33"/>
            <w:noWrap/>
            <w:vAlign w:val="bottom"/>
            <w:hideMark/>
          </w:tcPr>
          <w:p w14:paraId="42680D09" w14:textId="77777777" w:rsidR="00834742" w:rsidRDefault="00834742" w:rsidP="00834742">
            <w:pPr>
              <w:spacing w:after="0" w:line="240" w:lineRule="auto"/>
              <w:rPr>
                <w:rFonts w:ascii="Calibri" w:eastAsia="Times New Roman" w:hAnsi="Calibri" w:cs="Calibri"/>
                <w:b/>
                <w:color w:val="000000"/>
                <w:lang w:eastAsia="en-GB"/>
              </w:rPr>
            </w:pPr>
            <w:r w:rsidRPr="00834742">
              <w:rPr>
                <w:rFonts w:ascii="Calibri" w:eastAsia="Times New Roman" w:hAnsi="Calibri" w:cs="Calibri"/>
                <w:b/>
                <w:color w:val="000000"/>
                <w:lang w:eastAsia="en-GB"/>
              </w:rPr>
              <w:t>2024г.</w:t>
            </w:r>
          </w:p>
          <w:p w14:paraId="41005D94" w14:textId="129695EE" w:rsidR="00834742" w:rsidRPr="00834742" w:rsidRDefault="00834742" w:rsidP="00834742">
            <w:pPr>
              <w:spacing w:after="0" w:line="240" w:lineRule="auto"/>
              <w:rPr>
                <w:rFonts w:ascii="Calibri" w:eastAsia="Times New Roman" w:hAnsi="Calibri" w:cs="Calibri"/>
                <w:b/>
                <w:color w:val="000000"/>
                <w:lang w:eastAsia="en-GB"/>
              </w:rPr>
            </w:pPr>
            <w:r>
              <w:rPr>
                <w:rFonts w:ascii="Calibri" w:eastAsia="Times New Roman" w:hAnsi="Calibri" w:cs="Calibri"/>
                <w:b/>
                <w:color w:val="000000"/>
                <w:lang w:eastAsia="en-GB"/>
              </w:rPr>
              <w:t>брой</w:t>
            </w:r>
          </w:p>
        </w:tc>
        <w:tc>
          <w:tcPr>
            <w:tcW w:w="960" w:type="dxa"/>
            <w:tcBorders>
              <w:top w:val="nil"/>
              <w:left w:val="nil"/>
              <w:bottom w:val="single" w:sz="4" w:space="0" w:color="auto"/>
              <w:right w:val="single" w:sz="4" w:space="0" w:color="auto"/>
            </w:tcBorders>
            <w:shd w:val="clear" w:color="auto" w:fill="D9E2F3" w:themeFill="accent1" w:themeFillTint="33"/>
            <w:noWrap/>
            <w:vAlign w:val="bottom"/>
            <w:hideMark/>
          </w:tcPr>
          <w:p w14:paraId="0BD878F1" w14:textId="77777777" w:rsidR="00834742" w:rsidRDefault="00834742" w:rsidP="00834742">
            <w:pPr>
              <w:spacing w:after="0" w:line="240" w:lineRule="auto"/>
              <w:rPr>
                <w:rFonts w:ascii="Calibri" w:eastAsia="Times New Roman" w:hAnsi="Calibri" w:cs="Calibri"/>
                <w:b/>
                <w:color w:val="000000"/>
                <w:lang w:eastAsia="en-GB"/>
              </w:rPr>
            </w:pPr>
            <w:r w:rsidRPr="00834742">
              <w:rPr>
                <w:rFonts w:ascii="Calibri" w:eastAsia="Times New Roman" w:hAnsi="Calibri" w:cs="Calibri"/>
                <w:b/>
                <w:color w:val="000000"/>
                <w:lang w:eastAsia="en-GB"/>
              </w:rPr>
              <w:t>2023г.</w:t>
            </w:r>
          </w:p>
          <w:p w14:paraId="4612D57A" w14:textId="2CB9E515" w:rsidR="00834742" w:rsidRPr="00834742" w:rsidRDefault="00834742" w:rsidP="00834742">
            <w:pPr>
              <w:spacing w:after="0" w:line="240" w:lineRule="auto"/>
              <w:rPr>
                <w:rFonts w:ascii="Calibri" w:eastAsia="Times New Roman" w:hAnsi="Calibri" w:cs="Calibri"/>
                <w:b/>
                <w:color w:val="000000"/>
                <w:lang w:eastAsia="en-GB"/>
              </w:rPr>
            </w:pPr>
            <w:r>
              <w:rPr>
                <w:rFonts w:ascii="Calibri" w:eastAsia="Times New Roman" w:hAnsi="Calibri" w:cs="Calibri"/>
                <w:b/>
                <w:color w:val="000000"/>
                <w:lang w:eastAsia="en-GB"/>
              </w:rPr>
              <w:t>брой</w:t>
            </w:r>
          </w:p>
        </w:tc>
        <w:tc>
          <w:tcPr>
            <w:tcW w:w="1240" w:type="dxa"/>
            <w:vMerge/>
            <w:tcBorders>
              <w:top w:val="single" w:sz="4" w:space="0" w:color="auto"/>
              <w:left w:val="single" w:sz="4" w:space="0" w:color="auto"/>
              <w:bottom w:val="single" w:sz="4" w:space="0" w:color="auto"/>
              <w:right w:val="single" w:sz="4" w:space="0" w:color="auto"/>
            </w:tcBorders>
            <w:vAlign w:val="center"/>
            <w:hideMark/>
          </w:tcPr>
          <w:p w14:paraId="5B947F09" w14:textId="77777777" w:rsidR="00834742" w:rsidRPr="00834742" w:rsidRDefault="00834742" w:rsidP="00834742">
            <w:pPr>
              <w:spacing w:after="0" w:line="240" w:lineRule="auto"/>
              <w:rPr>
                <w:rFonts w:ascii="Calibri" w:eastAsia="Times New Roman" w:hAnsi="Calibri" w:cs="Calibri"/>
                <w:color w:val="000000"/>
                <w:lang w:eastAsia="en-GB"/>
              </w:rPr>
            </w:pPr>
          </w:p>
        </w:tc>
      </w:tr>
      <w:tr w:rsidR="00834742" w:rsidRPr="00834742" w14:paraId="2D5B3EE7" w14:textId="77777777" w:rsidTr="00834742">
        <w:trPr>
          <w:trHeight w:val="300"/>
        </w:trPr>
        <w:tc>
          <w:tcPr>
            <w:tcW w:w="5020" w:type="dxa"/>
            <w:tcBorders>
              <w:top w:val="nil"/>
              <w:left w:val="single" w:sz="4" w:space="0" w:color="auto"/>
              <w:bottom w:val="single" w:sz="4" w:space="0" w:color="auto"/>
              <w:right w:val="single" w:sz="4" w:space="0" w:color="auto"/>
            </w:tcBorders>
            <w:shd w:val="clear" w:color="auto" w:fill="auto"/>
            <w:noWrap/>
            <w:vAlign w:val="bottom"/>
            <w:hideMark/>
          </w:tcPr>
          <w:p w14:paraId="59BB0D14" w14:textId="77777777" w:rsidR="00834742" w:rsidRPr="00834742" w:rsidRDefault="00834742" w:rsidP="00834742">
            <w:pPr>
              <w:spacing w:after="0" w:line="240" w:lineRule="auto"/>
              <w:rPr>
                <w:rFonts w:ascii="Calibri" w:eastAsia="Times New Roman" w:hAnsi="Calibri" w:cs="Calibri"/>
                <w:color w:val="000000"/>
                <w:lang w:eastAsia="en-GB"/>
              </w:rPr>
            </w:pPr>
            <w:r w:rsidRPr="00834742">
              <w:rPr>
                <w:rFonts w:ascii="Calibri" w:eastAsia="Times New Roman" w:hAnsi="Calibri" w:cs="Calibri"/>
                <w:color w:val="000000"/>
                <w:lang w:eastAsia="en-GB"/>
              </w:rPr>
              <w:t>21 ИЗКУСТВА</w:t>
            </w:r>
          </w:p>
        </w:tc>
        <w:tc>
          <w:tcPr>
            <w:tcW w:w="960" w:type="dxa"/>
            <w:tcBorders>
              <w:top w:val="nil"/>
              <w:left w:val="nil"/>
              <w:bottom w:val="single" w:sz="4" w:space="0" w:color="auto"/>
              <w:right w:val="single" w:sz="4" w:space="0" w:color="auto"/>
            </w:tcBorders>
            <w:shd w:val="clear" w:color="auto" w:fill="auto"/>
            <w:noWrap/>
            <w:vAlign w:val="bottom"/>
            <w:hideMark/>
          </w:tcPr>
          <w:p w14:paraId="77F19865" w14:textId="77777777" w:rsidR="00834742" w:rsidRPr="00834742" w:rsidRDefault="00834742" w:rsidP="00834742">
            <w:pPr>
              <w:spacing w:after="0" w:line="240" w:lineRule="auto"/>
              <w:jc w:val="right"/>
              <w:rPr>
                <w:rFonts w:ascii="Calibri" w:eastAsia="Times New Roman" w:hAnsi="Calibri" w:cs="Calibri"/>
                <w:color w:val="000000"/>
                <w:lang w:eastAsia="en-GB"/>
              </w:rPr>
            </w:pPr>
            <w:r w:rsidRPr="00834742">
              <w:rPr>
                <w:rFonts w:ascii="Calibri" w:eastAsia="Times New Roman" w:hAnsi="Calibri" w:cs="Calibri"/>
                <w:color w:val="000000"/>
                <w:lang w:eastAsia="en-GB"/>
              </w:rPr>
              <w:t>4553</w:t>
            </w:r>
          </w:p>
        </w:tc>
        <w:tc>
          <w:tcPr>
            <w:tcW w:w="960" w:type="dxa"/>
            <w:tcBorders>
              <w:top w:val="nil"/>
              <w:left w:val="nil"/>
              <w:bottom w:val="single" w:sz="4" w:space="0" w:color="auto"/>
              <w:right w:val="single" w:sz="4" w:space="0" w:color="auto"/>
            </w:tcBorders>
            <w:shd w:val="clear" w:color="auto" w:fill="auto"/>
            <w:noWrap/>
            <w:vAlign w:val="bottom"/>
            <w:hideMark/>
          </w:tcPr>
          <w:p w14:paraId="0A705C9F" w14:textId="77777777" w:rsidR="00834742" w:rsidRPr="00834742" w:rsidRDefault="00834742" w:rsidP="00834742">
            <w:pPr>
              <w:spacing w:after="0" w:line="240" w:lineRule="auto"/>
              <w:jc w:val="right"/>
              <w:rPr>
                <w:rFonts w:ascii="Calibri" w:eastAsia="Times New Roman" w:hAnsi="Calibri" w:cs="Calibri"/>
                <w:color w:val="000000"/>
                <w:lang w:eastAsia="en-GB"/>
              </w:rPr>
            </w:pPr>
            <w:r w:rsidRPr="00834742">
              <w:rPr>
                <w:rFonts w:ascii="Calibri" w:eastAsia="Times New Roman" w:hAnsi="Calibri" w:cs="Calibri"/>
                <w:color w:val="000000"/>
                <w:lang w:eastAsia="en-GB"/>
              </w:rPr>
              <w:t>2335</w:t>
            </w:r>
          </w:p>
        </w:tc>
        <w:tc>
          <w:tcPr>
            <w:tcW w:w="1240" w:type="dxa"/>
            <w:tcBorders>
              <w:top w:val="nil"/>
              <w:left w:val="nil"/>
              <w:bottom w:val="single" w:sz="4" w:space="0" w:color="auto"/>
              <w:right w:val="single" w:sz="4" w:space="0" w:color="auto"/>
            </w:tcBorders>
            <w:shd w:val="clear" w:color="auto" w:fill="auto"/>
            <w:noWrap/>
            <w:vAlign w:val="bottom"/>
            <w:hideMark/>
          </w:tcPr>
          <w:p w14:paraId="139DF20B" w14:textId="77777777" w:rsidR="00834742" w:rsidRPr="00834742" w:rsidRDefault="00834742" w:rsidP="00834742">
            <w:pPr>
              <w:spacing w:after="0" w:line="240" w:lineRule="auto"/>
              <w:jc w:val="right"/>
              <w:rPr>
                <w:rFonts w:ascii="Calibri" w:eastAsia="Times New Roman" w:hAnsi="Calibri" w:cs="Calibri"/>
                <w:color w:val="000000"/>
                <w:lang w:eastAsia="en-GB"/>
              </w:rPr>
            </w:pPr>
            <w:r w:rsidRPr="00834742">
              <w:rPr>
                <w:rFonts w:ascii="Calibri" w:eastAsia="Times New Roman" w:hAnsi="Calibri" w:cs="Calibri"/>
                <w:color w:val="000000"/>
                <w:lang w:eastAsia="en-GB"/>
              </w:rPr>
              <w:t>94.9</w:t>
            </w:r>
          </w:p>
        </w:tc>
      </w:tr>
      <w:tr w:rsidR="00834742" w:rsidRPr="00834742" w14:paraId="354656BB" w14:textId="77777777" w:rsidTr="00834742">
        <w:trPr>
          <w:trHeight w:val="300"/>
        </w:trPr>
        <w:tc>
          <w:tcPr>
            <w:tcW w:w="5020" w:type="dxa"/>
            <w:tcBorders>
              <w:top w:val="nil"/>
              <w:left w:val="single" w:sz="4" w:space="0" w:color="auto"/>
              <w:bottom w:val="single" w:sz="4" w:space="0" w:color="auto"/>
              <w:right w:val="single" w:sz="4" w:space="0" w:color="auto"/>
            </w:tcBorders>
            <w:shd w:val="clear" w:color="auto" w:fill="auto"/>
            <w:noWrap/>
            <w:vAlign w:val="bottom"/>
            <w:hideMark/>
          </w:tcPr>
          <w:p w14:paraId="2088F285" w14:textId="77777777" w:rsidR="00834742" w:rsidRPr="00834742" w:rsidRDefault="00834742" w:rsidP="00834742">
            <w:pPr>
              <w:spacing w:after="0" w:line="240" w:lineRule="auto"/>
              <w:rPr>
                <w:rFonts w:ascii="Calibri" w:eastAsia="Times New Roman" w:hAnsi="Calibri" w:cs="Calibri"/>
                <w:color w:val="000000"/>
                <w:lang w:eastAsia="en-GB"/>
              </w:rPr>
            </w:pPr>
            <w:r w:rsidRPr="00834742">
              <w:rPr>
                <w:rFonts w:ascii="Calibri" w:eastAsia="Times New Roman" w:hAnsi="Calibri" w:cs="Calibri"/>
                <w:color w:val="000000"/>
                <w:lang w:eastAsia="en-GB"/>
              </w:rPr>
              <w:t>34 СТОПАНСКО УПРАВЛЕНИЕ И АДМИНИСТРАЦИЯ</w:t>
            </w:r>
          </w:p>
        </w:tc>
        <w:tc>
          <w:tcPr>
            <w:tcW w:w="960" w:type="dxa"/>
            <w:tcBorders>
              <w:top w:val="nil"/>
              <w:left w:val="nil"/>
              <w:bottom w:val="single" w:sz="4" w:space="0" w:color="auto"/>
              <w:right w:val="single" w:sz="4" w:space="0" w:color="auto"/>
            </w:tcBorders>
            <w:shd w:val="clear" w:color="auto" w:fill="auto"/>
            <w:noWrap/>
            <w:vAlign w:val="bottom"/>
            <w:hideMark/>
          </w:tcPr>
          <w:p w14:paraId="40CCA08C" w14:textId="77777777" w:rsidR="00834742" w:rsidRPr="00834742" w:rsidRDefault="00834742" w:rsidP="00834742">
            <w:pPr>
              <w:spacing w:after="0" w:line="240" w:lineRule="auto"/>
              <w:jc w:val="right"/>
              <w:rPr>
                <w:rFonts w:ascii="Calibri" w:eastAsia="Times New Roman" w:hAnsi="Calibri" w:cs="Calibri"/>
                <w:color w:val="000000"/>
                <w:lang w:eastAsia="en-GB"/>
              </w:rPr>
            </w:pPr>
            <w:r w:rsidRPr="00834742">
              <w:rPr>
                <w:rFonts w:ascii="Calibri" w:eastAsia="Times New Roman" w:hAnsi="Calibri" w:cs="Calibri"/>
                <w:color w:val="000000"/>
                <w:lang w:eastAsia="en-GB"/>
              </w:rPr>
              <w:t>19216</w:t>
            </w:r>
          </w:p>
        </w:tc>
        <w:tc>
          <w:tcPr>
            <w:tcW w:w="960" w:type="dxa"/>
            <w:tcBorders>
              <w:top w:val="nil"/>
              <w:left w:val="nil"/>
              <w:bottom w:val="single" w:sz="4" w:space="0" w:color="auto"/>
              <w:right w:val="single" w:sz="4" w:space="0" w:color="auto"/>
            </w:tcBorders>
            <w:shd w:val="clear" w:color="auto" w:fill="auto"/>
            <w:noWrap/>
            <w:vAlign w:val="bottom"/>
            <w:hideMark/>
          </w:tcPr>
          <w:p w14:paraId="0537F899" w14:textId="77777777" w:rsidR="00834742" w:rsidRPr="00834742" w:rsidRDefault="00834742" w:rsidP="00834742">
            <w:pPr>
              <w:spacing w:after="0" w:line="240" w:lineRule="auto"/>
              <w:jc w:val="right"/>
              <w:rPr>
                <w:rFonts w:ascii="Calibri" w:eastAsia="Times New Roman" w:hAnsi="Calibri" w:cs="Calibri"/>
                <w:color w:val="000000"/>
                <w:lang w:eastAsia="en-GB"/>
              </w:rPr>
            </w:pPr>
            <w:r w:rsidRPr="00834742">
              <w:rPr>
                <w:rFonts w:ascii="Calibri" w:eastAsia="Times New Roman" w:hAnsi="Calibri" w:cs="Calibri"/>
                <w:color w:val="000000"/>
                <w:lang w:eastAsia="en-GB"/>
              </w:rPr>
              <w:t>18238</w:t>
            </w:r>
          </w:p>
        </w:tc>
        <w:tc>
          <w:tcPr>
            <w:tcW w:w="1240" w:type="dxa"/>
            <w:tcBorders>
              <w:top w:val="nil"/>
              <w:left w:val="nil"/>
              <w:bottom w:val="single" w:sz="4" w:space="0" w:color="auto"/>
              <w:right w:val="single" w:sz="4" w:space="0" w:color="auto"/>
            </w:tcBorders>
            <w:shd w:val="clear" w:color="auto" w:fill="auto"/>
            <w:noWrap/>
            <w:vAlign w:val="bottom"/>
            <w:hideMark/>
          </w:tcPr>
          <w:p w14:paraId="4F48C1F9" w14:textId="77777777" w:rsidR="00834742" w:rsidRPr="00834742" w:rsidRDefault="00834742" w:rsidP="00834742">
            <w:pPr>
              <w:spacing w:after="0" w:line="240" w:lineRule="auto"/>
              <w:jc w:val="right"/>
              <w:rPr>
                <w:rFonts w:ascii="Calibri" w:eastAsia="Times New Roman" w:hAnsi="Calibri" w:cs="Calibri"/>
                <w:color w:val="000000"/>
                <w:lang w:eastAsia="en-GB"/>
              </w:rPr>
            </w:pPr>
            <w:r w:rsidRPr="00834742">
              <w:rPr>
                <w:rFonts w:ascii="Calibri" w:eastAsia="Times New Roman" w:hAnsi="Calibri" w:cs="Calibri"/>
                <w:color w:val="000000"/>
                <w:lang w:eastAsia="en-GB"/>
              </w:rPr>
              <w:t>5.4</w:t>
            </w:r>
          </w:p>
        </w:tc>
      </w:tr>
      <w:tr w:rsidR="00834742" w:rsidRPr="00834742" w14:paraId="4FBF5CD5" w14:textId="77777777" w:rsidTr="00834742">
        <w:trPr>
          <w:trHeight w:val="300"/>
        </w:trPr>
        <w:tc>
          <w:tcPr>
            <w:tcW w:w="5020" w:type="dxa"/>
            <w:tcBorders>
              <w:top w:val="nil"/>
              <w:left w:val="single" w:sz="4" w:space="0" w:color="auto"/>
              <w:bottom w:val="single" w:sz="4" w:space="0" w:color="auto"/>
              <w:right w:val="single" w:sz="4" w:space="0" w:color="auto"/>
            </w:tcBorders>
            <w:shd w:val="clear" w:color="auto" w:fill="auto"/>
            <w:noWrap/>
            <w:vAlign w:val="bottom"/>
            <w:hideMark/>
          </w:tcPr>
          <w:p w14:paraId="667A25A3" w14:textId="77777777" w:rsidR="00834742" w:rsidRPr="00834742" w:rsidRDefault="00834742" w:rsidP="00834742">
            <w:pPr>
              <w:spacing w:after="0" w:line="240" w:lineRule="auto"/>
              <w:rPr>
                <w:rFonts w:ascii="Calibri" w:eastAsia="Times New Roman" w:hAnsi="Calibri" w:cs="Calibri"/>
                <w:color w:val="000000"/>
                <w:lang w:eastAsia="en-GB"/>
              </w:rPr>
            </w:pPr>
            <w:r w:rsidRPr="00834742">
              <w:rPr>
                <w:rFonts w:ascii="Calibri" w:eastAsia="Times New Roman" w:hAnsi="Calibri" w:cs="Calibri"/>
                <w:color w:val="000000"/>
                <w:lang w:eastAsia="en-GB"/>
              </w:rPr>
              <w:t>48 ИНФОРМАТИКА</w:t>
            </w:r>
          </w:p>
        </w:tc>
        <w:tc>
          <w:tcPr>
            <w:tcW w:w="960" w:type="dxa"/>
            <w:tcBorders>
              <w:top w:val="nil"/>
              <w:left w:val="nil"/>
              <w:bottom w:val="single" w:sz="4" w:space="0" w:color="auto"/>
              <w:right w:val="single" w:sz="4" w:space="0" w:color="auto"/>
            </w:tcBorders>
            <w:shd w:val="clear" w:color="auto" w:fill="auto"/>
            <w:noWrap/>
            <w:vAlign w:val="bottom"/>
            <w:hideMark/>
          </w:tcPr>
          <w:p w14:paraId="7702D905" w14:textId="77777777" w:rsidR="00834742" w:rsidRPr="00834742" w:rsidRDefault="00834742" w:rsidP="00834742">
            <w:pPr>
              <w:spacing w:after="0" w:line="240" w:lineRule="auto"/>
              <w:jc w:val="right"/>
              <w:rPr>
                <w:rFonts w:ascii="Calibri" w:eastAsia="Times New Roman" w:hAnsi="Calibri" w:cs="Calibri"/>
                <w:color w:val="000000"/>
                <w:lang w:eastAsia="en-GB"/>
              </w:rPr>
            </w:pPr>
            <w:r w:rsidRPr="00834742">
              <w:rPr>
                <w:rFonts w:ascii="Calibri" w:eastAsia="Times New Roman" w:hAnsi="Calibri" w:cs="Calibri"/>
                <w:color w:val="000000"/>
                <w:lang w:eastAsia="en-GB"/>
              </w:rPr>
              <w:t>2610</w:t>
            </w:r>
          </w:p>
        </w:tc>
        <w:tc>
          <w:tcPr>
            <w:tcW w:w="960" w:type="dxa"/>
            <w:tcBorders>
              <w:top w:val="nil"/>
              <w:left w:val="nil"/>
              <w:bottom w:val="single" w:sz="4" w:space="0" w:color="auto"/>
              <w:right w:val="single" w:sz="4" w:space="0" w:color="auto"/>
            </w:tcBorders>
            <w:shd w:val="clear" w:color="auto" w:fill="auto"/>
            <w:noWrap/>
            <w:vAlign w:val="bottom"/>
            <w:hideMark/>
          </w:tcPr>
          <w:p w14:paraId="434C89DB" w14:textId="77777777" w:rsidR="00834742" w:rsidRPr="00834742" w:rsidRDefault="00834742" w:rsidP="00834742">
            <w:pPr>
              <w:spacing w:after="0" w:line="240" w:lineRule="auto"/>
              <w:jc w:val="right"/>
              <w:rPr>
                <w:rFonts w:ascii="Calibri" w:eastAsia="Times New Roman" w:hAnsi="Calibri" w:cs="Calibri"/>
                <w:color w:val="000000"/>
                <w:lang w:eastAsia="en-GB"/>
              </w:rPr>
            </w:pPr>
            <w:r w:rsidRPr="00834742">
              <w:rPr>
                <w:rFonts w:ascii="Calibri" w:eastAsia="Times New Roman" w:hAnsi="Calibri" w:cs="Calibri"/>
                <w:color w:val="000000"/>
                <w:lang w:eastAsia="en-GB"/>
              </w:rPr>
              <w:t>2576</w:t>
            </w:r>
          </w:p>
        </w:tc>
        <w:tc>
          <w:tcPr>
            <w:tcW w:w="1240" w:type="dxa"/>
            <w:tcBorders>
              <w:top w:val="nil"/>
              <w:left w:val="nil"/>
              <w:bottom w:val="single" w:sz="4" w:space="0" w:color="auto"/>
              <w:right w:val="single" w:sz="4" w:space="0" w:color="auto"/>
            </w:tcBorders>
            <w:shd w:val="clear" w:color="auto" w:fill="auto"/>
            <w:noWrap/>
            <w:vAlign w:val="bottom"/>
            <w:hideMark/>
          </w:tcPr>
          <w:p w14:paraId="6A5165E8" w14:textId="77777777" w:rsidR="00834742" w:rsidRPr="00834742" w:rsidRDefault="00834742" w:rsidP="00834742">
            <w:pPr>
              <w:spacing w:after="0" w:line="240" w:lineRule="auto"/>
              <w:jc w:val="right"/>
              <w:rPr>
                <w:rFonts w:ascii="Calibri" w:eastAsia="Times New Roman" w:hAnsi="Calibri" w:cs="Calibri"/>
                <w:color w:val="000000"/>
                <w:lang w:eastAsia="en-GB"/>
              </w:rPr>
            </w:pPr>
            <w:r w:rsidRPr="00834742">
              <w:rPr>
                <w:rFonts w:ascii="Calibri" w:eastAsia="Times New Roman" w:hAnsi="Calibri" w:cs="Calibri"/>
                <w:color w:val="000000"/>
                <w:lang w:eastAsia="en-GB"/>
              </w:rPr>
              <w:t>1.3</w:t>
            </w:r>
          </w:p>
        </w:tc>
      </w:tr>
      <w:tr w:rsidR="00834742" w:rsidRPr="00834742" w14:paraId="16BECC96" w14:textId="77777777" w:rsidTr="00834742">
        <w:trPr>
          <w:trHeight w:val="300"/>
        </w:trPr>
        <w:tc>
          <w:tcPr>
            <w:tcW w:w="5020" w:type="dxa"/>
            <w:tcBorders>
              <w:top w:val="nil"/>
              <w:left w:val="single" w:sz="4" w:space="0" w:color="auto"/>
              <w:bottom w:val="single" w:sz="4" w:space="0" w:color="auto"/>
              <w:right w:val="single" w:sz="4" w:space="0" w:color="auto"/>
            </w:tcBorders>
            <w:shd w:val="clear" w:color="auto" w:fill="auto"/>
            <w:noWrap/>
            <w:vAlign w:val="bottom"/>
            <w:hideMark/>
          </w:tcPr>
          <w:p w14:paraId="7B593243" w14:textId="77777777" w:rsidR="00834742" w:rsidRPr="00834742" w:rsidRDefault="00834742" w:rsidP="00834742">
            <w:pPr>
              <w:spacing w:after="0" w:line="240" w:lineRule="auto"/>
              <w:rPr>
                <w:rFonts w:ascii="Calibri" w:eastAsia="Times New Roman" w:hAnsi="Calibri" w:cs="Calibri"/>
                <w:color w:val="000000"/>
                <w:lang w:eastAsia="en-GB"/>
              </w:rPr>
            </w:pPr>
            <w:r w:rsidRPr="00834742">
              <w:rPr>
                <w:rFonts w:ascii="Calibri" w:eastAsia="Times New Roman" w:hAnsi="Calibri" w:cs="Calibri"/>
                <w:color w:val="000000"/>
                <w:lang w:eastAsia="en-GB"/>
              </w:rPr>
              <w:t>52 ТЕХНИКА</w:t>
            </w:r>
          </w:p>
        </w:tc>
        <w:tc>
          <w:tcPr>
            <w:tcW w:w="960" w:type="dxa"/>
            <w:tcBorders>
              <w:top w:val="nil"/>
              <w:left w:val="nil"/>
              <w:bottom w:val="single" w:sz="4" w:space="0" w:color="auto"/>
              <w:right w:val="single" w:sz="4" w:space="0" w:color="auto"/>
            </w:tcBorders>
            <w:shd w:val="clear" w:color="auto" w:fill="auto"/>
            <w:noWrap/>
            <w:vAlign w:val="bottom"/>
            <w:hideMark/>
          </w:tcPr>
          <w:p w14:paraId="27EA4135" w14:textId="77777777" w:rsidR="00834742" w:rsidRPr="00834742" w:rsidRDefault="00834742" w:rsidP="00834742">
            <w:pPr>
              <w:spacing w:after="0" w:line="240" w:lineRule="auto"/>
              <w:jc w:val="right"/>
              <w:rPr>
                <w:rFonts w:ascii="Calibri" w:eastAsia="Times New Roman" w:hAnsi="Calibri" w:cs="Calibri"/>
                <w:color w:val="000000"/>
                <w:lang w:eastAsia="en-GB"/>
              </w:rPr>
            </w:pPr>
            <w:r w:rsidRPr="00834742">
              <w:rPr>
                <w:rFonts w:ascii="Calibri" w:eastAsia="Times New Roman" w:hAnsi="Calibri" w:cs="Calibri"/>
                <w:color w:val="000000"/>
                <w:lang w:eastAsia="en-GB"/>
              </w:rPr>
              <w:t>29772</w:t>
            </w:r>
          </w:p>
        </w:tc>
        <w:tc>
          <w:tcPr>
            <w:tcW w:w="960" w:type="dxa"/>
            <w:tcBorders>
              <w:top w:val="nil"/>
              <w:left w:val="nil"/>
              <w:bottom w:val="single" w:sz="4" w:space="0" w:color="auto"/>
              <w:right w:val="single" w:sz="4" w:space="0" w:color="auto"/>
            </w:tcBorders>
            <w:shd w:val="clear" w:color="auto" w:fill="auto"/>
            <w:noWrap/>
            <w:vAlign w:val="bottom"/>
            <w:hideMark/>
          </w:tcPr>
          <w:p w14:paraId="60D4544F" w14:textId="77777777" w:rsidR="00834742" w:rsidRPr="00834742" w:rsidRDefault="00834742" w:rsidP="00834742">
            <w:pPr>
              <w:spacing w:after="0" w:line="240" w:lineRule="auto"/>
              <w:jc w:val="right"/>
              <w:rPr>
                <w:rFonts w:ascii="Calibri" w:eastAsia="Times New Roman" w:hAnsi="Calibri" w:cs="Calibri"/>
                <w:color w:val="000000"/>
                <w:lang w:eastAsia="en-GB"/>
              </w:rPr>
            </w:pPr>
            <w:r w:rsidRPr="00834742">
              <w:rPr>
                <w:rFonts w:ascii="Calibri" w:eastAsia="Times New Roman" w:hAnsi="Calibri" w:cs="Calibri"/>
                <w:color w:val="000000"/>
                <w:lang w:eastAsia="en-GB"/>
              </w:rPr>
              <w:t>40033</w:t>
            </w:r>
          </w:p>
        </w:tc>
        <w:tc>
          <w:tcPr>
            <w:tcW w:w="1240" w:type="dxa"/>
            <w:tcBorders>
              <w:top w:val="nil"/>
              <w:left w:val="nil"/>
              <w:bottom w:val="single" w:sz="4" w:space="0" w:color="auto"/>
              <w:right w:val="single" w:sz="4" w:space="0" w:color="auto"/>
            </w:tcBorders>
            <w:shd w:val="clear" w:color="auto" w:fill="auto"/>
            <w:noWrap/>
            <w:vAlign w:val="bottom"/>
            <w:hideMark/>
          </w:tcPr>
          <w:p w14:paraId="4CB35488" w14:textId="77777777" w:rsidR="00834742" w:rsidRPr="00834742" w:rsidRDefault="00834742" w:rsidP="00834742">
            <w:pPr>
              <w:spacing w:after="0" w:line="240" w:lineRule="auto"/>
              <w:jc w:val="right"/>
              <w:rPr>
                <w:rFonts w:ascii="Calibri" w:eastAsia="Times New Roman" w:hAnsi="Calibri" w:cs="Calibri"/>
                <w:color w:val="000000"/>
                <w:lang w:eastAsia="en-GB"/>
              </w:rPr>
            </w:pPr>
            <w:r w:rsidRPr="00834742">
              <w:rPr>
                <w:rFonts w:ascii="Calibri" w:eastAsia="Times New Roman" w:hAnsi="Calibri" w:cs="Calibri"/>
                <w:color w:val="000000"/>
                <w:lang w:eastAsia="en-GB"/>
              </w:rPr>
              <w:t>-25.6</w:t>
            </w:r>
          </w:p>
        </w:tc>
      </w:tr>
      <w:tr w:rsidR="00834742" w:rsidRPr="00834742" w14:paraId="5351CBAD" w14:textId="77777777" w:rsidTr="00834742">
        <w:trPr>
          <w:trHeight w:val="300"/>
        </w:trPr>
        <w:tc>
          <w:tcPr>
            <w:tcW w:w="5020" w:type="dxa"/>
            <w:tcBorders>
              <w:top w:val="nil"/>
              <w:left w:val="single" w:sz="4" w:space="0" w:color="auto"/>
              <w:bottom w:val="single" w:sz="4" w:space="0" w:color="auto"/>
              <w:right w:val="single" w:sz="4" w:space="0" w:color="auto"/>
            </w:tcBorders>
            <w:shd w:val="clear" w:color="auto" w:fill="auto"/>
            <w:noWrap/>
            <w:vAlign w:val="bottom"/>
            <w:hideMark/>
          </w:tcPr>
          <w:p w14:paraId="30BB4E8A" w14:textId="77777777" w:rsidR="00834742" w:rsidRPr="00834742" w:rsidRDefault="00834742" w:rsidP="00834742">
            <w:pPr>
              <w:spacing w:after="0" w:line="240" w:lineRule="auto"/>
              <w:rPr>
                <w:rFonts w:ascii="Calibri" w:eastAsia="Times New Roman" w:hAnsi="Calibri" w:cs="Calibri"/>
                <w:color w:val="000000"/>
                <w:lang w:eastAsia="en-GB"/>
              </w:rPr>
            </w:pPr>
            <w:r w:rsidRPr="00834742">
              <w:rPr>
                <w:rFonts w:ascii="Calibri" w:eastAsia="Times New Roman" w:hAnsi="Calibri" w:cs="Calibri"/>
                <w:color w:val="000000"/>
                <w:lang w:eastAsia="en-GB"/>
              </w:rPr>
              <w:t>54 ПРОИЗВОДСТВО И ПРЕРАБОТКА</w:t>
            </w:r>
          </w:p>
        </w:tc>
        <w:tc>
          <w:tcPr>
            <w:tcW w:w="960" w:type="dxa"/>
            <w:tcBorders>
              <w:top w:val="nil"/>
              <w:left w:val="nil"/>
              <w:bottom w:val="single" w:sz="4" w:space="0" w:color="auto"/>
              <w:right w:val="single" w:sz="4" w:space="0" w:color="auto"/>
            </w:tcBorders>
            <w:shd w:val="clear" w:color="auto" w:fill="auto"/>
            <w:noWrap/>
            <w:vAlign w:val="bottom"/>
            <w:hideMark/>
          </w:tcPr>
          <w:p w14:paraId="1CC0D8E1" w14:textId="77777777" w:rsidR="00834742" w:rsidRPr="00834742" w:rsidRDefault="00834742" w:rsidP="00834742">
            <w:pPr>
              <w:spacing w:after="0" w:line="240" w:lineRule="auto"/>
              <w:jc w:val="right"/>
              <w:rPr>
                <w:rFonts w:ascii="Calibri" w:eastAsia="Times New Roman" w:hAnsi="Calibri" w:cs="Calibri"/>
                <w:color w:val="000000"/>
                <w:lang w:eastAsia="en-GB"/>
              </w:rPr>
            </w:pPr>
            <w:r w:rsidRPr="00834742">
              <w:rPr>
                <w:rFonts w:ascii="Calibri" w:eastAsia="Times New Roman" w:hAnsi="Calibri" w:cs="Calibri"/>
                <w:color w:val="000000"/>
                <w:lang w:eastAsia="en-GB"/>
              </w:rPr>
              <w:t>28652</w:t>
            </w:r>
          </w:p>
        </w:tc>
        <w:tc>
          <w:tcPr>
            <w:tcW w:w="960" w:type="dxa"/>
            <w:tcBorders>
              <w:top w:val="nil"/>
              <w:left w:val="nil"/>
              <w:bottom w:val="single" w:sz="4" w:space="0" w:color="auto"/>
              <w:right w:val="single" w:sz="4" w:space="0" w:color="auto"/>
            </w:tcBorders>
            <w:shd w:val="clear" w:color="auto" w:fill="auto"/>
            <w:noWrap/>
            <w:vAlign w:val="bottom"/>
            <w:hideMark/>
          </w:tcPr>
          <w:p w14:paraId="2D4CF3ED" w14:textId="77777777" w:rsidR="00834742" w:rsidRPr="00834742" w:rsidRDefault="00834742" w:rsidP="00834742">
            <w:pPr>
              <w:spacing w:after="0" w:line="240" w:lineRule="auto"/>
              <w:jc w:val="right"/>
              <w:rPr>
                <w:rFonts w:ascii="Calibri" w:eastAsia="Times New Roman" w:hAnsi="Calibri" w:cs="Calibri"/>
                <w:color w:val="000000"/>
                <w:lang w:eastAsia="en-GB"/>
              </w:rPr>
            </w:pPr>
            <w:r w:rsidRPr="00834742">
              <w:rPr>
                <w:rFonts w:ascii="Calibri" w:eastAsia="Times New Roman" w:hAnsi="Calibri" w:cs="Calibri"/>
                <w:color w:val="000000"/>
                <w:lang w:eastAsia="en-GB"/>
              </w:rPr>
              <w:t>30386</w:t>
            </w:r>
          </w:p>
        </w:tc>
        <w:tc>
          <w:tcPr>
            <w:tcW w:w="1240" w:type="dxa"/>
            <w:tcBorders>
              <w:top w:val="nil"/>
              <w:left w:val="nil"/>
              <w:bottom w:val="single" w:sz="4" w:space="0" w:color="auto"/>
              <w:right w:val="single" w:sz="4" w:space="0" w:color="auto"/>
            </w:tcBorders>
            <w:shd w:val="clear" w:color="auto" w:fill="auto"/>
            <w:noWrap/>
            <w:vAlign w:val="bottom"/>
            <w:hideMark/>
          </w:tcPr>
          <w:p w14:paraId="7C3689CF" w14:textId="77777777" w:rsidR="00834742" w:rsidRPr="00834742" w:rsidRDefault="00834742" w:rsidP="00834742">
            <w:pPr>
              <w:spacing w:after="0" w:line="240" w:lineRule="auto"/>
              <w:jc w:val="right"/>
              <w:rPr>
                <w:rFonts w:ascii="Calibri" w:eastAsia="Times New Roman" w:hAnsi="Calibri" w:cs="Calibri"/>
                <w:color w:val="000000"/>
                <w:lang w:eastAsia="en-GB"/>
              </w:rPr>
            </w:pPr>
            <w:r w:rsidRPr="00834742">
              <w:rPr>
                <w:rFonts w:ascii="Calibri" w:eastAsia="Times New Roman" w:hAnsi="Calibri" w:cs="Calibri"/>
                <w:color w:val="000000"/>
                <w:lang w:eastAsia="en-GB"/>
              </w:rPr>
              <w:t>-5.7</w:t>
            </w:r>
          </w:p>
        </w:tc>
      </w:tr>
      <w:tr w:rsidR="00834742" w:rsidRPr="00834742" w14:paraId="18874BA5" w14:textId="77777777" w:rsidTr="00834742">
        <w:trPr>
          <w:trHeight w:val="300"/>
        </w:trPr>
        <w:tc>
          <w:tcPr>
            <w:tcW w:w="5020" w:type="dxa"/>
            <w:tcBorders>
              <w:top w:val="nil"/>
              <w:left w:val="single" w:sz="4" w:space="0" w:color="auto"/>
              <w:bottom w:val="single" w:sz="4" w:space="0" w:color="auto"/>
              <w:right w:val="single" w:sz="4" w:space="0" w:color="auto"/>
            </w:tcBorders>
            <w:shd w:val="clear" w:color="auto" w:fill="auto"/>
            <w:noWrap/>
            <w:vAlign w:val="bottom"/>
            <w:hideMark/>
          </w:tcPr>
          <w:p w14:paraId="03FF80E5" w14:textId="77777777" w:rsidR="00834742" w:rsidRPr="00834742" w:rsidRDefault="00834742" w:rsidP="00834742">
            <w:pPr>
              <w:spacing w:after="0" w:line="240" w:lineRule="auto"/>
              <w:rPr>
                <w:rFonts w:ascii="Calibri" w:eastAsia="Times New Roman" w:hAnsi="Calibri" w:cs="Calibri"/>
                <w:color w:val="000000"/>
                <w:lang w:eastAsia="en-GB"/>
              </w:rPr>
            </w:pPr>
            <w:r w:rsidRPr="00834742">
              <w:rPr>
                <w:rFonts w:ascii="Calibri" w:eastAsia="Times New Roman" w:hAnsi="Calibri" w:cs="Calibri"/>
                <w:color w:val="000000"/>
                <w:lang w:eastAsia="en-GB"/>
              </w:rPr>
              <w:t>58 АРХИТЕКТУРА И СТРОИТЕЛСТВО</w:t>
            </w:r>
          </w:p>
        </w:tc>
        <w:tc>
          <w:tcPr>
            <w:tcW w:w="960" w:type="dxa"/>
            <w:tcBorders>
              <w:top w:val="nil"/>
              <w:left w:val="nil"/>
              <w:bottom w:val="single" w:sz="4" w:space="0" w:color="auto"/>
              <w:right w:val="single" w:sz="4" w:space="0" w:color="auto"/>
            </w:tcBorders>
            <w:shd w:val="clear" w:color="auto" w:fill="auto"/>
            <w:noWrap/>
            <w:vAlign w:val="bottom"/>
            <w:hideMark/>
          </w:tcPr>
          <w:p w14:paraId="7C008AE2" w14:textId="77777777" w:rsidR="00834742" w:rsidRPr="00834742" w:rsidRDefault="00834742" w:rsidP="00834742">
            <w:pPr>
              <w:spacing w:after="0" w:line="240" w:lineRule="auto"/>
              <w:jc w:val="right"/>
              <w:rPr>
                <w:rFonts w:ascii="Calibri" w:eastAsia="Times New Roman" w:hAnsi="Calibri" w:cs="Calibri"/>
                <w:color w:val="000000"/>
                <w:lang w:eastAsia="en-GB"/>
              </w:rPr>
            </w:pPr>
            <w:r w:rsidRPr="00834742">
              <w:rPr>
                <w:rFonts w:ascii="Calibri" w:eastAsia="Times New Roman" w:hAnsi="Calibri" w:cs="Calibri"/>
                <w:color w:val="000000"/>
                <w:lang w:eastAsia="en-GB"/>
              </w:rPr>
              <w:t>34606</w:t>
            </w:r>
          </w:p>
        </w:tc>
        <w:tc>
          <w:tcPr>
            <w:tcW w:w="960" w:type="dxa"/>
            <w:tcBorders>
              <w:top w:val="nil"/>
              <w:left w:val="nil"/>
              <w:bottom w:val="single" w:sz="4" w:space="0" w:color="auto"/>
              <w:right w:val="single" w:sz="4" w:space="0" w:color="auto"/>
            </w:tcBorders>
            <w:shd w:val="clear" w:color="auto" w:fill="auto"/>
            <w:noWrap/>
            <w:vAlign w:val="bottom"/>
            <w:hideMark/>
          </w:tcPr>
          <w:p w14:paraId="3BDCFB0F" w14:textId="77777777" w:rsidR="00834742" w:rsidRPr="00834742" w:rsidRDefault="00834742" w:rsidP="00834742">
            <w:pPr>
              <w:spacing w:after="0" w:line="240" w:lineRule="auto"/>
              <w:jc w:val="right"/>
              <w:rPr>
                <w:rFonts w:ascii="Calibri" w:eastAsia="Times New Roman" w:hAnsi="Calibri" w:cs="Calibri"/>
                <w:color w:val="000000"/>
                <w:lang w:eastAsia="en-GB"/>
              </w:rPr>
            </w:pPr>
            <w:r w:rsidRPr="00834742">
              <w:rPr>
                <w:rFonts w:ascii="Calibri" w:eastAsia="Times New Roman" w:hAnsi="Calibri" w:cs="Calibri"/>
                <w:color w:val="000000"/>
                <w:lang w:eastAsia="en-GB"/>
              </w:rPr>
              <w:t>19085</w:t>
            </w:r>
          </w:p>
        </w:tc>
        <w:tc>
          <w:tcPr>
            <w:tcW w:w="1240" w:type="dxa"/>
            <w:tcBorders>
              <w:top w:val="nil"/>
              <w:left w:val="nil"/>
              <w:bottom w:val="single" w:sz="4" w:space="0" w:color="auto"/>
              <w:right w:val="single" w:sz="4" w:space="0" w:color="auto"/>
            </w:tcBorders>
            <w:shd w:val="clear" w:color="auto" w:fill="auto"/>
            <w:noWrap/>
            <w:vAlign w:val="bottom"/>
            <w:hideMark/>
          </w:tcPr>
          <w:p w14:paraId="27984B23" w14:textId="77777777" w:rsidR="00834742" w:rsidRPr="00834742" w:rsidRDefault="00834742" w:rsidP="00834742">
            <w:pPr>
              <w:spacing w:after="0" w:line="240" w:lineRule="auto"/>
              <w:jc w:val="right"/>
              <w:rPr>
                <w:rFonts w:ascii="Calibri" w:eastAsia="Times New Roman" w:hAnsi="Calibri" w:cs="Calibri"/>
                <w:color w:val="000000"/>
                <w:lang w:eastAsia="en-GB"/>
              </w:rPr>
            </w:pPr>
            <w:r w:rsidRPr="00834742">
              <w:rPr>
                <w:rFonts w:ascii="Calibri" w:eastAsia="Times New Roman" w:hAnsi="Calibri" w:cs="Calibri"/>
                <w:color w:val="000000"/>
                <w:lang w:eastAsia="en-GB"/>
              </w:rPr>
              <w:t>81.3</w:t>
            </w:r>
          </w:p>
        </w:tc>
      </w:tr>
      <w:tr w:rsidR="00834742" w:rsidRPr="00834742" w14:paraId="0FF4BD58" w14:textId="77777777" w:rsidTr="00834742">
        <w:trPr>
          <w:trHeight w:val="300"/>
        </w:trPr>
        <w:tc>
          <w:tcPr>
            <w:tcW w:w="5020" w:type="dxa"/>
            <w:tcBorders>
              <w:top w:val="nil"/>
              <w:left w:val="single" w:sz="4" w:space="0" w:color="auto"/>
              <w:bottom w:val="single" w:sz="4" w:space="0" w:color="auto"/>
              <w:right w:val="single" w:sz="4" w:space="0" w:color="auto"/>
            </w:tcBorders>
            <w:shd w:val="clear" w:color="auto" w:fill="auto"/>
            <w:noWrap/>
            <w:vAlign w:val="bottom"/>
            <w:hideMark/>
          </w:tcPr>
          <w:p w14:paraId="196DA8D3" w14:textId="77777777" w:rsidR="00834742" w:rsidRPr="00834742" w:rsidRDefault="00834742" w:rsidP="00834742">
            <w:pPr>
              <w:spacing w:after="0" w:line="240" w:lineRule="auto"/>
              <w:rPr>
                <w:rFonts w:ascii="Calibri" w:eastAsia="Times New Roman" w:hAnsi="Calibri" w:cs="Calibri"/>
                <w:color w:val="000000"/>
                <w:lang w:eastAsia="en-GB"/>
              </w:rPr>
            </w:pPr>
            <w:r w:rsidRPr="00834742">
              <w:rPr>
                <w:rFonts w:ascii="Calibri" w:eastAsia="Times New Roman" w:hAnsi="Calibri" w:cs="Calibri"/>
                <w:color w:val="000000"/>
                <w:lang w:eastAsia="en-GB"/>
              </w:rPr>
              <w:t>62 СЕЛСКО, ГОРСКО И РИБНО СТОПАНСТВО</w:t>
            </w:r>
          </w:p>
        </w:tc>
        <w:tc>
          <w:tcPr>
            <w:tcW w:w="960" w:type="dxa"/>
            <w:tcBorders>
              <w:top w:val="nil"/>
              <w:left w:val="nil"/>
              <w:bottom w:val="single" w:sz="4" w:space="0" w:color="auto"/>
              <w:right w:val="single" w:sz="4" w:space="0" w:color="auto"/>
            </w:tcBorders>
            <w:shd w:val="clear" w:color="auto" w:fill="auto"/>
            <w:noWrap/>
            <w:vAlign w:val="bottom"/>
            <w:hideMark/>
          </w:tcPr>
          <w:p w14:paraId="1EF25CC1" w14:textId="77777777" w:rsidR="00834742" w:rsidRPr="00834742" w:rsidRDefault="00834742" w:rsidP="00834742">
            <w:pPr>
              <w:spacing w:after="0" w:line="240" w:lineRule="auto"/>
              <w:jc w:val="right"/>
              <w:rPr>
                <w:rFonts w:ascii="Calibri" w:eastAsia="Times New Roman" w:hAnsi="Calibri" w:cs="Calibri"/>
                <w:color w:val="000000"/>
                <w:lang w:eastAsia="en-GB"/>
              </w:rPr>
            </w:pPr>
            <w:r w:rsidRPr="00834742">
              <w:rPr>
                <w:rFonts w:ascii="Calibri" w:eastAsia="Times New Roman" w:hAnsi="Calibri" w:cs="Calibri"/>
                <w:color w:val="000000"/>
                <w:lang w:eastAsia="en-GB"/>
              </w:rPr>
              <w:t>4494</w:t>
            </w:r>
          </w:p>
        </w:tc>
        <w:tc>
          <w:tcPr>
            <w:tcW w:w="960" w:type="dxa"/>
            <w:tcBorders>
              <w:top w:val="nil"/>
              <w:left w:val="nil"/>
              <w:bottom w:val="single" w:sz="4" w:space="0" w:color="auto"/>
              <w:right w:val="single" w:sz="4" w:space="0" w:color="auto"/>
            </w:tcBorders>
            <w:shd w:val="clear" w:color="auto" w:fill="auto"/>
            <w:noWrap/>
            <w:vAlign w:val="bottom"/>
            <w:hideMark/>
          </w:tcPr>
          <w:p w14:paraId="52DD1122" w14:textId="77777777" w:rsidR="00834742" w:rsidRPr="00834742" w:rsidRDefault="00834742" w:rsidP="00834742">
            <w:pPr>
              <w:spacing w:after="0" w:line="240" w:lineRule="auto"/>
              <w:jc w:val="right"/>
              <w:rPr>
                <w:rFonts w:ascii="Calibri" w:eastAsia="Times New Roman" w:hAnsi="Calibri" w:cs="Calibri"/>
                <w:color w:val="000000"/>
                <w:lang w:eastAsia="en-GB"/>
              </w:rPr>
            </w:pPr>
            <w:r w:rsidRPr="00834742">
              <w:rPr>
                <w:rFonts w:ascii="Calibri" w:eastAsia="Times New Roman" w:hAnsi="Calibri" w:cs="Calibri"/>
                <w:color w:val="000000"/>
                <w:lang w:eastAsia="en-GB"/>
              </w:rPr>
              <w:t>7427</w:t>
            </w:r>
          </w:p>
        </w:tc>
        <w:tc>
          <w:tcPr>
            <w:tcW w:w="1240" w:type="dxa"/>
            <w:tcBorders>
              <w:top w:val="nil"/>
              <w:left w:val="nil"/>
              <w:bottom w:val="single" w:sz="4" w:space="0" w:color="auto"/>
              <w:right w:val="single" w:sz="4" w:space="0" w:color="auto"/>
            </w:tcBorders>
            <w:shd w:val="clear" w:color="auto" w:fill="auto"/>
            <w:noWrap/>
            <w:vAlign w:val="bottom"/>
            <w:hideMark/>
          </w:tcPr>
          <w:p w14:paraId="05E727F6" w14:textId="77777777" w:rsidR="00834742" w:rsidRPr="00834742" w:rsidRDefault="00834742" w:rsidP="00834742">
            <w:pPr>
              <w:spacing w:after="0" w:line="240" w:lineRule="auto"/>
              <w:jc w:val="right"/>
              <w:rPr>
                <w:rFonts w:ascii="Calibri" w:eastAsia="Times New Roman" w:hAnsi="Calibri" w:cs="Calibri"/>
                <w:color w:val="000000"/>
                <w:lang w:eastAsia="en-GB"/>
              </w:rPr>
            </w:pPr>
            <w:r w:rsidRPr="00834742">
              <w:rPr>
                <w:rFonts w:ascii="Calibri" w:eastAsia="Times New Roman" w:hAnsi="Calibri" w:cs="Calibri"/>
                <w:color w:val="000000"/>
                <w:lang w:eastAsia="en-GB"/>
              </w:rPr>
              <w:t>-39.5</w:t>
            </w:r>
          </w:p>
        </w:tc>
      </w:tr>
      <w:tr w:rsidR="00834742" w:rsidRPr="00834742" w14:paraId="09ADB61B" w14:textId="77777777" w:rsidTr="00834742">
        <w:trPr>
          <w:trHeight w:val="300"/>
        </w:trPr>
        <w:tc>
          <w:tcPr>
            <w:tcW w:w="5020" w:type="dxa"/>
            <w:tcBorders>
              <w:top w:val="nil"/>
              <w:left w:val="single" w:sz="4" w:space="0" w:color="auto"/>
              <w:bottom w:val="single" w:sz="4" w:space="0" w:color="auto"/>
              <w:right w:val="single" w:sz="4" w:space="0" w:color="auto"/>
            </w:tcBorders>
            <w:shd w:val="clear" w:color="auto" w:fill="auto"/>
            <w:noWrap/>
            <w:vAlign w:val="bottom"/>
            <w:hideMark/>
          </w:tcPr>
          <w:p w14:paraId="3B109C8E" w14:textId="77777777" w:rsidR="00834742" w:rsidRPr="00834742" w:rsidRDefault="00834742" w:rsidP="00834742">
            <w:pPr>
              <w:spacing w:after="0" w:line="240" w:lineRule="auto"/>
              <w:rPr>
                <w:rFonts w:ascii="Calibri" w:eastAsia="Times New Roman" w:hAnsi="Calibri" w:cs="Calibri"/>
                <w:color w:val="000000"/>
                <w:lang w:eastAsia="en-GB"/>
              </w:rPr>
            </w:pPr>
            <w:r w:rsidRPr="00834742">
              <w:rPr>
                <w:rFonts w:ascii="Calibri" w:eastAsia="Times New Roman" w:hAnsi="Calibri" w:cs="Calibri"/>
                <w:color w:val="000000"/>
                <w:lang w:eastAsia="en-GB"/>
              </w:rPr>
              <w:t>72 ЗДРАВЕОПАЗВАНЕ</w:t>
            </w:r>
          </w:p>
        </w:tc>
        <w:tc>
          <w:tcPr>
            <w:tcW w:w="960" w:type="dxa"/>
            <w:tcBorders>
              <w:top w:val="nil"/>
              <w:left w:val="nil"/>
              <w:bottom w:val="single" w:sz="4" w:space="0" w:color="auto"/>
              <w:right w:val="single" w:sz="4" w:space="0" w:color="auto"/>
            </w:tcBorders>
            <w:shd w:val="clear" w:color="auto" w:fill="auto"/>
            <w:noWrap/>
            <w:vAlign w:val="bottom"/>
            <w:hideMark/>
          </w:tcPr>
          <w:p w14:paraId="0752C749" w14:textId="77777777" w:rsidR="00834742" w:rsidRPr="00834742" w:rsidRDefault="00834742" w:rsidP="00834742">
            <w:pPr>
              <w:spacing w:after="0" w:line="240" w:lineRule="auto"/>
              <w:jc w:val="right"/>
              <w:rPr>
                <w:rFonts w:ascii="Calibri" w:eastAsia="Times New Roman" w:hAnsi="Calibri" w:cs="Calibri"/>
                <w:color w:val="000000"/>
                <w:lang w:eastAsia="en-GB"/>
              </w:rPr>
            </w:pPr>
            <w:r w:rsidRPr="00834742">
              <w:rPr>
                <w:rFonts w:ascii="Calibri" w:eastAsia="Times New Roman" w:hAnsi="Calibri" w:cs="Calibri"/>
                <w:color w:val="000000"/>
                <w:lang w:eastAsia="en-GB"/>
              </w:rPr>
              <w:t>4780</w:t>
            </w:r>
          </w:p>
        </w:tc>
        <w:tc>
          <w:tcPr>
            <w:tcW w:w="960" w:type="dxa"/>
            <w:tcBorders>
              <w:top w:val="nil"/>
              <w:left w:val="nil"/>
              <w:bottom w:val="single" w:sz="4" w:space="0" w:color="auto"/>
              <w:right w:val="single" w:sz="4" w:space="0" w:color="auto"/>
            </w:tcBorders>
            <w:shd w:val="clear" w:color="auto" w:fill="auto"/>
            <w:noWrap/>
            <w:vAlign w:val="bottom"/>
            <w:hideMark/>
          </w:tcPr>
          <w:p w14:paraId="0DB3EAE1" w14:textId="77777777" w:rsidR="00834742" w:rsidRPr="00834742" w:rsidRDefault="00834742" w:rsidP="00834742">
            <w:pPr>
              <w:spacing w:after="0" w:line="240" w:lineRule="auto"/>
              <w:jc w:val="right"/>
              <w:rPr>
                <w:rFonts w:ascii="Calibri" w:eastAsia="Times New Roman" w:hAnsi="Calibri" w:cs="Calibri"/>
                <w:color w:val="000000"/>
                <w:lang w:eastAsia="en-GB"/>
              </w:rPr>
            </w:pPr>
            <w:r w:rsidRPr="00834742">
              <w:rPr>
                <w:rFonts w:ascii="Calibri" w:eastAsia="Times New Roman" w:hAnsi="Calibri" w:cs="Calibri"/>
                <w:color w:val="000000"/>
                <w:lang w:eastAsia="en-GB"/>
              </w:rPr>
              <w:t>4854</w:t>
            </w:r>
          </w:p>
        </w:tc>
        <w:tc>
          <w:tcPr>
            <w:tcW w:w="1240" w:type="dxa"/>
            <w:tcBorders>
              <w:top w:val="nil"/>
              <w:left w:val="nil"/>
              <w:bottom w:val="single" w:sz="4" w:space="0" w:color="auto"/>
              <w:right w:val="single" w:sz="4" w:space="0" w:color="auto"/>
            </w:tcBorders>
            <w:shd w:val="clear" w:color="auto" w:fill="auto"/>
            <w:noWrap/>
            <w:vAlign w:val="bottom"/>
            <w:hideMark/>
          </w:tcPr>
          <w:p w14:paraId="4A46656C" w14:textId="77777777" w:rsidR="00834742" w:rsidRPr="00834742" w:rsidRDefault="00834742" w:rsidP="00834742">
            <w:pPr>
              <w:spacing w:after="0" w:line="240" w:lineRule="auto"/>
              <w:jc w:val="right"/>
              <w:rPr>
                <w:rFonts w:ascii="Calibri" w:eastAsia="Times New Roman" w:hAnsi="Calibri" w:cs="Calibri"/>
                <w:color w:val="000000"/>
                <w:lang w:eastAsia="en-GB"/>
              </w:rPr>
            </w:pPr>
            <w:r w:rsidRPr="00834742">
              <w:rPr>
                <w:rFonts w:ascii="Calibri" w:eastAsia="Times New Roman" w:hAnsi="Calibri" w:cs="Calibri"/>
                <w:color w:val="000000"/>
                <w:lang w:eastAsia="en-GB"/>
              </w:rPr>
              <w:t>-1.5</w:t>
            </w:r>
          </w:p>
        </w:tc>
      </w:tr>
      <w:tr w:rsidR="00834742" w:rsidRPr="00834742" w14:paraId="3695528E" w14:textId="77777777" w:rsidTr="00834742">
        <w:trPr>
          <w:trHeight w:val="300"/>
        </w:trPr>
        <w:tc>
          <w:tcPr>
            <w:tcW w:w="5020" w:type="dxa"/>
            <w:tcBorders>
              <w:top w:val="nil"/>
              <w:left w:val="single" w:sz="4" w:space="0" w:color="auto"/>
              <w:bottom w:val="single" w:sz="4" w:space="0" w:color="auto"/>
              <w:right w:val="single" w:sz="4" w:space="0" w:color="auto"/>
            </w:tcBorders>
            <w:shd w:val="clear" w:color="auto" w:fill="auto"/>
            <w:noWrap/>
            <w:vAlign w:val="bottom"/>
            <w:hideMark/>
          </w:tcPr>
          <w:p w14:paraId="682FE36D" w14:textId="77777777" w:rsidR="00834742" w:rsidRPr="00834742" w:rsidRDefault="00834742" w:rsidP="00834742">
            <w:pPr>
              <w:spacing w:after="0" w:line="240" w:lineRule="auto"/>
              <w:rPr>
                <w:rFonts w:ascii="Calibri" w:eastAsia="Times New Roman" w:hAnsi="Calibri" w:cs="Calibri"/>
                <w:color w:val="000000"/>
                <w:lang w:eastAsia="en-GB"/>
              </w:rPr>
            </w:pPr>
            <w:r w:rsidRPr="00834742">
              <w:rPr>
                <w:rFonts w:ascii="Calibri" w:eastAsia="Times New Roman" w:hAnsi="Calibri" w:cs="Calibri"/>
                <w:color w:val="000000"/>
                <w:lang w:eastAsia="en-GB"/>
              </w:rPr>
              <w:t>76 СОЦИАЛНИ УСЛУГИ</w:t>
            </w:r>
          </w:p>
        </w:tc>
        <w:tc>
          <w:tcPr>
            <w:tcW w:w="960" w:type="dxa"/>
            <w:tcBorders>
              <w:top w:val="nil"/>
              <w:left w:val="nil"/>
              <w:bottom w:val="single" w:sz="4" w:space="0" w:color="auto"/>
              <w:right w:val="single" w:sz="4" w:space="0" w:color="auto"/>
            </w:tcBorders>
            <w:shd w:val="clear" w:color="auto" w:fill="auto"/>
            <w:noWrap/>
            <w:vAlign w:val="bottom"/>
            <w:hideMark/>
          </w:tcPr>
          <w:p w14:paraId="1034C097" w14:textId="77777777" w:rsidR="00834742" w:rsidRPr="00834742" w:rsidRDefault="00834742" w:rsidP="00834742">
            <w:pPr>
              <w:spacing w:after="0" w:line="240" w:lineRule="auto"/>
              <w:jc w:val="right"/>
              <w:rPr>
                <w:rFonts w:ascii="Calibri" w:eastAsia="Times New Roman" w:hAnsi="Calibri" w:cs="Calibri"/>
                <w:color w:val="000000"/>
                <w:lang w:eastAsia="en-GB"/>
              </w:rPr>
            </w:pPr>
            <w:r w:rsidRPr="00834742">
              <w:rPr>
                <w:rFonts w:ascii="Calibri" w:eastAsia="Times New Roman" w:hAnsi="Calibri" w:cs="Calibri"/>
                <w:color w:val="000000"/>
                <w:lang w:eastAsia="en-GB"/>
              </w:rPr>
              <w:t>3525</w:t>
            </w:r>
          </w:p>
        </w:tc>
        <w:tc>
          <w:tcPr>
            <w:tcW w:w="960" w:type="dxa"/>
            <w:tcBorders>
              <w:top w:val="nil"/>
              <w:left w:val="nil"/>
              <w:bottom w:val="single" w:sz="4" w:space="0" w:color="auto"/>
              <w:right w:val="single" w:sz="4" w:space="0" w:color="auto"/>
            </w:tcBorders>
            <w:shd w:val="clear" w:color="auto" w:fill="auto"/>
            <w:noWrap/>
            <w:vAlign w:val="bottom"/>
            <w:hideMark/>
          </w:tcPr>
          <w:p w14:paraId="52CD1B39" w14:textId="77777777" w:rsidR="00834742" w:rsidRPr="00834742" w:rsidRDefault="00834742" w:rsidP="00834742">
            <w:pPr>
              <w:spacing w:after="0" w:line="240" w:lineRule="auto"/>
              <w:jc w:val="right"/>
              <w:rPr>
                <w:rFonts w:ascii="Calibri" w:eastAsia="Times New Roman" w:hAnsi="Calibri" w:cs="Calibri"/>
                <w:color w:val="000000"/>
                <w:lang w:eastAsia="en-GB"/>
              </w:rPr>
            </w:pPr>
            <w:r w:rsidRPr="00834742">
              <w:rPr>
                <w:rFonts w:ascii="Calibri" w:eastAsia="Times New Roman" w:hAnsi="Calibri" w:cs="Calibri"/>
                <w:color w:val="000000"/>
                <w:lang w:eastAsia="en-GB"/>
              </w:rPr>
              <w:t>4109</w:t>
            </w:r>
          </w:p>
        </w:tc>
        <w:tc>
          <w:tcPr>
            <w:tcW w:w="1240" w:type="dxa"/>
            <w:tcBorders>
              <w:top w:val="nil"/>
              <w:left w:val="nil"/>
              <w:bottom w:val="single" w:sz="4" w:space="0" w:color="auto"/>
              <w:right w:val="single" w:sz="4" w:space="0" w:color="auto"/>
            </w:tcBorders>
            <w:shd w:val="clear" w:color="auto" w:fill="auto"/>
            <w:noWrap/>
            <w:vAlign w:val="bottom"/>
            <w:hideMark/>
          </w:tcPr>
          <w:p w14:paraId="219A46A8" w14:textId="77777777" w:rsidR="00834742" w:rsidRPr="00834742" w:rsidRDefault="00834742" w:rsidP="00834742">
            <w:pPr>
              <w:spacing w:after="0" w:line="240" w:lineRule="auto"/>
              <w:jc w:val="right"/>
              <w:rPr>
                <w:rFonts w:ascii="Calibri" w:eastAsia="Times New Roman" w:hAnsi="Calibri" w:cs="Calibri"/>
                <w:color w:val="000000"/>
                <w:lang w:eastAsia="en-GB"/>
              </w:rPr>
            </w:pPr>
            <w:r w:rsidRPr="00834742">
              <w:rPr>
                <w:rFonts w:ascii="Calibri" w:eastAsia="Times New Roman" w:hAnsi="Calibri" w:cs="Calibri"/>
                <w:color w:val="000000"/>
                <w:lang w:eastAsia="en-GB"/>
              </w:rPr>
              <w:t>-14.2</w:t>
            </w:r>
          </w:p>
        </w:tc>
      </w:tr>
      <w:tr w:rsidR="00834742" w:rsidRPr="00834742" w14:paraId="2F2B384E" w14:textId="77777777" w:rsidTr="00834742">
        <w:trPr>
          <w:trHeight w:val="300"/>
        </w:trPr>
        <w:tc>
          <w:tcPr>
            <w:tcW w:w="5020" w:type="dxa"/>
            <w:tcBorders>
              <w:top w:val="nil"/>
              <w:left w:val="single" w:sz="4" w:space="0" w:color="auto"/>
              <w:bottom w:val="single" w:sz="4" w:space="0" w:color="auto"/>
              <w:right w:val="single" w:sz="4" w:space="0" w:color="auto"/>
            </w:tcBorders>
            <w:shd w:val="clear" w:color="auto" w:fill="auto"/>
            <w:noWrap/>
            <w:vAlign w:val="bottom"/>
            <w:hideMark/>
          </w:tcPr>
          <w:p w14:paraId="198CDBEB" w14:textId="77777777" w:rsidR="00834742" w:rsidRPr="00834742" w:rsidRDefault="00834742" w:rsidP="00834742">
            <w:pPr>
              <w:spacing w:after="0" w:line="240" w:lineRule="auto"/>
              <w:rPr>
                <w:rFonts w:ascii="Calibri" w:eastAsia="Times New Roman" w:hAnsi="Calibri" w:cs="Calibri"/>
                <w:color w:val="000000"/>
                <w:lang w:eastAsia="en-GB"/>
              </w:rPr>
            </w:pPr>
            <w:r w:rsidRPr="00834742">
              <w:rPr>
                <w:rFonts w:ascii="Calibri" w:eastAsia="Times New Roman" w:hAnsi="Calibri" w:cs="Calibri"/>
                <w:color w:val="000000"/>
                <w:lang w:eastAsia="en-GB"/>
              </w:rPr>
              <w:t>81 УСЛУГИ ЗА ЛИЧНОСТТА</w:t>
            </w:r>
          </w:p>
        </w:tc>
        <w:tc>
          <w:tcPr>
            <w:tcW w:w="960" w:type="dxa"/>
            <w:tcBorders>
              <w:top w:val="nil"/>
              <w:left w:val="nil"/>
              <w:bottom w:val="single" w:sz="4" w:space="0" w:color="auto"/>
              <w:right w:val="single" w:sz="4" w:space="0" w:color="auto"/>
            </w:tcBorders>
            <w:shd w:val="clear" w:color="auto" w:fill="auto"/>
            <w:noWrap/>
            <w:vAlign w:val="bottom"/>
            <w:hideMark/>
          </w:tcPr>
          <w:p w14:paraId="4BDD810A" w14:textId="77777777" w:rsidR="00834742" w:rsidRPr="00834742" w:rsidRDefault="00834742" w:rsidP="00834742">
            <w:pPr>
              <w:spacing w:after="0" w:line="240" w:lineRule="auto"/>
              <w:jc w:val="right"/>
              <w:rPr>
                <w:rFonts w:ascii="Calibri" w:eastAsia="Times New Roman" w:hAnsi="Calibri" w:cs="Calibri"/>
                <w:color w:val="000000"/>
                <w:lang w:eastAsia="en-GB"/>
              </w:rPr>
            </w:pPr>
            <w:r w:rsidRPr="00834742">
              <w:rPr>
                <w:rFonts w:ascii="Calibri" w:eastAsia="Times New Roman" w:hAnsi="Calibri" w:cs="Calibri"/>
                <w:color w:val="000000"/>
                <w:lang w:eastAsia="en-GB"/>
              </w:rPr>
              <w:t>16147</w:t>
            </w:r>
          </w:p>
        </w:tc>
        <w:tc>
          <w:tcPr>
            <w:tcW w:w="960" w:type="dxa"/>
            <w:tcBorders>
              <w:top w:val="nil"/>
              <w:left w:val="nil"/>
              <w:bottom w:val="single" w:sz="4" w:space="0" w:color="auto"/>
              <w:right w:val="single" w:sz="4" w:space="0" w:color="auto"/>
            </w:tcBorders>
            <w:shd w:val="clear" w:color="auto" w:fill="auto"/>
            <w:noWrap/>
            <w:vAlign w:val="bottom"/>
            <w:hideMark/>
          </w:tcPr>
          <w:p w14:paraId="0BAC3F18" w14:textId="77777777" w:rsidR="00834742" w:rsidRPr="00834742" w:rsidRDefault="00834742" w:rsidP="00834742">
            <w:pPr>
              <w:spacing w:after="0" w:line="240" w:lineRule="auto"/>
              <w:jc w:val="right"/>
              <w:rPr>
                <w:rFonts w:ascii="Calibri" w:eastAsia="Times New Roman" w:hAnsi="Calibri" w:cs="Calibri"/>
                <w:color w:val="000000"/>
                <w:lang w:eastAsia="en-GB"/>
              </w:rPr>
            </w:pPr>
            <w:r w:rsidRPr="00834742">
              <w:rPr>
                <w:rFonts w:ascii="Calibri" w:eastAsia="Times New Roman" w:hAnsi="Calibri" w:cs="Calibri"/>
                <w:color w:val="000000"/>
                <w:lang w:eastAsia="en-GB"/>
              </w:rPr>
              <w:t>26994</w:t>
            </w:r>
          </w:p>
        </w:tc>
        <w:tc>
          <w:tcPr>
            <w:tcW w:w="1240" w:type="dxa"/>
            <w:tcBorders>
              <w:top w:val="nil"/>
              <w:left w:val="nil"/>
              <w:bottom w:val="single" w:sz="4" w:space="0" w:color="auto"/>
              <w:right w:val="single" w:sz="4" w:space="0" w:color="auto"/>
            </w:tcBorders>
            <w:shd w:val="clear" w:color="auto" w:fill="auto"/>
            <w:noWrap/>
            <w:vAlign w:val="bottom"/>
            <w:hideMark/>
          </w:tcPr>
          <w:p w14:paraId="69FD22C1" w14:textId="77777777" w:rsidR="00834742" w:rsidRPr="00834742" w:rsidRDefault="00834742" w:rsidP="00834742">
            <w:pPr>
              <w:spacing w:after="0" w:line="240" w:lineRule="auto"/>
              <w:jc w:val="right"/>
              <w:rPr>
                <w:rFonts w:ascii="Calibri" w:eastAsia="Times New Roman" w:hAnsi="Calibri" w:cs="Calibri"/>
                <w:color w:val="000000"/>
                <w:lang w:eastAsia="en-GB"/>
              </w:rPr>
            </w:pPr>
            <w:r w:rsidRPr="00834742">
              <w:rPr>
                <w:rFonts w:ascii="Calibri" w:eastAsia="Times New Roman" w:hAnsi="Calibri" w:cs="Calibri"/>
                <w:color w:val="000000"/>
                <w:lang w:eastAsia="en-GB"/>
              </w:rPr>
              <w:t>-40.2</w:t>
            </w:r>
          </w:p>
        </w:tc>
      </w:tr>
      <w:tr w:rsidR="00834742" w:rsidRPr="00834742" w14:paraId="496AAA7D" w14:textId="77777777" w:rsidTr="00834742">
        <w:trPr>
          <w:trHeight w:val="300"/>
        </w:trPr>
        <w:tc>
          <w:tcPr>
            <w:tcW w:w="5020" w:type="dxa"/>
            <w:tcBorders>
              <w:top w:val="nil"/>
              <w:left w:val="single" w:sz="4" w:space="0" w:color="auto"/>
              <w:bottom w:val="single" w:sz="4" w:space="0" w:color="auto"/>
              <w:right w:val="single" w:sz="4" w:space="0" w:color="auto"/>
            </w:tcBorders>
            <w:shd w:val="clear" w:color="auto" w:fill="auto"/>
            <w:noWrap/>
            <w:vAlign w:val="bottom"/>
            <w:hideMark/>
          </w:tcPr>
          <w:p w14:paraId="281BDB49" w14:textId="77777777" w:rsidR="00834742" w:rsidRPr="00834742" w:rsidRDefault="00834742" w:rsidP="00834742">
            <w:pPr>
              <w:spacing w:after="0" w:line="240" w:lineRule="auto"/>
              <w:rPr>
                <w:rFonts w:ascii="Calibri" w:eastAsia="Times New Roman" w:hAnsi="Calibri" w:cs="Calibri"/>
                <w:color w:val="000000"/>
                <w:lang w:eastAsia="en-GB"/>
              </w:rPr>
            </w:pPr>
            <w:r w:rsidRPr="00834742">
              <w:rPr>
                <w:rFonts w:ascii="Calibri" w:eastAsia="Times New Roman" w:hAnsi="Calibri" w:cs="Calibri"/>
                <w:color w:val="000000"/>
                <w:lang w:eastAsia="en-GB"/>
              </w:rPr>
              <w:t>84 ТРАНСПОРТ</w:t>
            </w:r>
          </w:p>
        </w:tc>
        <w:tc>
          <w:tcPr>
            <w:tcW w:w="960" w:type="dxa"/>
            <w:tcBorders>
              <w:top w:val="nil"/>
              <w:left w:val="nil"/>
              <w:bottom w:val="single" w:sz="4" w:space="0" w:color="auto"/>
              <w:right w:val="single" w:sz="4" w:space="0" w:color="auto"/>
            </w:tcBorders>
            <w:shd w:val="clear" w:color="auto" w:fill="auto"/>
            <w:noWrap/>
            <w:vAlign w:val="bottom"/>
            <w:hideMark/>
          </w:tcPr>
          <w:p w14:paraId="4FB835EB" w14:textId="77777777" w:rsidR="00834742" w:rsidRPr="00834742" w:rsidRDefault="00834742" w:rsidP="00834742">
            <w:pPr>
              <w:spacing w:after="0" w:line="240" w:lineRule="auto"/>
              <w:jc w:val="right"/>
              <w:rPr>
                <w:rFonts w:ascii="Calibri" w:eastAsia="Times New Roman" w:hAnsi="Calibri" w:cs="Calibri"/>
                <w:color w:val="000000"/>
                <w:lang w:eastAsia="en-GB"/>
              </w:rPr>
            </w:pPr>
            <w:r w:rsidRPr="00834742">
              <w:rPr>
                <w:rFonts w:ascii="Calibri" w:eastAsia="Times New Roman" w:hAnsi="Calibri" w:cs="Calibri"/>
                <w:color w:val="000000"/>
                <w:lang w:eastAsia="en-GB"/>
              </w:rPr>
              <w:t>2031</w:t>
            </w:r>
          </w:p>
        </w:tc>
        <w:tc>
          <w:tcPr>
            <w:tcW w:w="960" w:type="dxa"/>
            <w:tcBorders>
              <w:top w:val="nil"/>
              <w:left w:val="nil"/>
              <w:bottom w:val="single" w:sz="4" w:space="0" w:color="auto"/>
              <w:right w:val="single" w:sz="4" w:space="0" w:color="auto"/>
            </w:tcBorders>
            <w:shd w:val="clear" w:color="auto" w:fill="auto"/>
            <w:noWrap/>
            <w:vAlign w:val="bottom"/>
            <w:hideMark/>
          </w:tcPr>
          <w:p w14:paraId="68F94D43" w14:textId="77777777" w:rsidR="00834742" w:rsidRPr="00834742" w:rsidRDefault="00834742" w:rsidP="00834742">
            <w:pPr>
              <w:spacing w:after="0" w:line="240" w:lineRule="auto"/>
              <w:jc w:val="right"/>
              <w:rPr>
                <w:rFonts w:ascii="Calibri" w:eastAsia="Times New Roman" w:hAnsi="Calibri" w:cs="Calibri"/>
                <w:color w:val="000000"/>
                <w:lang w:eastAsia="en-GB"/>
              </w:rPr>
            </w:pPr>
            <w:r w:rsidRPr="00834742">
              <w:rPr>
                <w:rFonts w:ascii="Calibri" w:eastAsia="Times New Roman" w:hAnsi="Calibri" w:cs="Calibri"/>
                <w:color w:val="000000"/>
                <w:lang w:eastAsia="en-GB"/>
              </w:rPr>
              <w:t>3615</w:t>
            </w:r>
          </w:p>
        </w:tc>
        <w:tc>
          <w:tcPr>
            <w:tcW w:w="1240" w:type="dxa"/>
            <w:tcBorders>
              <w:top w:val="nil"/>
              <w:left w:val="nil"/>
              <w:bottom w:val="single" w:sz="4" w:space="0" w:color="auto"/>
              <w:right w:val="single" w:sz="4" w:space="0" w:color="auto"/>
            </w:tcBorders>
            <w:shd w:val="clear" w:color="auto" w:fill="auto"/>
            <w:noWrap/>
            <w:vAlign w:val="bottom"/>
            <w:hideMark/>
          </w:tcPr>
          <w:p w14:paraId="3F15FBD3" w14:textId="77777777" w:rsidR="00834742" w:rsidRPr="00834742" w:rsidRDefault="00834742" w:rsidP="00834742">
            <w:pPr>
              <w:spacing w:after="0" w:line="240" w:lineRule="auto"/>
              <w:jc w:val="right"/>
              <w:rPr>
                <w:rFonts w:ascii="Calibri" w:eastAsia="Times New Roman" w:hAnsi="Calibri" w:cs="Calibri"/>
                <w:color w:val="000000"/>
                <w:lang w:eastAsia="en-GB"/>
              </w:rPr>
            </w:pPr>
            <w:r w:rsidRPr="00834742">
              <w:rPr>
                <w:rFonts w:ascii="Calibri" w:eastAsia="Times New Roman" w:hAnsi="Calibri" w:cs="Calibri"/>
                <w:color w:val="000000"/>
                <w:lang w:eastAsia="en-GB"/>
              </w:rPr>
              <w:t>-43.8</w:t>
            </w:r>
          </w:p>
        </w:tc>
      </w:tr>
      <w:tr w:rsidR="00834742" w:rsidRPr="00834742" w14:paraId="4DB800E9" w14:textId="77777777" w:rsidTr="00834742">
        <w:trPr>
          <w:trHeight w:val="300"/>
        </w:trPr>
        <w:tc>
          <w:tcPr>
            <w:tcW w:w="5020" w:type="dxa"/>
            <w:tcBorders>
              <w:top w:val="nil"/>
              <w:left w:val="single" w:sz="4" w:space="0" w:color="auto"/>
              <w:bottom w:val="single" w:sz="4" w:space="0" w:color="auto"/>
              <w:right w:val="single" w:sz="4" w:space="0" w:color="auto"/>
            </w:tcBorders>
            <w:shd w:val="clear" w:color="auto" w:fill="auto"/>
            <w:noWrap/>
            <w:vAlign w:val="bottom"/>
            <w:hideMark/>
          </w:tcPr>
          <w:p w14:paraId="1C1B5946" w14:textId="77777777" w:rsidR="00834742" w:rsidRPr="00834742" w:rsidRDefault="00834742" w:rsidP="00834742">
            <w:pPr>
              <w:spacing w:after="0" w:line="240" w:lineRule="auto"/>
              <w:rPr>
                <w:rFonts w:ascii="Calibri" w:eastAsia="Times New Roman" w:hAnsi="Calibri" w:cs="Calibri"/>
                <w:color w:val="000000"/>
                <w:lang w:eastAsia="en-GB"/>
              </w:rPr>
            </w:pPr>
            <w:r w:rsidRPr="00834742">
              <w:rPr>
                <w:rFonts w:ascii="Calibri" w:eastAsia="Times New Roman" w:hAnsi="Calibri" w:cs="Calibri"/>
                <w:color w:val="000000"/>
                <w:lang w:eastAsia="en-GB"/>
              </w:rPr>
              <w:t>85 ОПАЗВАНЕ НА ОКОЛНАТА СРЕДА</w:t>
            </w:r>
          </w:p>
        </w:tc>
        <w:tc>
          <w:tcPr>
            <w:tcW w:w="960" w:type="dxa"/>
            <w:tcBorders>
              <w:top w:val="nil"/>
              <w:left w:val="nil"/>
              <w:bottom w:val="single" w:sz="4" w:space="0" w:color="auto"/>
              <w:right w:val="single" w:sz="4" w:space="0" w:color="auto"/>
            </w:tcBorders>
            <w:shd w:val="clear" w:color="auto" w:fill="auto"/>
            <w:noWrap/>
            <w:vAlign w:val="bottom"/>
            <w:hideMark/>
          </w:tcPr>
          <w:p w14:paraId="603CA06E" w14:textId="77777777" w:rsidR="00834742" w:rsidRPr="00834742" w:rsidRDefault="00834742" w:rsidP="00834742">
            <w:pPr>
              <w:spacing w:after="0" w:line="240" w:lineRule="auto"/>
              <w:jc w:val="right"/>
              <w:rPr>
                <w:rFonts w:ascii="Calibri" w:eastAsia="Times New Roman" w:hAnsi="Calibri" w:cs="Calibri"/>
                <w:color w:val="000000"/>
                <w:lang w:eastAsia="en-GB"/>
              </w:rPr>
            </w:pPr>
            <w:r w:rsidRPr="00834742">
              <w:rPr>
                <w:rFonts w:ascii="Calibri" w:eastAsia="Times New Roman" w:hAnsi="Calibri" w:cs="Calibri"/>
                <w:color w:val="000000"/>
                <w:lang w:eastAsia="en-GB"/>
              </w:rPr>
              <w:t>864</w:t>
            </w:r>
          </w:p>
        </w:tc>
        <w:tc>
          <w:tcPr>
            <w:tcW w:w="960" w:type="dxa"/>
            <w:tcBorders>
              <w:top w:val="nil"/>
              <w:left w:val="nil"/>
              <w:bottom w:val="single" w:sz="4" w:space="0" w:color="auto"/>
              <w:right w:val="single" w:sz="4" w:space="0" w:color="auto"/>
            </w:tcBorders>
            <w:shd w:val="clear" w:color="auto" w:fill="auto"/>
            <w:noWrap/>
            <w:vAlign w:val="bottom"/>
            <w:hideMark/>
          </w:tcPr>
          <w:p w14:paraId="10E3792D" w14:textId="77777777" w:rsidR="00834742" w:rsidRPr="00834742" w:rsidRDefault="00834742" w:rsidP="00834742">
            <w:pPr>
              <w:spacing w:after="0" w:line="240" w:lineRule="auto"/>
              <w:jc w:val="right"/>
              <w:rPr>
                <w:rFonts w:ascii="Calibri" w:eastAsia="Times New Roman" w:hAnsi="Calibri" w:cs="Calibri"/>
                <w:color w:val="000000"/>
                <w:lang w:eastAsia="en-GB"/>
              </w:rPr>
            </w:pPr>
            <w:r w:rsidRPr="00834742">
              <w:rPr>
                <w:rFonts w:ascii="Calibri" w:eastAsia="Times New Roman" w:hAnsi="Calibri" w:cs="Calibri"/>
                <w:color w:val="000000"/>
                <w:lang w:eastAsia="en-GB"/>
              </w:rPr>
              <w:t>251</w:t>
            </w:r>
          </w:p>
        </w:tc>
        <w:tc>
          <w:tcPr>
            <w:tcW w:w="1240" w:type="dxa"/>
            <w:tcBorders>
              <w:top w:val="nil"/>
              <w:left w:val="nil"/>
              <w:bottom w:val="single" w:sz="4" w:space="0" w:color="auto"/>
              <w:right w:val="single" w:sz="4" w:space="0" w:color="auto"/>
            </w:tcBorders>
            <w:shd w:val="clear" w:color="auto" w:fill="auto"/>
            <w:noWrap/>
            <w:vAlign w:val="bottom"/>
            <w:hideMark/>
          </w:tcPr>
          <w:p w14:paraId="01AC6554" w14:textId="77777777" w:rsidR="00834742" w:rsidRPr="00834742" w:rsidRDefault="00834742" w:rsidP="00834742">
            <w:pPr>
              <w:spacing w:after="0" w:line="240" w:lineRule="auto"/>
              <w:jc w:val="right"/>
              <w:rPr>
                <w:rFonts w:ascii="Calibri" w:eastAsia="Times New Roman" w:hAnsi="Calibri" w:cs="Calibri"/>
                <w:color w:val="000000"/>
                <w:lang w:eastAsia="en-GB"/>
              </w:rPr>
            </w:pPr>
            <w:r w:rsidRPr="00834742">
              <w:rPr>
                <w:rFonts w:ascii="Calibri" w:eastAsia="Times New Roman" w:hAnsi="Calibri" w:cs="Calibri"/>
                <w:color w:val="000000"/>
                <w:lang w:eastAsia="en-GB"/>
              </w:rPr>
              <w:t>244.4</w:t>
            </w:r>
          </w:p>
        </w:tc>
      </w:tr>
      <w:tr w:rsidR="00834742" w:rsidRPr="00834742" w14:paraId="4FBE6DC0" w14:textId="77777777" w:rsidTr="00834742">
        <w:trPr>
          <w:trHeight w:val="300"/>
        </w:trPr>
        <w:tc>
          <w:tcPr>
            <w:tcW w:w="5020" w:type="dxa"/>
            <w:tcBorders>
              <w:top w:val="nil"/>
              <w:left w:val="single" w:sz="4" w:space="0" w:color="auto"/>
              <w:bottom w:val="single" w:sz="4" w:space="0" w:color="auto"/>
              <w:right w:val="single" w:sz="4" w:space="0" w:color="auto"/>
            </w:tcBorders>
            <w:shd w:val="clear" w:color="auto" w:fill="auto"/>
            <w:noWrap/>
            <w:vAlign w:val="bottom"/>
            <w:hideMark/>
          </w:tcPr>
          <w:p w14:paraId="2707C9BC" w14:textId="77777777" w:rsidR="00834742" w:rsidRPr="00834742" w:rsidRDefault="00834742" w:rsidP="00834742">
            <w:pPr>
              <w:spacing w:after="0" w:line="240" w:lineRule="auto"/>
              <w:rPr>
                <w:rFonts w:ascii="Calibri" w:eastAsia="Times New Roman" w:hAnsi="Calibri" w:cs="Calibri"/>
                <w:color w:val="000000"/>
                <w:lang w:eastAsia="en-GB"/>
              </w:rPr>
            </w:pPr>
            <w:r w:rsidRPr="00834742">
              <w:rPr>
                <w:rFonts w:ascii="Calibri" w:eastAsia="Times New Roman" w:hAnsi="Calibri" w:cs="Calibri"/>
                <w:color w:val="000000"/>
                <w:lang w:eastAsia="en-GB"/>
              </w:rPr>
              <w:t>86 ОБЩЕСТВЕНА СИГУРНОСТ И БЕЗОПАСНОСТ</w:t>
            </w:r>
          </w:p>
        </w:tc>
        <w:tc>
          <w:tcPr>
            <w:tcW w:w="960" w:type="dxa"/>
            <w:tcBorders>
              <w:top w:val="nil"/>
              <w:left w:val="nil"/>
              <w:bottom w:val="single" w:sz="4" w:space="0" w:color="auto"/>
              <w:right w:val="single" w:sz="4" w:space="0" w:color="auto"/>
            </w:tcBorders>
            <w:shd w:val="clear" w:color="auto" w:fill="auto"/>
            <w:noWrap/>
            <w:vAlign w:val="bottom"/>
            <w:hideMark/>
          </w:tcPr>
          <w:p w14:paraId="70D2E8AB" w14:textId="77777777" w:rsidR="00834742" w:rsidRPr="00834742" w:rsidRDefault="00834742" w:rsidP="00834742">
            <w:pPr>
              <w:spacing w:after="0" w:line="240" w:lineRule="auto"/>
              <w:jc w:val="right"/>
              <w:rPr>
                <w:rFonts w:ascii="Calibri" w:eastAsia="Times New Roman" w:hAnsi="Calibri" w:cs="Calibri"/>
                <w:color w:val="000000"/>
                <w:lang w:eastAsia="en-GB"/>
              </w:rPr>
            </w:pPr>
            <w:r w:rsidRPr="00834742">
              <w:rPr>
                <w:rFonts w:ascii="Calibri" w:eastAsia="Times New Roman" w:hAnsi="Calibri" w:cs="Calibri"/>
                <w:color w:val="000000"/>
                <w:lang w:eastAsia="en-GB"/>
              </w:rPr>
              <w:t>1621</w:t>
            </w:r>
          </w:p>
        </w:tc>
        <w:tc>
          <w:tcPr>
            <w:tcW w:w="960" w:type="dxa"/>
            <w:tcBorders>
              <w:top w:val="nil"/>
              <w:left w:val="nil"/>
              <w:bottom w:val="single" w:sz="4" w:space="0" w:color="auto"/>
              <w:right w:val="single" w:sz="4" w:space="0" w:color="auto"/>
            </w:tcBorders>
            <w:shd w:val="clear" w:color="auto" w:fill="auto"/>
            <w:noWrap/>
            <w:vAlign w:val="bottom"/>
            <w:hideMark/>
          </w:tcPr>
          <w:p w14:paraId="6634CAE0" w14:textId="77777777" w:rsidR="00834742" w:rsidRPr="00834742" w:rsidRDefault="00834742" w:rsidP="00834742">
            <w:pPr>
              <w:spacing w:after="0" w:line="240" w:lineRule="auto"/>
              <w:jc w:val="right"/>
              <w:rPr>
                <w:rFonts w:ascii="Calibri" w:eastAsia="Times New Roman" w:hAnsi="Calibri" w:cs="Calibri"/>
                <w:color w:val="000000"/>
                <w:lang w:eastAsia="en-GB"/>
              </w:rPr>
            </w:pPr>
            <w:r w:rsidRPr="00834742">
              <w:rPr>
                <w:rFonts w:ascii="Calibri" w:eastAsia="Times New Roman" w:hAnsi="Calibri" w:cs="Calibri"/>
                <w:color w:val="000000"/>
                <w:lang w:eastAsia="en-GB"/>
              </w:rPr>
              <w:t>1579</w:t>
            </w:r>
          </w:p>
        </w:tc>
        <w:tc>
          <w:tcPr>
            <w:tcW w:w="1240" w:type="dxa"/>
            <w:tcBorders>
              <w:top w:val="nil"/>
              <w:left w:val="nil"/>
              <w:bottom w:val="single" w:sz="4" w:space="0" w:color="auto"/>
              <w:right w:val="single" w:sz="4" w:space="0" w:color="auto"/>
            </w:tcBorders>
            <w:shd w:val="clear" w:color="auto" w:fill="auto"/>
            <w:noWrap/>
            <w:vAlign w:val="bottom"/>
            <w:hideMark/>
          </w:tcPr>
          <w:p w14:paraId="1257DCCD" w14:textId="77777777" w:rsidR="00834742" w:rsidRPr="00834742" w:rsidRDefault="00834742" w:rsidP="00834742">
            <w:pPr>
              <w:spacing w:after="0" w:line="240" w:lineRule="auto"/>
              <w:jc w:val="right"/>
              <w:rPr>
                <w:rFonts w:ascii="Calibri" w:eastAsia="Times New Roman" w:hAnsi="Calibri" w:cs="Calibri"/>
                <w:color w:val="000000"/>
                <w:lang w:eastAsia="en-GB"/>
              </w:rPr>
            </w:pPr>
            <w:r w:rsidRPr="00834742">
              <w:rPr>
                <w:rFonts w:ascii="Calibri" w:eastAsia="Times New Roman" w:hAnsi="Calibri" w:cs="Calibri"/>
                <w:color w:val="000000"/>
                <w:lang w:eastAsia="en-GB"/>
              </w:rPr>
              <w:t>2.7</w:t>
            </w:r>
          </w:p>
        </w:tc>
      </w:tr>
      <w:tr w:rsidR="00834742" w:rsidRPr="00834742" w14:paraId="3F91E2BE" w14:textId="77777777" w:rsidTr="00025AA0">
        <w:trPr>
          <w:trHeight w:val="600"/>
        </w:trPr>
        <w:tc>
          <w:tcPr>
            <w:tcW w:w="5020" w:type="dxa"/>
            <w:tcBorders>
              <w:top w:val="nil"/>
              <w:left w:val="single" w:sz="4" w:space="0" w:color="auto"/>
              <w:bottom w:val="single" w:sz="4" w:space="0" w:color="auto"/>
              <w:right w:val="single" w:sz="4" w:space="0" w:color="auto"/>
            </w:tcBorders>
            <w:shd w:val="clear" w:color="auto" w:fill="D9E2F3" w:themeFill="accent1" w:themeFillTint="33"/>
            <w:vAlign w:val="bottom"/>
            <w:hideMark/>
          </w:tcPr>
          <w:p w14:paraId="57855150" w14:textId="77777777" w:rsidR="00834742" w:rsidRPr="00834742" w:rsidRDefault="00834742" w:rsidP="00834742">
            <w:pPr>
              <w:spacing w:after="0" w:line="240" w:lineRule="auto"/>
              <w:rPr>
                <w:rFonts w:ascii="Calibri" w:eastAsia="Times New Roman" w:hAnsi="Calibri" w:cs="Calibri"/>
                <w:b/>
                <w:color w:val="000000"/>
                <w:sz w:val="24"/>
                <w:szCs w:val="24"/>
                <w:lang w:eastAsia="en-GB"/>
              </w:rPr>
            </w:pPr>
            <w:r w:rsidRPr="00834742">
              <w:rPr>
                <w:rFonts w:ascii="Calibri" w:eastAsia="Times New Roman" w:hAnsi="Calibri" w:cs="Calibri"/>
                <w:b/>
                <w:color w:val="000000"/>
                <w:sz w:val="24"/>
                <w:szCs w:val="24"/>
                <w:lang w:eastAsia="en-GB"/>
              </w:rPr>
              <w:t>Всичко потребности от професионалисти със средно образование</w:t>
            </w:r>
          </w:p>
        </w:tc>
        <w:tc>
          <w:tcPr>
            <w:tcW w:w="960" w:type="dxa"/>
            <w:tcBorders>
              <w:top w:val="nil"/>
              <w:left w:val="nil"/>
              <w:bottom w:val="single" w:sz="4" w:space="0" w:color="auto"/>
              <w:right w:val="single" w:sz="4" w:space="0" w:color="auto"/>
            </w:tcBorders>
            <w:shd w:val="clear" w:color="auto" w:fill="D9E2F3" w:themeFill="accent1" w:themeFillTint="33"/>
            <w:noWrap/>
            <w:vAlign w:val="bottom"/>
            <w:hideMark/>
          </w:tcPr>
          <w:p w14:paraId="308D5FDA" w14:textId="77777777" w:rsidR="00834742" w:rsidRPr="00834742" w:rsidRDefault="00834742" w:rsidP="00834742">
            <w:pPr>
              <w:spacing w:after="0" w:line="240" w:lineRule="auto"/>
              <w:jc w:val="right"/>
              <w:rPr>
                <w:rFonts w:ascii="Calibri" w:eastAsia="Times New Roman" w:hAnsi="Calibri" w:cs="Calibri"/>
                <w:b/>
                <w:color w:val="000000"/>
                <w:sz w:val="24"/>
                <w:szCs w:val="24"/>
                <w:lang w:eastAsia="en-GB"/>
              </w:rPr>
            </w:pPr>
            <w:r w:rsidRPr="00834742">
              <w:rPr>
                <w:rFonts w:ascii="Calibri" w:eastAsia="Times New Roman" w:hAnsi="Calibri" w:cs="Calibri"/>
                <w:b/>
                <w:color w:val="000000"/>
                <w:sz w:val="24"/>
                <w:szCs w:val="24"/>
                <w:lang w:eastAsia="en-GB"/>
              </w:rPr>
              <w:t>152871</w:t>
            </w:r>
          </w:p>
        </w:tc>
        <w:tc>
          <w:tcPr>
            <w:tcW w:w="960" w:type="dxa"/>
            <w:tcBorders>
              <w:top w:val="nil"/>
              <w:left w:val="nil"/>
              <w:bottom w:val="single" w:sz="4" w:space="0" w:color="auto"/>
              <w:right w:val="single" w:sz="4" w:space="0" w:color="auto"/>
            </w:tcBorders>
            <w:shd w:val="clear" w:color="auto" w:fill="D9E2F3" w:themeFill="accent1" w:themeFillTint="33"/>
            <w:noWrap/>
            <w:vAlign w:val="bottom"/>
            <w:hideMark/>
          </w:tcPr>
          <w:p w14:paraId="3AA2F65A" w14:textId="77777777" w:rsidR="00834742" w:rsidRPr="00834742" w:rsidRDefault="00834742" w:rsidP="00834742">
            <w:pPr>
              <w:spacing w:after="0" w:line="240" w:lineRule="auto"/>
              <w:jc w:val="right"/>
              <w:rPr>
                <w:rFonts w:ascii="Calibri" w:eastAsia="Times New Roman" w:hAnsi="Calibri" w:cs="Calibri"/>
                <w:b/>
                <w:color w:val="000000"/>
                <w:sz w:val="24"/>
                <w:szCs w:val="24"/>
                <w:lang w:eastAsia="en-GB"/>
              </w:rPr>
            </w:pPr>
            <w:r w:rsidRPr="00834742">
              <w:rPr>
                <w:rFonts w:ascii="Calibri" w:eastAsia="Times New Roman" w:hAnsi="Calibri" w:cs="Calibri"/>
                <w:b/>
                <w:color w:val="000000"/>
                <w:sz w:val="24"/>
                <w:szCs w:val="24"/>
                <w:lang w:eastAsia="en-GB"/>
              </w:rPr>
              <w:t>161482</w:t>
            </w:r>
          </w:p>
        </w:tc>
        <w:tc>
          <w:tcPr>
            <w:tcW w:w="1240" w:type="dxa"/>
            <w:tcBorders>
              <w:top w:val="nil"/>
              <w:left w:val="nil"/>
              <w:bottom w:val="single" w:sz="4" w:space="0" w:color="auto"/>
              <w:right w:val="single" w:sz="4" w:space="0" w:color="auto"/>
            </w:tcBorders>
            <w:shd w:val="clear" w:color="auto" w:fill="D9E2F3" w:themeFill="accent1" w:themeFillTint="33"/>
            <w:noWrap/>
            <w:vAlign w:val="bottom"/>
            <w:hideMark/>
          </w:tcPr>
          <w:p w14:paraId="18D1B177" w14:textId="77777777" w:rsidR="00834742" w:rsidRPr="00834742" w:rsidRDefault="00834742" w:rsidP="00834742">
            <w:pPr>
              <w:spacing w:after="0" w:line="240" w:lineRule="auto"/>
              <w:jc w:val="right"/>
              <w:rPr>
                <w:rFonts w:ascii="Calibri" w:eastAsia="Times New Roman" w:hAnsi="Calibri" w:cs="Calibri"/>
                <w:b/>
                <w:color w:val="000000"/>
                <w:sz w:val="24"/>
                <w:szCs w:val="24"/>
                <w:lang w:eastAsia="en-GB"/>
              </w:rPr>
            </w:pPr>
            <w:r w:rsidRPr="00834742">
              <w:rPr>
                <w:rFonts w:ascii="Calibri" w:eastAsia="Times New Roman" w:hAnsi="Calibri" w:cs="Calibri"/>
                <w:b/>
                <w:color w:val="000000"/>
                <w:sz w:val="24"/>
                <w:szCs w:val="24"/>
                <w:lang w:eastAsia="en-GB"/>
              </w:rPr>
              <w:t>-5.3</w:t>
            </w:r>
          </w:p>
        </w:tc>
      </w:tr>
    </w:tbl>
    <w:p w14:paraId="474B5352" w14:textId="566C1BD7" w:rsidR="007F6AEB" w:rsidRDefault="007F6AEB" w:rsidP="00051738">
      <w:pPr>
        <w:spacing w:before="240" w:line="360" w:lineRule="auto"/>
        <w:jc w:val="both"/>
        <w:rPr>
          <w:rFonts w:ascii="Times New Roman" w:hAnsi="Times New Roman" w:cs="Times New Roman"/>
          <w:sz w:val="24"/>
        </w:rPr>
      </w:pPr>
      <w:r>
        <w:rPr>
          <w:rFonts w:ascii="Times New Roman" w:hAnsi="Times New Roman" w:cs="Times New Roman"/>
          <w:sz w:val="24"/>
        </w:rPr>
        <w:t>Като цяло работодателите в страната още имат нужда през следващите 12 месеца от 152 871 квалифицирани работници и специалисти от 13 професионални направления. Тази численост е с 5,3% по-малка от заявените нужди през 2023</w:t>
      </w:r>
      <w:r w:rsidR="00BD2FD2">
        <w:rPr>
          <w:rFonts w:ascii="Times New Roman" w:hAnsi="Times New Roman" w:cs="Times New Roman"/>
          <w:sz w:val="24"/>
        </w:rPr>
        <w:t xml:space="preserve"> </w:t>
      </w:r>
      <w:r>
        <w:rPr>
          <w:rFonts w:ascii="Times New Roman" w:hAnsi="Times New Roman" w:cs="Times New Roman"/>
          <w:sz w:val="24"/>
        </w:rPr>
        <w:t>г.</w:t>
      </w:r>
    </w:p>
    <w:p w14:paraId="30169FBB" w14:textId="77777777" w:rsidR="007F6AEB" w:rsidRPr="00DE6849" w:rsidRDefault="006B155D" w:rsidP="007F6AEB">
      <w:pPr>
        <w:pStyle w:val="Heading2"/>
        <w:rPr>
          <w:i/>
        </w:rPr>
      </w:pPr>
      <w:bookmarkStart w:id="9" w:name="_Toc178755754"/>
      <w:r w:rsidRPr="00DE6849">
        <w:rPr>
          <w:i/>
        </w:rPr>
        <w:t>Въпрос 5 . „Q5. През следващите 12 месеца предвиждате ли да наемате специалисти с квалификация по следните професии, изискващи правоспособност и/или висше образование“</w:t>
      </w:r>
      <w:bookmarkEnd w:id="9"/>
      <w:r w:rsidRPr="00DE6849">
        <w:rPr>
          <w:i/>
        </w:rPr>
        <w:t xml:space="preserve"> </w:t>
      </w:r>
    </w:p>
    <w:p w14:paraId="68A2B9B7" w14:textId="5AF7FEDA" w:rsidR="0058460B" w:rsidRPr="00DE6849" w:rsidRDefault="006B155D" w:rsidP="00051738">
      <w:pPr>
        <w:spacing w:before="240" w:line="360" w:lineRule="auto"/>
        <w:jc w:val="both"/>
        <w:rPr>
          <w:rFonts w:ascii="Times New Roman" w:hAnsi="Times New Roman" w:cs="Times New Roman"/>
          <w:i/>
          <w:sz w:val="24"/>
        </w:rPr>
      </w:pPr>
      <w:r w:rsidRPr="006B155D">
        <w:rPr>
          <w:rFonts w:ascii="Times New Roman" w:hAnsi="Times New Roman" w:cs="Times New Roman"/>
          <w:sz w:val="24"/>
        </w:rPr>
        <w:t xml:space="preserve">С този въпрос се очаква работодателите, които са отговорили, че ще търсят персонал следващите 12 месеца да посочат от какви специалисти с </w:t>
      </w:r>
      <w:r w:rsidR="00DE6849" w:rsidRPr="006B155D">
        <w:rPr>
          <w:rFonts w:ascii="Times New Roman" w:hAnsi="Times New Roman" w:cs="Times New Roman"/>
          <w:sz w:val="24"/>
        </w:rPr>
        <w:t xml:space="preserve">правоспособност или </w:t>
      </w:r>
      <w:r w:rsidRPr="006B155D">
        <w:rPr>
          <w:rFonts w:ascii="Times New Roman" w:hAnsi="Times New Roman" w:cs="Times New Roman"/>
          <w:sz w:val="24"/>
        </w:rPr>
        <w:t xml:space="preserve">висше образование имат нужда. Предложен е списък с </w:t>
      </w:r>
      <w:r w:rsidR="00DE6849">
        <w:rPr>
          <w:rFonts w:ascii="Times New Roman" w:hAnsi="Times New Roman" w:cs="Times New Roman"/>
          <w:sz w:val="24"/>
        </w:rPr>
        <w:t xml:space="preserve">40 </w:t>
      </w:r>
      <w:r w:rsidRPr="006B155D">
        <w:rPr>
          <w:rFonts w:ascii="Times New Roman" w:hAnsi="Times New Roman" w:cs="Times New Roman"/>
          <w:sz w:val="24"/>
        </w:rPr>
        <w:t>най-често срещани професии в обявите за свободни работни места. Общо заявените потребности на работодателите от специалисти с висше образование и такива, с валидно свидетелство за правоспособност се оценява на</w:t>
      </w:r>
      <w:r w:rsidR="00BC0D66">
        <w:rPr>
          <w:rFonts w:ascii="Times New Roman" w:hAnsi="Times New Roman" w:cs="Times New Roman"/>
          <w:sz w:val="24"/>
        </w:rPr>
        <w:t xml:space="preserve"> 59 291 специалисти</w:t>
      </w:r>
      <w:r w:rsidRPr="006B155D">
        <w:rPr>
          <w:rFonts w:ascii="Times New Roman" w:hAnsi="Times New Roman" w:cs="Times New Roman"/>
          <w:sz w:val="24"/>
        </w:rPr>
        <w:t xml:space="preserve">, като </w:t>
      </w:r>
      <w:r w:rsidR="00BC0D66">
        <w:rPr>
          <w:rFonts w:ascii="Times New Roman" w:hAnsi="Times New Roman" w:cs="Times New Roman"/>
          <w:sz w:val="24"/>
        </w:rPr>
        <w:t>23</w:t>
      </w:r>
      <w:r w:rsidR="00DE6849">
        <w:rPr>
          <w:rFonts w:ascii="Times New Roman" w:hAnsi="Times New Roman" w:cs="Times New Roman"/>
          <w:sz w:val="24"/>
        </w:rPr>
        <w:t xml:space="preserve"> </w:t>
      </w:r>
      <w:r w:rsidR="00BC0D66">
        <w:rPr>
          <w:rFonts w:ascii="Times New Roman" w:hAnsi="Times New Roman" w:cs="Times New Roman"/>
          <w:sz w:val="24"/>
        </w:rPr>
        <w:t xml:space="preserve">741 </w:t>
      </w:r>
      <w:r w:rsidRPr="006B155D">
        <w:rPr>
          <w:rFonts w:ascii="Times New Roman" w:hAnsi="Times New Roman" w:cs="Times New Roman"/>
          <w:sz w:val="24"/>
        </w:rPr>
        <w:t>от тях (</w:t>
      </w:r>
      <w:r w:rsidR="00BC0D66">
        <w:rPr>
          <w:rFonts w:ascii="Times New Roman" w:hAnsi="Times New Roman" w:cs="Times New Roman"/>
          <w:sz w:val="24"/>
        </w:rPr>
        <w:t>40</w:t>
      </w:r>
      <w:r w:rsidRPr="006B155D">
        <w:rPr>
          <w:rFonts w:ascii="Times New Roman" w:hAnsi="Times New Roman" w:cs="Times New Roman"/>
          <w:sz w:val="24"/>
        </w:rPr>
        <w:t>,</w:t>
      </w:r>
      <w:r w:rsidR="00BC0D66">
        <w:rPr>
          <w:rFonts w:ascii="Times New Roman" w:hAnsi="Times New Roman" w:cs="Times New Roman"/>
          <w:sz w:val="24"/>
        </w:rPr>
        <w:t>0</w:t>
      </w:r>
      <w:r w:rsidRPr="006B155D">
        <w:rPr>
          <w:rFonts w:ascii="Times New Roman" w:hAnsi="Times New Roman" w:cs="Times New Roman"/>
          <w:sz w:val="24"/>
        </w:rPr>
        <w:t xml:space="preserve">%) не са сред предложените </w:t>
      </w:r>
      <w:r w:rsidR="00BC0D66">
        <w:rPr>
          <w:rFonts w:ascii="Times New Roman" w:hAnsi="Times New Roman" w:cs="Times New Roman"/>
          <w:sz w:val="24"/>
        </w:rPr>
        <w:t xml:space="preserve">в анкетата </w:t>
      </w:r>
      <w:r w:rsidR="00DE6849">
        <w:rPr>
          <w:rFonts w:ascii="Times New Roman" w:hAnsi="Times New Roman" w:cs="Times New Roman"/>
          <w:sz w:val="24"/>
        </w:rPr>
        <w:t>40</w:t>
      </w:r>
      <w:r w:rsidRPr="006B155D">
        <w:rPr>
          <w:rFonts w:ascii="Times New Roman" w:hAnsi="Times New Roman" w:cs="Times New Roman"/>
          <w:sz w:val="24"/>
        </w:rPr>
        <w:t xml:space="preserve"> професии. В сравнение с последното проучване през 202</w:t>
      </w:r>
      <w:r w:rsidR="00BC0D66">
        <w:rPr>
          <w:rFonts w:ascii="Times New Roman" w:hAnsi="Times New Roman" w:cs="Times New Roman"/>
          <w:sz w:val="24"/>
        </w:rPr>
        <w:t>3</w:t>
      </w:r>
      <w:r w:rsidRPr="006B155D">
        <w:rPr>
          <w:rFonts w:ascii="Times New Roman" w:hAnsi="Times New Roman" w:cs="Times New Roman"/>
          <w:sz w:val="24"/>
        </w:rPr>
        <w:t xml:space="preserve"> г. се наблюдава нарастване с </w:t>
      </w:r>
      <w:r w:rsidR="00BC0D66">
        <w:rPr>
          <w:rFonts w:ascii="Times New Roman" w:hAnsi="Times New Roman" w:cs="Times New Roman"/>
          <w:sz w:val="24"/>
        </w:rPr>
        <w:t>1,</w:t>
      </w:r>
      <w:r w:rsidRPr="006B155D">
        <w:rPr>
          <w:rFonts w:ascii="Times New Roman" w:hAnsi="Times New Roman" w:cs="Times New Roman"/>
          <w:sz w:val="24"/>
        </w:rPr>
        <w:t xml:space="preserve">6% на потребностите от висшисти. При </w:t>
      </w:r>
      <w:r w:rsidR="002B478E">
        <w:rPr>
          <w:rFonts w:ascii="Times New Roman" w:hAnsi="Times New Roman" w:cs="Times New Roman"/>
          <w:sz w:val="24"/>
        </w:rPr>
        <w:t>16</w:t>
      </w:r>
      <w:r w:rsidRPr="006B155D">
        <w:rPr>
          <w:rFonts w:ascii="Times New Roman" w:hAnsi="Times New Roman" w:cs="Times New Roman"/>
          <w:sz w:val="24"/>
        </w:rPr>
        <w:t xml:space="preserve"> от професиите се отчита повишено търсене, а при </w:t>
      </w:r>
      <w:r w:rsidR="002B478E">
        <w:rPr>
          <w:rFonts w:ascii="Times New Roman" w:hAnsi="Times New Roman" w:cs="Times New Roman"/>
          <w:sz w:val="24"/>
        </w:rPr>
        <w:t>22</w:t>
      </w:r>
      <w:r w:rsidRPr="006B155D">
        <w:rPr>
          <w:rFonts w:ascii="Times New Roman" w:hAnsi="Times New Roman" w:cs="Times New Roman"/>
          <w:sz w:val="24"/>
        </w:rPr>
        <w:t xml:space="preserve"> – намалено</w:t>
      </w:r>
      <w:r w:rsidR="002B478E">
        <w:rPr>
          <w:rFonts w:ascii="Times New Roman" w:hAnsi="Times New Roman" w:cs="Times New Roman"/>
          <w:sz w:val="24"/>
        </w:rPr>
        <w:t xml:space="preserve"> спрямо предходната година</w:t>
      </w:r>
      <w:r w:rsidRPr="006B155D">
        <w:rPr>
          <w:rFonts w:ascii="Times New Roman" w:hAnsi="Times New Roman" w:cs="Times New Roman"/>
          <w:sz w:val="24"/>
        </w:rPr>
        <w:t xml:space="preserve">. </w:t>
      </w:r>
      <w:r w:rsidR="002B478E">
        <w:rPr>
          <w:rFonts w:ascii="Times New Roman" w:hAnsi="Times New Roman" w:cs="Times New Roman"/>
          <w:sz w:val="24"/>
        </w:rPr>
        <w:t>Най-голямо увеличение се отчита при специалистите по управление на човешките ресурси</w:t>
      </w:r>
      <w:r w:rsidR="0058460B">
        <w:rPr>
          <w:rFonts w:ascii="Times New Roman" w:hAnsi="Times New Roman" w:cs="Times New Roman"/>
          <w:sz w:val="24"/>
        </w:rPr>
        <w:t>, където нараства търсенето близо 6 пъти от 77 заявки през 2023</w:t>
      </w:r>
      <w:r w:rsidR="00BD2FD2">
        <w:rPr>
          <w:rFonts w:ascii="Times New Roman" w:hAnsi="Times New Roman" w:cs="Times New Roman"/>
          <w:sz w:val="24"/>
        </w:rPr>
        <w:t xml:space="preserve"> </w:t>
      </w:r>
      <w:r w:rsidR="0058460B">
        <w:rPr>
          <w:rFonts w:ascii="Times New Roman" w:hAnsi="Times New Roman" w:cs="Times New Roman"/>
          <w:sz w:val="24"/>
        </w:rPr>
        <w:t>г. на 439 през 2024</w:t>
      </w:r>
      <w:r w:rsidR="00BD2FD2">
        <w:rPr>
          <w:rFonts w:ascii="Times New Roman" w:hAnsi="Times New Roman" w:cs="Times New Roman"/>
          <w:sz w:val="24"/>
        </w:rPr>
        <w:t xml:space="preserve"> </w:t>
      </w:r>
      <w:r w:rsidR="0058460B">
        <w:rPr>
          <w:rFonts w:ascii="Times New Roman" w:hAnsi="Times New Roman" w:cs="Times New Roman"/>
          <w:sz w:val="24"/>
        </w:rPr>
        <w:t xml:space="preserve">г. Между2 и 5 пъти повече ще се търсят </w:t>
      </w:r>
      <w:r w:rsidR="0058460B" w:rsidRPr="00DE6849">
        <w:rPr>
          <w:rFonts w:ascii="Times New Roman" w:hAnsi="Times New Roman" w:cs="Times New Roman"/>
          <w:i/>
          <w:sz w:val="24"/>
        </w:rPr>
        <w:t>хореограф музиканти, фармацевти, специалисти по здравни грижи, водачи на селскостопански машини, специалисти софтуер, психолози и специалисти ТРЗ.</w:t>
      </w:r>
    </w:p>
    <w:p w14:paraId="100852B1" w14:textId="4A4CEA9C" w:rsidR="006B155D" w:rsidRPr="006B155D" w:rsidRDefault="006B155D" w:rsidP="00DE6849">
      <w:pPr>
        <w:spacing w:before="240" w:line="360" w:lineRule="auto"/>
        <w:jc w:val="both"/>
        <w:rPr>
          <w:rFonts w:ascii="Times New Roman" w:hAnsi="Times New Roman" w:cs="Times New Roman"/>
          <w:sz w:val="24"/>
        </w:rPr>
      </w:pPr>
      <w:r w:rsidRPr="006B155D">
        <w:rPr>
          <w:rFonts w:ascii="Times New Roman" w:hAnsi="Times New Roman" w:cs="Times New Roman"/>
          <w:sz w:val="24"/>
        </w:rPr>
        <w:t>На фиг.6 е показано разпределението на двадесетте най-търсени специалисти с висше образование или правоспособност.</w:t>
      </w:r>
    </w:p>
    <w:p w14:paraId="32E766FE" w14:textId="5ABE3112" w:rsidR="006B155D" w:rsidRPr="006B155D" w:rsidRDefault="0058460B" w:rsidP="006B155D">
      <w:pPr>
        <w:spacing w:before="240" w:line="360" w:lineRule="auto"/>
        <w:ind w:firstLine="696"/>
        <w:jc w:val="both"/>
        <w:rPr>
          <w:rFonts w:ascii="Times New Roman" w:hAnsi="Times New Roman" w:cs="Times New Roman"/>
          <w:sz w:val="24"/>
        </w:rPr>
      </w:pPr>
      <w:r w:rsidRPr="00051738">
        <w:rPr>
          <w:rFonts w:ascii="Times New Roman" w:hAnsi="Times New Roman" w:cs="Times New Roman"/>
          <w:b/>
          <w:sz w:val="24"/>
        </w:rPr>
        <w:t>Ф</w:t>
      </w:r>
      <w:r w:rsidR="006B155D" w:rsidRPr="00051738">
        <w:rPr>
          <w:rFonts w:ascii="Times New Roman" w:hAnsi="Times New Roman" w:cs="Times New Roman"/>
          <w:b/>
          <w:sz w:val="24"/>
        </w:rPr>
        <w:t xml:space="preserve">иг.6 </w:t>
      </w:r>
      <w:r w:rsidR="006B155D" w:rsidRPr="006B155D">
        <w:rPr>
          <w:rFonts w:ascii="Times New Roman" w:hAnsi="Times New Roman" w:cs="Times New Roman"/>
          <w:sz w:val="24"/>
        </w:rPr>
        <w:t xml:space="preserve">Разпределение на 20-те най-търсени специалисти с висше образование или правоспособност </w:t>
      </w:r>
    </w:p>
    <w:p w14:paraId="7266F749" w14:textId="5CDE6038" w:rsidR="006B155D" w:rsidRPr="006B155D" w:rsidRDefault="0058460B" w:rsidP="006B155D">
      <w:pPr>
        <w:spacing w:before="240" w:line="360" w:lineRule="auto"/>
        <w:ind w:firstLine="696"/>
        <w:jc w:val="both"/>
        <w:rPr>
          <w:rFonts w:ascii="Times New Roman" w:hAnsi="Times New Roman" w:cs="Times New Roman"/>
          <w:sz w:val="24"/>
        </w:rPr>
      </w:pPr>
      <w:r>
        <w:rPr>
          <w:noProof/>
          <w:lang w:val="en-GB" w:eastAsia="en-GB"/>
        </w:rPr>
        <w:drawing>
          <wp:inline distT="0" distB="0" distL="0" distR="0" wp14:anchorId="6700D5D3" wp14:editId="397EB74E">
            <wp:extent cx="5760720" cy="2735580"/>
            <wp:effectExtent l="0" t="0" r="11430" b="762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329A3A0" w14:textId="10C4EF46" w:rsidR="006B155D" w:rsidRPr="006B155D" w:rsidRDefault="0058460B" w:rsidP="00DE6849">
      <w:pPr>
        <w:spacing w:before="240" w:line="360" w:lineRule="auto"/>
        <w:jc w:val="both"/>
        <w:rPr>
          <w:rFonts w:ascii="Times New Roman" w:hAnsi="Times New Roman" w:cs="Times New Roman"/>
          <w:sz w:val="24"/>
        </w:rPr>
      </w:pPr>
      <w:r>
        <w:rPr>
          <w:rFonts w:ascii="Times New Roman" w:hAnsi="Times New Roman" w:cs="Times New Roman"/>
          <w:sz w:val="24"/>
        </w:rPr>
        <w:t>В челото на най-търсените специалисти с висше образование ил</w:t>
      </w:r>
      <w:r w:rsidR="00BD2FD2">
        <w:rPr>
          <w:rFonts w:ascii="Times New Roman" w:hAnsi="Times New Roman" w:cs="Times New Roman"/>
          <w:sz w:val="24"/>
        </w:rPr>
        <w:t>и правоспособност са учителите с дял от</w:t>
      </w:r>
      <w:r w:rsidR="006B155D" w:rsidRPr="006B155D">
        <w:rPr>
          <w:rFonts w:ascii="Times New Roman" w:hAnsi="Times New Roman" w:cs="Times New Roman"/>
          <w:sz w:val="24"/>
        </w:rPr>
        <w:t xml:space="preserve"> </w:t>
      </w:r>
      <w:r w:rsidR="00F76B58">
        <w:rPr>
          <w:rFonts w:ascii="Times New Roman" w:hAnsi="Times New Roman" w:cs="Times New Roman"/>
          <w:sz w:val="24"/>
        </w:rPr>
        <w:t>11,0% от всички заявени потребности в тази група. Следват медицинските сестри – с 6,3% дял, шофьорите и специалистите ТРЗ – с 4,0% и лекарите – с 3.5%.</w:t>
      </w:r>
    </w:p>
    <w:p w14:paraId="5280EAE5" w14:textId="77777777" w:rsidR="00F76B58" w:rsidRPr="00DE6849" w:rsidRDefault="006B155D" w:rsidP="00F76B58">
      <w:pPr>
        <w:pStyle w:val="Heading2"/>
        <w:rPr>
          <w:i/>
        </w:rPr>
      </w:pPr>
      <w:bookmarkStart w:id="10" w:name="_Toc178755755"/>
      <w:r w:rsidRPr="00DE6849">
        <w:rPr>
          <w:i/>
        </w:rPr>
        <w:t>Въпрос 6 . „Q6. Ще имате ли потребност от работници без специална квалификация през следващите 12 месеца?“</w:t>
      </w:r>
      <w:bookmarkEnd w:id="10"/>
      <w:r w:rsidRPr="00DE6849">
        <w:rPr>
          <w:i/>
        </w:rPr>
        <w:t xml:space="preserve"> </w:t>
      </w:r>
    </w:p>
    <w:p w14:paraId="3BA929E2" w14:textId="7C004A38" w:rsidR="006B155D" w:rsidRPr="006B155D" w:rsidRDefault="006B155D" w:rsidP="00DE6849">
      <w:pPr>
        <w:spacing w:before="240" w:line="360" w:lineRule="auto"/>
        <w:jc w:val="both"/>
        <w:rPr>
          <w:rFonts w:ascii="Times New Roman" w:hAnsi="Times New Roman" w:cs="Times New Roman"/>
          <w:sz w:val="24"/>
        </w:rPr>
      </w:pPr>
      <w:r w:rsidRPr="006B155D">
        <w:rPr>
          <w:rFonts w:ascii="Times New Roman" w:hAnsi="Times New Roman" w:cs="Times New Roman"/>
          <w:sz w:val="24"/>
        </w:rPr>
        <w:t xml:space="preserve">Тук работодателите </w:t>
      </w:r>
      <w:r w:rsidR="00F76B58">
        <w:rPr>
          <w:rFonts w:ascii="Times New Roman" w:hAnsi="Times New Roman" w:cs="Times New Roman"/>
          <w:sz w:val="24"/>
        </w:rPr>
        <w:t>избират нужните им кадри</w:t>
      </w:r>
      <w:r w:rsidRPr="006B155D">
        <w:rPr>
          <w:rFonts w:ascii="Times New Roman" w:hAnsi="Times New Roman" w:cs="Times New Roman"/>
          <w:sz w:val="24"/>
        </w:rPr>
        <w:t xml:space="preserve"> от списък с 8 (от 11) групи професии от клас 9</w:t>
      </w:r>
      <w:r w:rsidR="00051738">
        <w:rPr>
          <w:rFonts w:ascii="Times New Roman" w:hAnsi="Times New Roman" w:cs="Times New Roman"/>
          <w:sz w:val="24"/>
        </w:rPr>
        <w:t xml:space="preserve"> - </w:t>
      </w:r>
      <w:r w:rsidRPr="00051738">
        <w:rPr>
          <w:rFonts w:ascii="Times New Roman" w:hAnsi="Times New Roman" w:cs="Times New Roman"/>
          <w:i/>
          <w:sz w:val="24"/>
        </w:rPr>
        <w:t>Професии, не изискващи специална квалификация</w:t>
      </w:r>
      <w:r w:rsidRPr="006B155D">
        <w:rPr>
          <w:rFonts w:ascii="Times New Roman" w:hAnsi="Times New Roman" w:cs="Times New Roman"/>
          <w:sz w:val="24"/>
        </w:rPr>
        <w:t xml:space="preserve">. Общият брой на потребностите през следващите 12 месеца на работници без специална квалификация се оценява на, </w:t>
      </w:r>
      <w:r w:rsidR="00F76B58">
        <w:rPr>
          <w:rFonts w:ascii="Times New Roman" w:hAnsi="Times New Roman" w:cs="Times New Roman"/>
          <w:sz w:val="24"/>
        </w:rPr>
        <w:t xml:space="preserve">49 764, </w:t>
      </w:r>
      <w:r w:rsidRPr="006B155D">
        <w:rPr>
          <w:rFonts w:ascii="Times New Roman" w:hAnsi="Times New Roman" w:cs="Times New Roman"/>
          <w:sz w:val="24"/>
        </w:rPr>
        <w:t>като през 202</w:t>
      </w:r>
      <w:r w:rsidR="00F76B58">
        <w:rPr>
          <w:rFonts w:ascii="Times New Roman" w:hAnsi="Times New Roman" w:cs="Times New Roman"/>
          <w:sz w:val="24"/>
        </w:rPr>
        <w:t>3</w:t>
      </w:r>
      <w:r w:rsidRPr="006B155D">
        <w:rPr>
          <w:rFonts w:ascii="Times New Roman" w:hAnsi="Times New Roman" w:cs="Times New Roman"/>
          <w:sz w:val="24"/>
        </w:rPr>
        <w:t xml:space="preserve"> г. те са били </w:t>
      </w:r>
      <w:r w:rsidR="00F76B58" w:rsidRPr="00F76B58">
        <w:rPr>
          <w:rFonts w:ascii="Times New Roman" w:hAnsi="Times New Roman" w:cs="Times New Roman"/>
          <w:sz w:val="24"/>
        </w:rPr>
        <w:t>49 113</w:t>
      </w:r>
      <w:r w:rsidRPr="006B155D">
        <w:rPr>
          <w:rFonts w:ascii="Times New Roman" w:hAnsi="Times New Roman" w:cs="Times New Roman"/>
          <w:sz w:val="24"/>
        </w:rPr>
        <w:t xml:space="preserve">. Търсенето на общи работници и през следващите 12 месеца ще се запази на нивото от предходната година, докато при специалистите са наблюдава нарастване. Това показва, че тенденциите за наемане на лица без квалификации </w:t>
      </w:r>
      <w:r w:rsidR="00F76B58">
        <w:rPr>
          <w:rFonts w:ascii="Times New Roman" w:hAnsi="Times New Roman" w:cs="Times New Roman"/>
          <w:sz w:val="24"/>
        </w:rPr>
        <w:t xml:space="preserve">продължава да </w:t>
      </w:r>
      <w:r w:rsidRPr="006B155D">
        <w:rPr>
          <w:rFonts w:ascii="Times New Roman" w:hAnsi="Times New Roman" w:cs="Times New Roman"/>
          <w:sz w:val="24"/>
        </w:rPr>
        <w:t xml:space="preserve">намалява за сметка на работниците с квалификация. Сред най-търсените работници без квалификация, са тези, в </w:t>
      </w:r>
      <w:r w:rsidR="005861FA" w:rsidRPr="005861FA">
        <w:rPr>
          <w:rFonts w:ascii="Times New Roman" w:hAnsi="Times New Roman" w:cs="Times New Roman"/>
          <w:sz w:val="24"/>
        </w:rPr>
        <w:t>добивната промишленост и строителството</w:t>
      </w:r>
      <w:r w:rsidR="005861FA">
        <w:rPr>
          <w:rFonts w:ascii="Times New Roman" w:hAnsi="Times New Roman" w:cs="Times New Roman"/>
          <w:sz w:val="24"/>
        </w:rPr>
        <w:t xml:space="preserve">, следвани от работниците в </w:t>
      </w:r>
      <w:r w:rsidRPr="006B155D">
        <w:rPr>
          <w:rFonts w:ascii="Times New Roman" w:hAnsi="Times New Roman" w:cs="Times New Roman"/>
          <w:sz w:val="24"/>
        </w:rPr>
        <w:t>преработващата промишленост</w:t>
      </w:r>
      <w:r w:rsidR="005861FA">
        <w:rPr>
          <w:rFonts w:ascii="Times New Roman" w:hAnsi="Times New Roman" w:cs="Times New Roman"/>
          <w:sz w:val="24"/>
        </w:rPr>
        <w:t xml:space="preserve"> и</w:t>
      </w:r>
      <w:r w:rsidRPr="006B155D">
        <w:rPr>
          <w:rFonts w:ascii="Times New Roman" w:hAnsi="Times New Roman" w:cs="Times New Roman"/>
          <w:sz w:val="24"/>
        </w:rPr>
        <w:t xml:space="preserve"> помо</w:t>
      </w:r>
      <w:r w:rsidR="005861FA">
        <w:rPr>
          <w:rFonts w:ascii="Times New Roman" w:hAnsi="Times New Roman" w:cs="Times New Roman"/>
          <w:sz w:val="24"/>
        </w:rPr>
        <w:t>щниците при приготвяне на храни.</w:t>
      </w:r>
    </w:p>
    <w:p w14:paraId="72F2229C" w14:textId="77777777" w:rsidR="005861FA" w:rsidRPr="00654203" w:rsidRDefault="006B155D" w:rsidP="005861FA">
      <w:pPr>
        <w:pStyle w:val="Heading2"/>
        <w:rPr>
          <w:i/>
        </w:rPr>
      </w:pPr>
      <w:bookmarkStart w:id="11" w:name="_Toc178755756"/>
      <w:r w:rsidRPr="00654203">
        <w:rPr>
          <w:i/>
        </w:rPr>
        <w:t>Въпрос 7 . „Q7. За заявените по-горе потребности срещате ли затруднения при намиране на работна сила?“</w:t>
      </w:r>
      <w:bookmarkEnd w:id="11"/>
      <w:r w:rsidRPr="00654203">
        <w:rPr>
          <w:i/>
        </w:rPr>
        <w:t xml:space="preserve"> </w:t>
      </w:r>
    </w:p>
    <w:p w14:paraId="63B89213" w14:textId="390E238C" w:rsidR="006B155D" w:rsidRDefault="006B155D" w:rsidP="00654203">
      <w:pPr>
        <w:spacing w:before="240" w:line="360" w:lineRule="auto"/>
        <w:jc w:val="both"/>
        <w:rPr>
          <w:rFonts w:ascii="Times New Roman" w:hAnsi="Times New Roman" w:cs="Times New Roman"/>
          <w:sz w:val="24"/>
        </w:rPr>
      </w:pPr>
      <w:r w:rsidRPr="006B155D">
        <w:rPr>
          <w:rFonts w:ascii="Times New Roman" w:hAnsi="Times New Roman" w:cs="Times New Roman"/>
          <w:sz w:val="24"/>
        </w:rPr>
        <w:t>С въпрос 7 се цели да се определи напрегнатостта на трудовия пазар. Т.е. колко бързо даден работодател може да намери търсените кадри</w:t>
      </w:r>
      <w:r w:rsidR="00B039CA">
        <w:rPr>
          <w:rFonts w:ascii="Times New Roman" w:hAnsi="Times New Roman" w:cs="Times New Roman"/>
          <w:sz w:val="24"/>
        </w:rPr>
        <w:t xml:space="preserve"> с квалификация и правоспособност или висше образование.</w:t>
      </w:r>
      <w:r w:rsidRPr="006B155D">
        <w:rPr>
          <w:rFonts w:ascii="Times New Roman" w:hAnsi="Times New Roman" w:cs="Times New Roman"/>
          <w:sz w:val="24"/>
        </w:rPr>
        <w:t xml:space="preserve"> Резултатът е показан на фиг.7.</w:t>
      </w:r>
    </w:p>
    <w:p w14:paraId="4492B8F3" w14:textId="77777777" w:rsidR="006B155D" w:rsidRPr="006B155D" w:rsidRDefault="006B155D" w:rsidP="006B155D">
      <w:pPr>
        <w:spacing w:before="240" w:line="360" w:lineRule="auto"/>
        <w:ind w:firstLine="696"/>
        <w:jc w:val="both"/>
        <w:rPr>
          <w:rFonts w:ascii="Times New Roman" w:hAnsi="Times New Roman" w:cs="Times New Roman"/>
          <w:sz w:val="24"/>
        </w:rPr>
      </w:pPr>
      <w:r w:rsidRPr="00051738">
        <w:rPr>
          <w:rFonts w:ascii="Times New Roman" w:hAnsi="Times New Roman" w:cs="Times New Roman"/>
          <w:b/>
          <w:sz w:val="24"/>
        </w:rPr>
        <w:t>Фиг.7</w:t>
      </w:r>
      <w:r w:rsidRPr="006B155D">
        <w:rPr>
          <w:rFonts w:ascii="Times New Roman" w:hAnsi="Times New Roman" w:cs="Times New Roman"/>
          <w:sz w:val="24"/>
        </w:rPr>
        <w:t xml:space="preserve"> Дял на работодателите, които срещат или не трудности при наемане на работна сила</w:t>
      </w:r>
    </w:p>
    <w:p w14:paraId="4BCE26E8" w14:textId="6FBF238A" w:rsidR="006B155D" w:rsidRPr="006B155D" w:rsidRDefault="006B155D" w:rsidP="006B155D">
      <w:pPr>
        <w:spacing w:before="240" w:line="360" w:lineRule="auto"/>
        <w:ind w:firstLine="696"/>
        <w:jc w:val="both"/>
        <w:rPr>
          <w:rFonts w:ascii="Times New Roman" w:hAnsi="Times New Roman" w:cs="Times New Roman"/>
          <w:sz w:val="24"/>
        </w:rPr>
      </w:pPr>
      <w:r w:rsidRPr="006B155D">
        <w:rPr>
          <w:rFonts w:ascii="Times New Roman" w:hAnsi="Times New Roman" w:cs="Times New Roman"/>
          <w:sz w:val="24"/>
        </w:rPr>
        <w:t xml:space="preserve"> </w:t>
      </w:r>
      <w:r w:rsidR="00B039CA">
        <w:rPr>
          <w:noProof/>
          <w:lang w:val="en-GB" w:eastAsia="en-GB"/>
        </w:rPr>
        <w:drawing>
          <wp:inline distT="0" distB="0" distL="0" distR="0" wp14:anchorId="12C35F1F" wp14:editId="6CB45717">
            <wp:extent cx="5057775" cy="2647950"/>
            <wp:effectExtent l="0" t="0" r="9525"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EB769F3" w14:textId="3D803941" w:rsidR="006B155D" w:rsidRDefault="00654203" w:rsidP="00654203">
      <w:pPr>
        <w:spacing w:before="240" w:line="360" w:lineRule="auto"/>
        <w:jc w:val="both"/>
        <w:rPr>
          <w:rFonts w:ascii="Times New Roman" w:hAnsi="Times New Roman" w:cs="Times New Roman"/>
          <w:sz w:val="24"/>
        </w:rPr>
      </w:pPr>
      <w:r>
        <w:rPr>
          <w:rFonts w:ascii="Times New Roman" w:hAnsi="Times New Roman" w:cs="Times New Roman"/>
          <w:sz w:val="24"/>
        </w:rPr>
        <w:t xml:space="preserve">Близо </w:t>
      </w:r>
      <w:r w:rsidR="00B039CA">
        <w:rPr>
          <w:rFonts w:ascii="Times New Roman" w:hAnsi="Times New Roman" w:cs="Times New Roman"/>
          <w:sz w:val="24"/>
        </w:rPr>
        <w:t>6</w:t>
      </w:r>
      <w:r>
        <w:rPr>
          <w:rFonts w:ascii="Times New Roman" w:hAnsi="Times New Roman" w:cs="Times New Roman"/>
          <w:sz w:val="24"/>
        </w:rPr>
        <w:t>7</w:t>
      </w:r>
      <w:r w:rsidR="006B155D" w:rsidRPr="006B155D">
        <w:rPr>
          <w:rFonts w:ascii="Times New Roman" w:hAnsi="Times New Roman" w:cs="Times New Roman"/>
          <w:sz w:val="24"/>
        </w:rPr>
        <w:t xml:space="preserve">% от работодателите посочват затруднения при намиране на търсените хора с </w:t>
      </w:r>
      <w:r w:rsidR="00B039CA">
        <w:rPr>
          <w:rFonts w:ascii="Times New Roman" w:hAnsi="Times New Roman" w:cs="Times New Roman"/>
          <w:sz w:val="24"/>
        </w:rPr>
        <w:t>правоспособност или висше образование. С повече от 6 пр.</w:t>
      </w:r>
      <w:r w:rsidR="00B90120">
        <w:rPr>
          <w:rFonts w:ascii="Times New Roman" w:hAnsi="Times New Roman" w:cs="Times New Roman"/>
          <w:sz w:val="24"/>
        </w:rPr>
        <w:t xml:space="preserve"> </w:t>
      </w:r>
      <w:r w:rsidR="00B039CA">
        <w:rPr>
          <w:rFonts w:ascii="Times New Roman" w:hAnsi="Times New Roman" w:cs="Times New Roman"/>
          <w:sz w:val="24"/>
        </w:rPr>
        <w:t xml:space="preserve">пункта нараства дела на тези работодатели, които срещат затруднения при намирането на подходящите </w:t>
      </w:r>
      <w:r w:rsidR="00B90120">
        <w:rPr>
          <w:rFonts w:ascii="Times New Roman" w:hAnsi="Times New Roman" w:cs="Times New Roman"/>
          <w:sz w:val="24"/>
        </w:rPr>
        <w:t>специалисти спрямо предходната година. Причините за големия процент на работодателите, изразили притеснение от възможността лесно да открият нужните им таланти се установяват с подвъпрос 7,2.</w:t>
      </w:r>
    </w:p>
    <w:p w14:paraId="255A239A" w14:textId="2709EB44" w:rsidR="00B90120" w:rsidRPr="00654203" w:rsidRDefault="00B90120" w:rsidP="00B90120">
      <w:pPr>
        <w:pStyle w:val="Heading3"/>
        <w:rPr>
          <w:i/>
        </w:rPr>
      </w:pPr>
      <w:bookmarkStart w:id="12" w:name="_Toc178755757"/>
      <w:r w:rsidRPr="00654203">
        <w:rPr>
          <w:i/>
        </w:rPr>
        <w:t>Q7.1. Моля, опишете най-важното Ваше затруднение?</w:t>
      </w:r>
      <w:bookmarkEnd w:id="12"/>
    </w:p>
    <w:p w14:paraId="14A4536D" w14:textId="77777777" w:rsidR="00051738" w:rsidRDefault="00051738" w:rsidP="00B90120"/>
    <w:p w14:paraId="1729FD53" w14:textId="68E78348" w:rsidR="00B90120" w:rsidRDefault="00B90120" w:rsidP="00B90120">
      <w:r w:rsidRPr="00051738">
        <w:rPr>
          <w:b/>
        </w:rPr>
        <w:t>Фиг.8</w:t>
      </w:r>
      <w:r>
        <w:t xml:space="preserve"> </w:t>
      </w:r>
      <w:r w:rsidR="00AF31AB">
        <w:t>Причини за затруднения на работодателите при намиране на подходящи професионалисти</w:t>
      </w:r>
    </w:p>
    <w:p w14:paraId="10EDE754" w14:textId="3AD4C439" w:rsidR="00B90120" w:rsidRDefault="00B90120" w:rsidP="00B90120">
      <w:r>
        <w:rPr>
          <w:noProof/>
          <w:lang w:val="en-GB" w:eastAsia="en-GB"/>
        </w:rPr>
        <w:drawing>
          <wp:inline distT="0" distB="0" distL="0" distR="0" wp14:anchorId="0F789314" wp14:editId="3B5BA984">
            <wp:extent cx="5760720" cy="4088130"/>
            <wp:effectExtent l="0" t="0" r="11430" b="762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7A7E070" w14:textId="42D82176" w:rsidR="00B90120" w:rsidRPr="00AF31AB" w:rsidRDefault="00AF31AB" w:rsidP="00654203">
      <w:pPr>
        <w:spacing w:before="240" w:line="360" w:lineRule="auto"/>
        <w:jc w:val="both"/>
        <w:rPr>
          <w:rFonts w:ascii="Times New Roman" w:hAnsi="Times New Roman" w:cs="Times New Roman"/>
          <w:sz w:val="24"/>
        </w:rPr>
      </w:pPr>
      <w:r w:rsidRPr="00AF31AB">
        <w:rPr>
          <w:rFonts w:ascii="Times New Roman" w:hAnsi="Times New Roman" w:cs="Times New Roman"/>
          <w:sz w:val="24"/>
        </w:rPr>
        <w:t>Отговорите на подвъпрос 7.1 в тазгодишната анкета затвърждават констатацията, че все по-често кандидатите за позиции</w:t>
      </w:r>
      <w:r w:rsidR="00654203">
        <w:rPr>
          <w:rFonts w:ascii="Times New Roman" w:hAnsi="Times New Roman" w:cs="Times New Roman"/>
          <w:sz w:val="24"/>
        </w:rPr>
        <w:t>,</w:t>
      </w:r>
      <w:r w:rsidRPr="00AF31AB">
        <w:rPr>
          <w:rFonts w:ascii="Times New Roman" w:hAnsi="Times New Roman" w:cs="Times New Roman"/>
          <w:sz w:val="24"/>
        </w:rPr>
        <w:t xml:space="preserve"> изискващи висока квалификация не покриват изискванията на работодателите. През 2024</w:t>
      </w:r>
      <w:r w:rsidR="00BD2FD2">
        <w:rPr>
          <w:rFonts w:ascii="Times New Roman" w:hAnsi="Times New Roman" w:cs="Times New Roman"/>
          <w:sz w:val="24"/>
        </w:rPr>
        <w:t xml:space="preserve"> </w:t>
      </w:r>
      <w:r w:rsidRPr="00AF31AB">
        <w:rPr>
          <w:rFonts w:ascii="Times New Roman" w:hAnsi="Times New Roman" w:cs="Times New Roman"/>
          <w:sz w:val="24"/>
        </w:rPr>
        <w:t xml:space="preserve">г. делът на работодателите изразили това мнение вече превишава 40%. </w:t>
      </w:r>
      <w:r>
        <w:rPr>
          <w:rFonts w:ascii="Times New Roman" w:hAnsi="Times New Roman" w:cs="Times New Roman"/>
          <w:sz w:val="24"/>
        </w:rPr>
        <w:t>Тази констатация</w:t>
      </w:r>
      <w:r w:rsidRPr="00AF31AB">
        <w:rPr>
          <w:rFonts w:ascii="Times New Roman" w:hAnsi="Times New Roman" w:cs="Times New Roman"/>
          <w:sz w:val="24"/>
        </w:rPr>
        <w:t xml:space="preserve"> </w:t>
      </w:r>
      <w:r>
        <w:rPr>
          <w:rFonts w:ascii="Times New Roman" w:hAnsi="Times New Roman" w:cs="Times New Roman"/>
          <w:sz w:val="24"/>
        </w:rPr>
        <w:t>налага търсене на подобрения в подготовката на специалистите и преквалификация на други, в професии търсени на пазара. Конкретните професии, за които е проблем бързото намиране на кадри се установява с подвъпрос 7,2.</w:t>
      </w:r>
    </w:p>
    <w:p w14:paraId="1334C4E3" w14:textId="77777777" w:rsidR="00B90120" w:rsidRPr="00654203" w:rsidRDefault="006B155D" w:rsidP="00B90120">
      <w:pPr>
        <w:pStyle w:val="Heading3"/>
        <w:rPr>
          <w:i/>
        </w:rPr>
      </w:pPr>
      <w:bookmarkStart w:id="13" w:name="_Toc178755758"/>
      <w:r w:rsidRPr="00654203">
        <w:rPr>
          <w:i/>
        </w:rPr>
        <w:t>Q7.2. За коя от посочените професии смятате, че имате най-големи затруднения в намирането на работна сила?</w:t>
      </w:r>
      <w:bookmarkEnd w:id="13"/>
      <w:r w:rsidRPr="00654203">
        <w:rPr>
          <w:i/>
        </w:rPr>
        <w:t xml:space="preserve"> </w:t>
      </w:r>
    </w:p>
    <w:p w14:paraId="46D25562" w14:textId="7F9D049B" w:rsidR="006B155D" w:rsidRPr="006B155D" w:rsidRDefault="006B155D" w:rsidP="00654203">
      <w:pPr>
        <w:spacing w:before="240" w:line="360" w:lineRule="auto"/>
        <w:jc w:val="both"/>
        <w:rPr>
          <w:rFonts w:ascii="Times New Roman" w:hAnsi="Times New Roman" w:cs="Times New Roman"/>
          <w:sz w:val="24"/>
        </w:rPr>
      </w:pPr>
      <w:r w:rsidRPr="008A1570">
        <w:rPr>
          <w:rFonts w:ascii="Times New Roman" w:hAnsi="Times New Roman" w:cs="Times New Roman"/>
          <w:sz w:val="24"/>
        </w:rPr>
        <w:t xml:space="preserve">Конкретните професии, за които трудно се намират кадри са класирани в отговорите на въпрос 7.1. На първо място по дял на работодатели, посочили конкретната професия, за която трудно намират подходящи хора е професията </w:t>
      </w:r>
      <w:r w:rsidR="003E63F2" w:rsidRPr="00654203">
        <w:rPr>
          <w:rFonts w:ascii="Times New Roman" w:hAnsi="Times New Roman" w:cs="Times New Roman"/>
          <w:i/>
          <w:sz w:val="24"/>
        </w:rPr>
        <w:t>продавач-консултант</w:t>
      </w:r>
      <w:r w:rsidR="003E63F2" w:rsidRPr="008A1570">
        <w:rPr>
          <w:rFonts w:ascii="Times New Roman" w:hAnsi="Times New Roman" w:cs="Times New Roman"/>
          <w:sz w:val="24"/>
        </w:rPr>
        <w:t xml:space="preserve"> </w:t>
      </w:r>
      <w:r w:rsidRPr="008A1570">
        <w:rPr>
          <w:rFonts w:ascii="Times New Roman" w:hAnsi="Times New Roman" w:cs="Times New Roman"/>
          <w:sz w:val="24"/>
        </w:rPr>
        <w:t>следват -</w:t>
      </w:r>
      <w:r w:rsidR="003E63F2" w:rsidRPr="008A1570">
        <w:t xml:space="preserve"> </w:t>
      </w:r>
      <w:r w:rsidR="003E63F2" w:rsidRPr="00654203">
        <w:rPr>
          <w:rFonts w:ascii="Times New Roman" w:hAnsi="Times New Roman" w:cs="Times New Roman"/>
          <w:i/>
          <w:sz w:val="24"/>
        </w:rPr>
        <w:t>оперативен счетоводител</w:t>
      </w:r>
      <w:r w:rsidRPr="00654203">
        <w:rPr>
          <w:rFonts w:ascii="Times New Roman" w:hAnsi="Times New Roman" w:cs="Times New Roman"/>
          <w:i/>
          <w:sz w:val="24"/>
        </w:rPr>
        <w:t>,</w:t>
      </w:r>
      <w:r w:rsidR="003E63F2" w:rsidRPr="00654203">
        <w:rPr>
          <w:i/>
        </w:rPr>
        <w:t xml:space="preserve"> </w:t>
      </w:r>
      <w:r w:rsidR="003E63F2" w:rsidRPr="00654203">
        <w:rPr>
          <w:rFonts w:ascii="Times New Roman" w:hAnsi="Times New Roman" w:cs="Times New Roman"/>
          <w:i/>
          <w:sz w:val="24"/>
        </w:rPr>
        <w:t xml:space="preserve">готвач, </w:t>
      </w:r>
      <w:r w:rsidRPr="00654203">
        <w:rPr>
          <w:rFonts w:ascii="Times New Roman" w:hAnsi="Times New Roman" w:cs="Times New Roman"/>
          <w:i/>
          <w:sz w:val="24"/>
        </w:rPr>
        <w:t xml:space="preserve"> </w:t>
      </w:r>
      <w:r w:rsidR="003E63F2" w:rsidRPr="00654203">
        <w:rPr>
          <w:rFonts w:ascii="Times New Roman" w:hAnsi="Times New Roman" w:cs="Times New Roman"/>
          <w:i/>
          <w:sz w:val="24"/>
        </w:rPr>
        <w:t xml:space="preserve">шивач, </w:t>
      </w:r>
      <w:r w:rsidRPr="00654203">
        <w:rPr>
          <w:rFonts w:ascii="Times New Roman" w:hAnsi="Times New Roman" w:cs="Times New Roman"/>
          <w:i/>
          <w:sz w:val="24"/>
        </w:rPr>
        <w:t>машинен оператор</w:t>
      </w:r>
      <w:r w:rsidR="003E63F2">
        <w:rPr>
          <w:rFonts w:ascii="Times New Roman" w:hAnsi="Times New Roman" w:cs="Times New Roman"/>
          <w:sz w:val="24"/>
        </w:rPr>
        <w:t xml:space="preserve"> и др.</w:t>
      </w:r>
      <w:r w:rsidR="003E63F2" w:rsidRPr="003E63F2">
        <w:t xml:space="preserve"> </w:t>
      </w:r>
      <w:r w:rsidRPr="006B155D">
        <w:rPr>
          <w:rFonts w:ascii="Times New Roman" w:hAnsi="Times New Roman" w:cs="Times New Roman"/>
          <w:sz w:val="24"/>
        </w:rPr>
        <w:t xml:space="preserve">Прави впечатление, че в челните 20 професии, посочени от работодателите, като проблемни по отношение на намирането на подходящи хора, са характерни за сектори, в които условията на труд и заплащането не са от най-предпочитаните за търсещите работа. Това са секторите търговия, </w:t>
      </w:r>
      <w:r w:rsidR="003E63F2" w:rsidRPr="006B155D">
        <w:rPr>
          <w:rFonts w:ascii="Times New Roman" w:hAnsi="Times New Roman" w:cs="Times New Roman"/>
          <w:sz w:val="24"/>
        </w:rPr>
        <w:t xml:space="preserve">ресторантьорство, </w:t>
      </w:r>
      <w:r w:rsidRPr="006B155D">
        <w:rPr>
          <w:rFonts w:ascii="Times New Roman" w:hAnsi="Times New Roman" w:cs="Times New Roman"/>
          <w:sz w:val="24"/>
        </w:rPr>
        <w:t xml:space="preserve">преработвателна промишленост и шиене на облекла. Затрудненото намиране на подходящи кадри в голяма степен определя и характера на трудовия пазар. Често, голямото търсене на труд се обуславя от така наречената „заместваща заетост“. Застаряването на населението и отпадането от трудовия пазар по естествени причини, лошите условия на труд и заплащане са сред основните фактори за големия дял на „заместващата заетост“. </w:t>
      </w:r>
      <w:r w:rsidR="003E63F2">
        <w:rPr>
          <w:rFonts w:ascii="Times New Roman" w:hAnsi="Times New Roman" w:cs="Times New Roman"/>
          <w:sz w:val="24"/>
        </w:rPr>
        <w:t>Ежегодните п</w:t>
      </w:r>
      <w:r w:rsidRPr="006B155D">
        <w:rPr>
          <w:rFonts w:ascii="Times New Roman" w:hAnsi="Times New Roman" w:cs="Times New Roman"/>
          <w:sz w:val="24"/>
        </w:rPr>
        <w:t xml:space="preserve">роучвания на потребностите на работодателите </w:t>
      </w:r>
      <w:r w:rsidR="003E63F2">
        <w:rPr>
          <w:rFonts w:ascii="Times New Roman" w:hAnsi="Times New Roman" w:cs="Times New Roman"/>
          <w:sz w:val="24"/>
        </w:rPr>
        <w:t xml:space="preserve">показват, че </w:t>
      </w:r>
      <w:r w:rsidRPr="006B155D">
        <w:rPr>
          <w:rFonts w:ascii="Times New Roman" w:hAnsi="Times New Roman" w:cs="Times New Roman"/>
          <w:sz w:val="24"/>
        </w:rPr>
        <w:t>в челната петица на най-трудните за намиране професии са посочените и при това проучване. Търсенето на решение за намаляване на заместващата заетост установяваме през отговорите на допълнителния въпрос 7.3.</w:t>
      </w:r>
    </w:p>
    <w:p w14:paraId="0C11490E" w14:textId="77777777" w:rsidR="003E63F2" w:rsidRPr="00654203" w:rsidRDefault="006B155D" w:rsidP="003E63F2">
      <w:pPr>
        <w:pStyle w:val="Heading3"/>
        <w:rPr>
          <w:i/>
        </w:rPr>
      </w:pPr>
      <w:r w:rsidRPr="006B155D">
        <w:t xml:space="preserve"> </w:t>
      </w:r>
      <w:bookmarkStart w:id="14" w:name="_Toc178755759"/>
      <w:r w:rsidRPr="00654203">
        <w:rPr>
          <w:i/>
        </w:rPr>
        <w:t>Q7.3. Как бихте преодолели затрудненията, които изпитвате при осигуряването на заявените от Вас потребности от нов персонал?</w:t>
      </w:r>
      <w:bookmarkEnd w:id="14"/>
      <w:r w:rsidRPr="00654203">
        <w:rPr>
          <w:i/>
        </w:rPr>
        <w:t xml:space="preserve"> </w:t>
      </w:r>
    </w:p>
    <w:p w14:paraId="0E227A54" w14:textId="707DB511" w:rsidR="006B155D" w:rsidRPr="006B155D" w:rsidRDefault="006B155D" w:rsidP="00654203">
      <w:pPr>
        <w:spacing w:before="240" w:line="360" w:lineRule="auto"/>
        <w:jc w:val="both"/>
        <w:rPr>
          <w:rFonts w:ascii="Times New Roman" w:hAnsi="Times New Roman" w:cs="Times New Roman"/>
          <w:sz w:val="24"/>
        </w:rPr>
      </w:pPr>
      <w:r w:rsidRPr="006B155D">
        <w:rPr>
          <w:rFonts w:ascii="Times New Roman" w:hAnsi="Times New Roman" w:cs="Times New Roman"/>
          <w:sz w:val="24"/>
        </w:rPr>
        <w:t>От предложените 5 мерки, работодателите оценяват, като най-ефективна обучението на работното място, посочена от 4</w:t>
      </w:r>
      <w:r w:rsidR="003E63F2">
        <w:rPr>
          <w:rFonts w:ascii="Times New Roman" w:hAnsi="Times New Roman" w:cs="Times New Roman"/>
          <w:sz w:val="24"/>
        </w:rPr>
        <w:t>3</w:t>
      </w:r>
      <w:r w:rsidRPr="006B155D">
        <w:rPr>
          <w:rFonts w:ascii="Times New Roman" w:hAnsi="Times New Roman" w:cs="Times New Roman"/>
          <w:sz w:val="24"/>
        </w:rPr>
        <w:t>,</w:t>
      </w:r>
      <w:r w:rsidR="003E63F2">
        <w:rPr>
          <w:rFonts w:ascii="Times New Roman" w:hAnsi="Times New Roman" w:cs="Times New Roman"/>
          <w:sz w:val="24"/>
        </w:rPr>
        <w:t>3</w:t>
      </w:r>
      <w:r w:rsidRPr="006B155D">
        <w:rPr>
          <w:rFonts w:ascii="Times New Roman" w:hAnsi="Times New Roman" w:cs="Times New Roman"/>
          <w:sz w:val="24"/>
        </w:rPr>
        <w:t>% от всички, заявили затруднения при намиране на нов персонал. На второ място с 2</w:t>
      </w:r>
      <w:r w:rsidR="003E63F2">
        <w:rPr>
          <w:rFonts w:ascii="Times New Roman" w:hAnsi="Times New Roman" w:cs="Times New Roman"/>
          <w:sz w:val="24"/>
        </w:rPr>
        <w:t>3,2</w:t>
      </w:r>
      <w:r w:rsidR="003E63F2" w:rsidRPr="003E63F2">
        <w:rPr>
          <w:rFonts w:ascii="Times New Roman" w:hAnsi="Times New Roman" w:cs="Times New Roman"/>
          <w:sz w:val="24"/>
        </w:rPr>
        <w:t>%</w:t>
      </w:r>
      <w:r w:rsidRPr="006B155D">
        <w:rPr>
          <w:rFonts w:ascii="Times New Roman" w:hAnsi="Times New Roman" w:cs="Times New Roman"/>
          <w:sz w:val="24"/>
        </w:rPr>
        <w:t xml:space="preserve"> от участниците в анкетирането, е оценена мярката - обучение преди наемането, а на трето - привличане („кражба“) на кадри от конку</w:t>
      </w:r>
      <w:r w:rsidR="00BD2FD2">
        <w:rPr>
          <w:rFonts w:ascii="Times New Roman" w:hAnsi="Times New Roman" w:cs="Times New Roman"/>
          <w:sz w:val="24"/>
        </w:rPr>
        <w:t xml:space="preserve">рентни компании (Head </w:t>
      </w:r>
      <w:proofErr w:type="spellStart"/>
      <w:r w:rsidR="00BD2FD2">
        <w:rPr>
          <w:rFonts w:ascii="Times New Roman" w:hAnsi="Times New Roman" w:cs="Times New Roman"/>
          <w:sz w:val="24"/>
        </w:rPr>
        <w:t>hunting</w:t>
      </w:r>
      <w:proofErr w:type="spellEnd"/>
      <w:r w:rsidR="00BD2FD2">
        <w:rPr>
          <w:rFonts w:ascii="Times New Roman" w:hAnsi="Times New Roman" w:cs="Times New Roman"/>
          <w:sz w:val="24"/>
        </w:rPr>
        <w:t xml:space="preserve">) </w:t>
      </w:r>
      <w:r w:rsidRPr="006B155D">
        <w:rPr>
          <w:rFonts w:ascii="Times New Roman" w:hAnsi="Times New Roman" w:cs="Times New Roman"/>
          <w:sz w:val="24"/>
        </w:rPr>
        <w:t>с 2</w:t>
      </w:r>
      <w:r w:rsidR="003E63F2">
        <w:rPr>
          <w:rFonts w:ascii="Times New Roman" w:hAnsi="Times New Roman" w:cs="Times New Roman"/>
          <w:sz w:val="24"/>
        </w:rPr>
        <w:t>0</w:t>
      </w:r>
      <w:r w:rsidRPr="006B155D">
        <w:rPr>
          <w:rFonts w:ascii="Times New Roman" w:hAnsi="Times New Roman" w:cs="Times New Roman"/>
          <w:sz w:val="24"/>
        </w:rPr>
        <w:t>,</w:t>
      </w:r>
      <w:r w:rsidR="003E63F2">
        <w:rPr>
          <w:rFonts w:ascii="Times New Roman" w:hAnsi="Times New Roman" w:cs="Times New Roman"/>
          <w:sz w:val="24"/>
        </w:rPr>
        <w:t>2</w:t>
      </w:r>
      <w:r w:rsidRPr="006B155D">
        <w:rPr>
          <w:rFonts w:ascii="Times New Roman" w:hAnsi="Times New Roman" w:cs="Times New Roman"/>
          <w:sz w:val="24"/>
        </w:rPr>
        <w:t>%. Положителен е фактът, че голяма част от работодателите, изпитващи затруднения при намиране на подходящи кадри се насочват към обучението на работното място. Това ще им позволи да наемат и неподготвени хора, но притежаващи базови умения, които в хода на работата да надграждат и развиват.</w:t>
      </w:r>
      <w:r w:rsidR="009E31F7">
        <w:rPr>
          <w:rFonts w:ascii="Times New Roman" w:hAnsi="Times New Roman" w:cs="Times New Roman"/>
          <w:sz w:val="24"/>
        </w:rPr>
        <w:t xml:space="preserve"> Секторите, в които работодателите най-масово ще разчитат на обучения на работното място са </w:t>
      </w:r>
      <w:r w:rsidR="009E31F7" w:rsidRPr="009E31F7">
        <w:rPr>
          <w:rFonts w:ascii="Times New Roman" w:hAnsi="Times New Roman" w:cs="Times New Roman"/>
          <w:i/>
          <w:sz w:val="24"/>
        </w:rPr>
        <w:t>Финансови и застрахователни дейности</w:t>
      </w:r>
      <w:r w:rsidR="009E31F7">
        <w:rPr>
          <w:rFonts w:ascii="Times New Roman" w:hAnsi="Times New Roman" w:cs="Times New Roman"/>
          <w:sz w:val="24"/>
        </w:rPr>
        <w:t xml:space="preserve"> – с 72,2% дял и </w:t>
      </w:r>
      <w:r w:rsidR="009E31F7" w:rsidRPr="009E31F7">
        <w:rPr>
          <w:rFonts w:ascii="Times New Roman" w:hAnsi="Times New Roman" w:cs="Times New Roman"/>
          <w:i/>
          <w:sz w:val="24"/>
        </w:rPr>
        <w:t>Професионални дейности и научни изследвания</w:t>
      </w:r>
      <w:r w:rsidR="009E31F7">
        <w:rPr>
          <w:rFonts w:ascii="Times New Roman" w:hAnsi="Times New Roman" w:cs="Times New Roman"/>
          <w:sz w:val="24"/>
        </w:rPr>
        <w:t xml:space="preserve"> – с 67,8%, а тези с </w:t>
      </w:r>
      <w:r w:rsidR="00DC5A78">
        <w:rPr>
          <w:rFonts w:ascii="Times New Roman" w:hAnsi="Times New Roman" w:cs="Times New Roman"/>
          <w:sz w:val="24"/>
        </w:rPr>
        <w:t xml:space="preserve">най-слабо изразено намерение са работодателите от секторите –  </w:t>
      </w:r>
      <w:r w:rsidR="00DC5A78" w:rsidRPr="00DC5A78">
        <w:rPr>
          <w:rFonts w:ascii="Times New Roman" w:hAnsi="Times New Roman" w:cs="Times New Roman"/>
          <w:i/>
          <w:sz w:val="24"/>
        </w:rPr>
        <w:t>Строителство</w:t>
      </w:r>
      <w:r w:rsidR="00DC5A78">
        <w:rPr>
          <w:rFonts w:ascii="Times New Roman" w:hAnsi="Times New Roman" w:cs="Times New Roman"/>
          <w:sz w:val="24"/>
        </w:rPr>
        <w:t xml:space="preserve"> с 24,7% дял и </w:t>
      </w:r>
      <w:r w:rsidR="00DC5A78" w:rsidRPr="00DC5A78">
        <w:rPr>
          <w:rFonts w:ascii="Times New Roman" w:hAnsi="Times New Roman" w:cs="Times New Roman"/>
          <w:i/>
          <w:sz w:val="24"/>
        </w:rPr>
        <w:t xml:space="preserve">Търгови и туризъм </w:t>
      </w:r>
      <w:r w:rsidR="00DC5A78">
        <w:rPr>
          <w:rFonts w:ascii="Times New Roman" w:hAnsi="Times New Roman" w:cs="Times New Roman"/>
          <w:sz w:val="24"/>
        </w:rPr>
        <w:t xml:space="preserve">– с 37,6%. </w:t>
      </w:r>
      <w:r w:rsidR="009E31F7">
        <w:rPr>
          <w:rFonts w:ascii="Times New Roman" w:hAnsi="Times New Roman" w:cs="Times New Roman"/>
          <w:sz w:val="24"/>
        </w:rPr>
        <w:t>В същото време се наблюдава и нарастване с 4 пр. пункта на дела на работодателите</w:t>
      </w:r>
      <w:r w:rsidR="00DC5A78">
        <w:rPr>
          <w:rFonts w:ascii="Times New Roman" w:hAnsi="Times New Roman" w:cs="Times New Roman"/>
          <w:sz w:val="24"/>
        </w:rPr>
        <w:t>,</w:t>
      </w:r>
      <w:r w:rsidR="009E31F7">
        <w:rPr>
          <w:rFonts w:ascii="Times New Roman" w:hAnsi="Times New Roman" w:cs="Times New Roman"/>
          <w:sz w:val="24"/>
        </w:rPr>
        <w:t xml:space="preserve"> търсещи решение</w:t>
      </w:r>
      <w:r w:rsidR="00DC5A78">
        <w:rPr>
          <w:rFonts w:ascii="Times New Roman" w:hAnsi="Times New Roman" w:cs="Times New Roman"/>
          <w:sz w:val="24"/>
        </w:rPr>
        <w:t xml:space="preserve"> за излизане от затруднението при намиране на специалисти</w:t>
      </w:r>
      <w:r w:rsidR="009E31F7">
        <w:rPr>
          <w:rFonts w:ascii="Times New Roman" w:hAnsi="Times New Roman" w:cs="Times New Roman"/>
          <w:sz w:val="24"/>
        </w:rPr>
        <w:t xml:space="preserve"> чрез наемане на работници от трети страни. Най-много са работодателите възнамеряващи да наемат чуждестранни работници в преработвателната промишленост (22,9%), селското стопанство (21,7%)</w:t>
      </w:r>
      <w:r w:rsidR="00DC5A78">
        <w:rPr>
          <w:rFonts w:ascii="Times New Roman" w:hAnsi="Times New Roman" w:cs="Times New Roman"/>
          <w:sz w:val="24"/>
        </w:rPr>
        <w:t xml:space="preserve"> и търговията, транспорта </w:t>
      </w:r>
      <w:r w:rsidR="009E31F7">
        <w:rPr>
          <w:rFonts w:ascii="Times New Roman" w:hAnsi="Times New Roman" w:cs="Times New Roman"/>
          <w:sz w:val="24"/>
        </w:rPr>
        <w:t>и туризма (15,7%).</w:t>
      </w:r>
    </w:p>
    <w:p w14:paraId="5BBBA74E" w14:textId="59B34C8F" w:rsidR="006B155D" w:rsidRPr="006B155D" w:rsidRDefault="006B155D" w:rsidP="008A6E42">
      <w:pPr>
        <w:spacing w:before="240" w:line="360" w:lineRule="auto"/>
        <w:jc w:val="both"/>
        <w:rPr>
          <w:rFonts w:ascii="Times New Roman" w:hAnsi="Times New Roman" w:cs="Times New Roman"/>
          <w:sz w:val="24"/>
        </w:rPr>
      </w:pPr>
      <w:r w:rsidRPr="006B155D">
        <w:rPr>
          <w:rFonts w:ascii="Times New Roman" w:hAnsi="Times New Roman" w:cs="Times New Roman"/>
          <w:sz w:val="24"/>
        </w:rPr>
        <w:t>С въпроси 8 и 9  в анкетата се цели определяне на прогнозната численост на средните и висши специалисти, от които ще имат нужда работодателите след 3 до 5 години. Това е цикълът за подготовка на специалисти във формалното образование. Така резултатите от допитването ще могат да се вземат предвид при план-приема за професионалното образование и обучение и при приема във висшите училища.</w:t>
      </w:r>
    </w:p>
    <w:p w14:paraId="329D7C59" w14:textId="77777777" w:rsidR="008A1570" w:rsidRPr="008A6E42" w:rsidRDefault="006B155D" w:rsidP="008A1570">
      <w:pPr>
        <w:pStyle w:val="Heading2"/>
        <w:rPr>
          <w:i/>
        </w:rPr>
      </w:pPr>
      <w:bookmarkStart w:id="15" w:name="_Toc178755760"/>
      <w:r w:rsidRPr="008A6E42">
        <w:rPr>
          <w:i/>
        </w:rPr>
        <w:t>Q8.Очаквате ли след 3-5 години да търсите и наемете на работа специалисти с висше образование, в т.ч. и от спец. от регулираните професии?“</w:t>
      </w:r>
      <w:bookmarkEnd w:id="15"/>
      <w:r w:rsidRPr="008A6E42">
        <w:rPr>
          <w:i/>
        </w:rPr>
        <w:t xml:space="preserve"> </w:t>
      </w:r>
    </w:p>
    <w:p w14:paraId="490E3D6B" w14:textId="2B18CB59" w:rsidR="006B155D" w:rsidRPr="00051738" w:rsidRDefault="006B155D" w:rsidP="008A6E42">
      <w:pPr>
        <w:spacing w:before="240" w:line="360" w:lineRule="auto"/>
        <w:jc w:val="both"/>
        <w:rPr>
          <w:rFonts w:ascii="Times New Roman" w:hAnsi="Times New Roman" w:cs="Times New Roman"/>
          <w:b/>
          <w:sz w:val="24"/>
        </w:rPr>
      </w:pPr>
      <w:r w:rsidRPr="006B155D">
        <w:rPr>
          <w:rFonts w:ascii="Times New Roman" w:hAnsi="Times New Roman" w:cs="Times New Roman"/>
          <w:sz w:val="24"/>
        </w:rPr>
        <w:t xml:space="preserve">Сред изброените в анкетата специалности са маркирани и тези от регулираните професии. Взети са под внимание отговорите на всички работодатели, независимо от това, дали са посочили че ще търсят или не персонал през следващите 12 месеца. Оценено е мнението на всички активни български фирми за това, колко и какви специалисти с висше образование ще са им нужни след 3-5 години. Предложени са всички професионални направления от Класификатора на областите на висшето образование и професионалните направления. Резултатите са представени в </w:t>
      </w:r>
      <w:r w:rsidR="008A6E42">
        <w:rPr>
          <w:rFonts w:ascii="Times New Roman" w:hAnsi="Times New Roman" w:cs="Times New Roman"/>
          <w:sz w:val="24"/>
        </w:rPr>
        <w:t xml:space="preserve">следната </w:t>
      </w:r>
      <w:r w:rsidRPr="00051738">
        <w:rPr>
          <w:rFonts w:ascii="Times New Roman" w:hAnsi="Times New Roman" w:cs="Times New Roman"/>
          <w:b/>
          <w:sz w:val="24"/>
        </w:rPr>
        <w:t xml:space="preserve">Таблица </w:t>
      </w:r>
      <w:r w:rsidR="00216166" w:rsidRPr="00051738">
        <w:rPr>
          <w:rFonts w:ascii="Times New Roman" w:hAnsi="Times New Roman" w:cs="Times New Roman"/>
          <w:b/>
          <w:sz w:val="24"/>
        </w:rPr>
        <w:t>8</w:t>
      </w:r>
      <w:r w:rsidRPr="00051738">
        <w:rPr>
          <w:rFonts w:ascii="Times New Roman" w:hAnsi="Times New Roman" w:cs="Times New Roman"/>
          <w:b/>
          <w:sz w:val="24"/>
        </w:rPr>
        <w:t>.</w:t>
      </w:r>
    </w:p>
    <w:tbl>
      <w:tblPr>
        <w:tblW w:w="9539" w:type="dxa"/>
        <w:tblLook w:val="04A0" w:firstRow="1" w:lastRow="0" w:firstColumn="1" w:lastColumn="0" w:noHBand="0" w:noVBand="1"/>
      </w:tblPr>
      <w:tblGrid>
        <w:gridCol w:w="1366"/>
        <w:gridCol w:w="1746"/>
        <w:gridCol w:w="1745"/>
        <w:gridCol w:w="3260"/>
        <w:gridCol w:w="1393"/>
        <w:gridCol w:w="29"/>
      </w:tblGrid>
      <w:tr w:rsidR="00C163F8" w:rsidRPr="006A0054" w14:paraId="6378E60B" w14:textId="77777777" w:rsidTr="004C1D5D">
        <w:trPr>
          <w:trHeight w:val="1452"/>
        </w:trPr>
        <w:tc>
          <w:tcPr>
            <w:tcW w:w="1366" w:type="dxa"/>
            <w:tcBorders>
              <w:top w:val="single" w:sz="8" w:space="0" w:color="auto"/>
              <w:left w:val="single" w:sz="8" w:space="0" w:color="auto"/>
              <w:bottom w:val="single" w:sz="8" w:space="0" w:color="auto"/>
              <w:right w:val="single" w:sz="4" w:space="0" w:color="auto"/>
            </w:tcBorders>
            <w:shd w:val="clear" w:color="auto" w:fill="D0CECE" w:themeFill="background2" w:themeFillShade="E6"/>
            <w:noWrap/>
            <w:hideMark/>
          </w:tcPr>
          <w:p w14:paraId="109CECE9" w14:textId="77777777" w:rsidR="00C163F8" w:rsidRPr="006A0054" w:rsidRDefault="00C163F8" w:rsidP="004C1D5D">
            <w:pPr>
              <w:spacing w:after="0" w:line="240" w:lineRule="auto"/>
              <w:jc w:val="center"/>
              <w:rPr>
                <w:rFonts w:ascii="Calibri" w:eastAsia="Times New Roman" w:hAnsi="Calibri" w:cs="Calibri"/>
                <w:b/>
                <w:bCs/>
                <w:color w:val="000000"/>
                <w:lang w:eastAsia="en-GB"/>
              </w:rPr>
            </w:pPr>
            <w:r w:rsidRPr="006A0054">
              <w:rPr>
                <w:b/>
              </w:rPr>
              <w:t>Шифър</w:t>
            </w:r>
          </w:p>
        </w:tc>
        <w:tc>
          <w:tcPr>
            <w:tcW w:w="1746" w:type="dxa"/>
            <w:tcBorders>
              <w:top w:val="single" w:sz="8" w:space="0" w:color="auto"/>
              <w:left w:val="nil"/>
              <w:bottom w:val="single" w:sz="8" w:space="0" w:color="auto"/>
              <w:right w:val="single" w:sz="4" w:space="0" w:color="auto"/>
            </w:tcBorders>
            <w:shd w:val="clear" w:color="auto" w:fill="D0CECE" w:themeFill="background2" w:themeFillShade="E6"/>
            <w:hideMark/>
          </w:tcPr>
          <w:p w14:paraId="6F396655" w14:textId="77777777" w:rsidR="00C163F8" w:rsidRPr="006A0054" w:rsidRDefault="00C163F8" w:rsidP="004C1D5D">
            <w:pPr>
              <w:spacing w:after="0" w:line="240" w:lineRule="auto"/>
              <w:jc w:val="center"/>
              <w:rPr>
                <w:rFonts w:ascii="Calibri" w:eastAsia="Times New Roman" w:hAnsi="Calibri" w:cs="Calibri"/>
                <w:b/>
                <w:bCs/>
                <w:color w:val="000000"/>
                <w:lang w:eastAsia="en-GB"/>
              </w:rPr>
            </w:pPr>
            <w:r w:rsidRPr="006A0054">
              <w:rPr>
                <w:b/>
              </w:rPr>
              <w:t>Области на висшето образование</w:t>
            </w:r>
          </w:p>
        </w:tc>
        <w:tc>
          <w:tcPr>
            <w:tcW w:w="1745" w:type="dxa"/>
            <w:tcBorders>
              <w:top w:val="single" w:sz="8" w:space="0" w:color="auto"/>
              <w:left w:val="nil"/>
              <w:bottom w:val="single" w:sz="8" w:space="0" w:color="auto"/>
              <w:right w:val="single" w:sz="4" w:space="0" w:color="auto"/>
            </w:tcBorders>
            <w:shd w:val="clear" w:color="auto" w:fill="D0CECE" w:themeFill="background2" w:themeFillShade="E6"/>
            <w:noWrap/>
            <w:hideMark/>
          </w:tcPr>
          <w:p w14:paraId="0817B3DB" w14:textId="77777777" w:rsidR="00C163F8" w:rsidRPr="006A0054" w:rsidRDefault="00C163F8" w:rsidP="004C1D5D">
            <w:pPr>
              <w:spacing w:after="0" w:line="240" w:lineRule="auto"/>
              <w:jc w:val="center"/>
              <w:rPr>
                <w:rFonts w:ascii="Calibri" w:eastAsia="Times New Roman" w:hAnsi="Calibri" w:cs="Calibri"/>
                <w:b/>
                <w:bCs/>
                <w:color w:val="000000"/>
                <w:lang w:eastAsia="en-GB"/>
              </w:rPr>
            </w:pPr>
            <w:r w:rsidRPr="006A0054">
              <w:rPr>
                <w:b/>
              </w:rPr>
              <w:t>шифър</w:t>
            </w:r>
          </w:p>
        </w:tc>
        <w:tc>
          <w:tcPr>
            <w:tcW w:w="3260" w:type="dxa"/>
            <w:tcBorders>
              <w:top w:val="single" w:sz="8" w:space="0" w:color="auto"/>
              <w:left w:val="nil"/>
              <w:bottom w:val="single" w:sz="8" w:space="0" w:color="auto"/>
              <w:right w:val="nil"/>
            </w:tcBorders>
            <w:shd w:val="clear" w:color="auto" w:fill="D0CECE" w:themeFill="background2" w:themeFillShade="E6"/>
            <w:hideMark/>
          </w:tcPr>
          <w:p w14:paraId="105B9E78" w14:textId="77777777" w:rsidR="00C163F8" w:rsidRPr="006A0054" w:rsidRDefault="00C163F8" w:rsidP="004C1D5D">
            <w:pPr>
              <w:spacing w:after="0" w:line="240" w:lineRule="auto"/>
              <w:jc w:val="center"/>
              <w:rPr>
                <w:rFonts w:ascii="Calibri" w:eastAsia="Times New Roman" w:hAnsi="Calibri" w:cs="Calibri"/>
                <w:b/>
                <w:bCs/>
                <w:color w:val="000000"/>
                <w:lang w:eastAsia="en-GB"/>
              </w:rPr>
            </w:pPr>
            <w:r w:rsidRPr="006A0054">
              <w:rPr>
                <w:b/>
              </w:rPr>
              <w:t>Професионални направления</w:t>
            </w:r>
          </w:p>
        </w:tc>
        <w:tc>
          <w:tcPr>
            <w:tcW w:w="1422" w:type="dxa"/>
            <w:gridSpan w:val="2"/>
            <w:tcBorders>
              <w:top w:val="single" w:sz="8" w:space="0" w:color="auto"/>
              <w:left w:val="single" w:sz="8" w:space="0" w:color="auto"/>
              <w:bottom w:val="single" w:sz="8" w:space="0" w:color="auto"/>
              <w:right w:val="single" w:sz="8" w:space="0" w:color="auto"/>
            </w:tcBorders>
            <w:shd w:val="clear" w:color="auto" w:fill="D0CECE" w:themeFill="background2" w:themeFillShade="E6"/>
            <w:hideMark/>
          </w:tcPr>
          <w:p w14:paraId="25DB2721" w14:textId="77777777" w:rsidR="00C163F8" w:rsidRPr="006A0054" w:rsidRDefault="00C163F8" w:rsidP="004C1D5D">
            <w:pPr>
              <w:spacing w:after="0" w:line="240" w:lineRule="auto"/>
              <w:jc w:val="center"/>
              <w:rPr>
                <w:rFonts w:ascii="Calibri" w:eastAsia="Times New Roman" w:hAnsi="Calibri" w:cs="Calibri"/>
                <w:b/>
                <w:bCs/>
                <w:color w:val="000000"/>
                <w:lang w:eastAsia="en-GB"/>
              </w:rPr>
            </w:pPr>
            <w:r w:rsidRPr="006A0054">
              <w:rPr>
                <w:b/>
              </w:rPr>
              <w:t>Заявени потребности за следващите 3-5 години</w:t>
            </w:r>
          </w:p>
        </w:tc>
      </w:tr>
      <w:tr w:rsidR="00C163F8" w:rsidRPr="006A0054" w14:paraId="252B405A" w14:textId="77777777" w:rsidTr="004C1D5D">
        <w:trPr>
          <w:gridAfter w:val="1"/>
          <w:wAfter w:w="29" w:type="dxa"/>
          <w:trHeight w:val="607"/>
        </w:trPr>
        <w:tc>
          <w:tcPr>
            <w:tcW w:w="1366" w:type="dxa"/>
            <w:tcBorders>
              <w:top w:val="nil"/>
              <w:left w:val="single" w:sz="8" w:space="0" w:color="auto"/>
              <w:bottom w:val="nil"/>
              <w:right w:val="single" w:sz="4" w:space="0" w:color="auto"/>
            </w:tcBorders>
            <w:shd w:val="clear" w:color="auto" w:fill="auto"/>
            <w:noWrap/>
            <w:hideMark/>
          </w:tcPr>
          <w:p w14:paraId="301E11A8" w14:textId="77777777" w:rsidR="00C163F8" w:rsidRPr="006A0054" w:rsidRDefault="00C163F8" w:rsidP="004C1D5D">
            <w:pPr>
              <w:spacing w:after="0" w:line="240" w:lineRule="auto"/>
              <w:rPr>
                <w:rFonts w:ascii="Calibri" w:eastAsia="Times New Roman" w:hAnsi="Calibri" w:cs="Calibri"/>
                <w:color w:val="000000"/>
                <w:lang w:eastAsia="en-GB"/>
              </w:rPr>
            </w:pPr>
            <w:r w:rsidRPr="00AA2DA9">
              <w:t>1.</w:t>
            </w:r>
          </w:p>
        </w:tc>
        <w:tc>
          <w:tcPr>
            <w:tcW w:w="1746" w:type="dxa"/>
            <w:tcBorders>
              <w:top w:val="nil"/>
              <w:left w:val="nil"/>
              <w:bottom w:val="nil"/>
              <w:right w:val="single" w:sz="4" w:space="0" w:color="auto"/>
            </w:tcBorders>
            <w:shd w:val="clear" w:color="auto" w:fill="auto"/>
            <w:hideMark/>
          </w:tcPr>
          <w:p w14:paraId="0C9835D2" w14:textId="77777777" w:rsidR="00C163F8" w:rsidRPr="006A0054" w:rsidRDefault="00C163F8" w:rsidP="004C1D5D">
            <w:pPr>
              <w:spacing w:after="0" w:line="240" w:lineRule="auto"/>
              <w:rPr>
                <w:rFonts w:ascii="Calibri" w:eastAsia="Times New Roman" w:hAnsi="Calibri" w:cs="Calibri"/>
                <w:color w:val="000000"/>
                <w:lang w:eastAsia="en-GB"/>
              </w:rPr>
            </w:pPr>
            <w:r w:rsidRPr="00AA2DA9">
              <w:t>Педагогически науки</w:t>
            </w:r>
          </w:p>
        </w:tc>
        <w:tc>
          <w:tcPr>
            <w:tcW w:w="1745" w:type="dxa"/>
            <w:tcBorders>
              <w:top w:val="nil"/>
              <w:left w:val="nil"/>
              <w:bottom w:val="single" w:sz="4" w:space="0" w:color="auto"/>
              <w:right w:val="single" w:sz="8" w:space="0" w:color="auto"/>
            </w:tcBorders>
            <w:shd w:val="clear" w:color="auto" w:fill="auto"/>
            <w:noWrap/>
            <w:hideMark/>
          </w:tcPr>
          <w:p w14:paraId="46558052" w14:textId="77777777" w:rsidR="00C163F8" w:rsidRPr="006A0054" w:rsidRDefault="00C163F8" w:rsidP="004C1D5D">
            <w:pPr>
              <w:spacing w:after="0" w:line="240" w:lineRule="auto"/>
              <w:rPr>
                <w:rFonts w:ascii="Calibri" w:eastAsia="Times New Roman" w:hAnsi="Calibri" w:cs="Calibri"/>
                <w:color w:val="000000"/>
                <w:lang w:eastAsia="en-GB"/>
              </w:rPr>
            </w:pPr>
            <w:r w:rsidRPr="00AA2DA9">
              <w:t>1.1.</w:t>
            </w:r>
          </w:p>
        </w:tc>
        <w:tc>
          <w:tcPr>
            <w:tcW w:w="3260" w:type="dxa"/>
            <w:tcBorders>
              <w:top w:val="nil"/>
              <w:left w:val="single" w:sz="4" w:space="0" w:color="auto"/>
              <w:bottom w:val="single" w:sz="4" w:space="0" w:color="auto"/>
              <w:right w:val="nil"/>
            </w:tcBorders>
            <w:shd w:val="clear" w:color="auto" w:fill="auto"/>
            <w:noWrap/>
            <w:hideMark/>
          </w:tcPr>
          <w:p w14:paraId="5928AB1F" w14:textId="77777777" w:rsidR="00C163F8" w:rsidRPr="006A0054" w:rsidRDefault="00C163F8" w:rsidP="004C1D5D">
            <w:pPr>
              <w:spacing w:after="0" w:line="240" w:lineRule="auto"/>
              <w:rPr>
                <w:rFonts w:ascii="Calibri" w:eastAsia="Times New Roman" w:hAnsi="Calibri" w:cs="Calibri"/>
                <w:color w:val="000000"/>
                <w:lang w:eastAsia="en-GB"/>
              </w:rPr>
            </w:pPr>
            <w:r w:rsidRPr="00AA2DA9">
              <w:t>Теория и управление на образованието</w:t>
            </w:r>
          </w:p>
        </w:tc>
        <w:tc>
          <w:tcPr>
            <w:tcW w:w="1393" w:type="dxa"/>
            <w:tcBorders>
              <w:top w:val="nil"/>
              <w:left w:val="single" w:sz="8" w:space="0" w:color="auto"/>
              <w:bottom w:val="single" w:sz="4" w:space="0" w:color="auto"/>
              <w:right w:val="single" w:sz="8" w:space="0" w:color="auto"/>
            </w:tcBorders>
            <w:shd w:val="clear" w:color="auto" w:fill="auto"/>
            <w:noWrap/>
            <w:hideMark/>
          </w:tcPr>
          <w:p w14:paraId="08399C3B" w14:textId="7F6E9D8E" w:rsidR="00C163F8" w:rsidRPr="006A0054" w:rsidRDefault="00C163F8" w:rsidP="004C1D5D">
            <w:pPr>
              <w:spacing w:after="0" w:line="240" w:lineRule="auto"/>
              <w:jc w:val="right"/>
              <w:rPr>
                <w:rFonts w:ascii="Calibri" w:eastAsia="Times New Roman" w:hAnsi="Calibri" w:cs="Calibri"/>
                <w:color w:val="000000"/>
                <w:lang w:eastAsia="en-GB"/>
              </w:rPr>
            </w:pPr>
            <w:r>
              <w:t>3380</w:t>
            </w:r>
          </w:p>
        </w:tc>
      </w:tr>
      <w:tr w:rsidR="00C163F8" w:rsidRPr="006A0054" w14:paraId="30EC4876" w14:textId="77777777" w:rsidTr="004C1D5D">
        <w:trPr>
          <w:gridAfter w:val="1"/>
          <w:wAfter w:w="29" w:type="dxa"/>
          <w:trHeight w:val="296"/>
        </w:trPr>
        <w:tc>
          <w:tcPr>
            <w:tcW w:w="1366" w:type="dxa"/>
            <w:tcBorders>
              <w:top w:val="nil"/>
              <w:left w:val="single" w:sz="8" w:space="0" w:color="auto"/>
              <w:bottom w:val="nil"/>
              <w:right w:val="single" w:sz="4" w:space="0" w:color="auto"/>
            </w:tcBorders>
            <w:shd w:val="clear" w:color="auto" w:fill="auto"/>
            <w:noWrap/>
            <w:hideMark/>
          </w:tcPr>
          <w:p w14:paraId="07508A06" w14:textId="77777777" w:rsidR="00C163F8" w:rsidRPr="006A0054" w:rsidRDefault="00C163F8" w:rsidP="004C1D5D">
            <w:pPr>
              <w:spacing w:after="0" w:line="240" w:lineRule="auto"/>
              <w:rPr>
                <w:rFonts w:ascii="Calibri" w:eastAsia="Times New Roman" w:hAnsi="Calibri" w:cs="Calibri"/>
                <w:color w:val="000000"/>
                <w:lang w:eastAsia="en-GB"/>
              </w:rPr>
            </w:pPr>
          </w:p>
        </w:tc>
        <w:tc>
          <w:tcPr>
            <w:tcW w:w="1746" w:type="dxa"/>
            <w:tcBorders>
              <w:top w:val="nil"/>
              <w:left w:val="nil"/>
              <w:bottom w:val="nil"/>
              <w:right w:val="single" w:sz="4" w:space="0" w:color="auto"/>
            </w:tcBorders>
            <w:shd w:val="clear" w:color="auto" w:fill="auto"/>
            <w:hideMark/>
          </w:tcPr>
          <w:p w14:paraId="37CBCD0A" w14:textId="77777777" w:rsidR="00C163F8" w:rsidRPr="006A0054" w:rsidRDefault="00C163F8" w:rsidP="004C1D5D">
            <w:pPr>
              <w:spacing w:after="0" w:line="240" w:lineRule="auto"/>
              <w:rPr>
                <w:rFonts w:ascii="Calibri" w:eastAsia="Times New Roman" w:hAnsi="Calibri" w:cs="Calibri"/>
                <w:color w:val="000000"/>
                <w:lang w:eastAsia="en-GB"/>
              </w:rPr>
            </w:pPr>
          </w:p>
        </w:tc>
        <w:tc>
          <w:tcPr>
            <w:tcW w:w="1745" w:type="dxa"/>
            <w:tcBorders>
              <w:top w:val="nil"/>
              <w:left w:val="nil"/>
              <w:bottom w:val="single" w:sz="4" w:space="0" w:color="auto"/>
              <w:right w:val="single" w:sz="8" w:space="0" w:color="auto"/>
            </w:tcBorders>
            <w:shd w:val="clear" w:color="auto" w:fill="auto"/>
            <w:noWrap/>
            <w:hideMark/>
          </w:tcPr>
          <w:p w14:paraId="2085CFB4" w14:textId="77777777" w:rsidR="00C163F8" w:rsidRPr="006A0054" w:rsidRDefault="00C163F8" w:rsidP="004C1D5D">
            <w:pPr>
              <w:spacing w:after="0" w:line="240" w:lineRule="auto"/>
              <w:rPr>
                <w:rFonts w:ascii="Calibri" w:eastAsia="Times New Roman" w:hAnsi="Calibri" w:cs="Calibri"/>
                <w:color w:val="000000"/>
                <w:lang w:eastAsia="en-GB"/>
              </w:rPr>
            </w:pPr>
            <w:r w:rsidRPr="00AA2DA9">
              <w:t>1.2.</w:t>
            </w:r>
          </w:p>
        </w:tc>
        <w:tc>
          <w:tcPr>
            <w:tcW w:w="3260" w:type="dxa"/>
            <w:tcBorders>
              <w:top w:val="nil"/>
              <w:left w:val="single" w:sz="4" w:space="0" w:color="auto"/>
              <w:bottom w:val="single" w:sz="4" w:space="0" w:color="auto"/>
              <w:right w:val="nil"/>
            </w:tcBorders>
            <w:shd w:val="clear" w:color="auto" w:fill="auto"/>
            <w:noWrap/>
            <w:hideMark/>
          </w:tcPr>
          <w:p w14:paraId="487DE26A" w14:textId="77777777" w:rsidR="00C163F8" w:rsidRPr="006A0054" w:rsidRDefault="00C163F8" w:rsidP="004C1D5D">
            <w:pPr>
              <w:spacing w:after="0" w:line="240" w:lineRule="auto"/>
              <w:rPr>
                <w:rFonts w:ascii="Calibri" w:eastAsia="Times New Roman" w:hAnsi="Calibri" w:cs="Calibri"/>
                <w:color w:val="000000"/>
                <w:lang w:eastAsia="en-GB"/>
              </w:rPr>
            </w:pPr>
            <w:r w:rsidRPr="00AA2DA9">
              <w:t>Педагогика</w:t>
            </w:r>
          </w:p>
        </w:tc>
        <w:tc>
          <w:tcPr>
            <w:tcW w:w="1393" w:type="dxa"/>
            <w:tcBorders>
              <w:top w:val="nil"/>
              <w:left w:val="single" w:sz="8" w:space="0" w:color="auto"/>
              <w:bottom w:val="single" w:sz="4" w:space="0" w:color="auto"/>
              <w:right w:val="single" w:sz="8" w:space="0" w:color="auto"/>
            </w:tcBorders>
            <w:shd w:val="clear" w:color="auto" w:fill="auto"/>
            <w:noWrap/>
            <w:hideMark/>
          </w:tcPr>
          <w:p w14:paraId="2063D4ED" w14:textId="57E179F2" w:rsidR="00C163F8" w:rsidRPr="006A0054" w:rsidRDefault="00C163F8" w:rsidP="00C163F8">
            <w:pPr>
              <w:spacing w:after="0" w:line="240" w:lineRule="auto"/>
              <w:jc w:val="right"/>
              <w:rPr>
                <w:rFonts w:ascii="Calibri" w:eastAsia="Times New Roman" w:hAnsi="Calibri" w:cs="Calibri"/>
                <w:color w:val="000000"/>
                <w:lang w:eastAsia="en-GB"/>
              </w:rPr>
            </w:pPr>
            <w:r w:rsidRPr="00C163F8">
              <w:t>1323</w:t>
            </w:r>
            <w:r>
              <w:t>3</w:t>
            </w:r>
          </w:p>
        </w:tc>
      </w:tr>
      <w:tr w:rsidR="00C163F8" w:rsidRPr="006A0054" w14:paraId="2FE8B45F" w14:textId="77777777" w:rsidTr="004C1D5D">
        <w:trPr>
          <w:gridAfter w:val="1"/>
          <w:wAfter w:w="29" w:type="dxa"/>
          <w:trHeight w:val="311"/>
        </w:trPr>
        <w:tc>
          <w:tcPr>
            <w:tcW w:w="1366" w:type="dxa"/>
            <w:tcBorders>
              <w:top w:val="nil"/>
              <w:left w:val="single" w:sz="8" w:space="0" w:color="auto"/>
              <w:bottom w:val="single" w:sz="8" w:space="0" w:color="auto"/>
              <w:right w:val="single" w:sz="4" w:space="0" w:color="auto"/>
            </w:tcBorders>
            <w:shd w:val="clear" w:color="auto" w:fill="auto"/>
            <w:noWrap/>
            <w:hideMark/>
          </w:tcPr>
          <w:p w14:paraId="73A4B1D4" w14:textId="77777777" w:rsidR="00C163F8" w:rsidRPr="006A0054" w:rsidRDefault="00C163F8" w:rsidP="004C1D5D">
            <w:pPr>
              <w:spacing w:after="0" w:line="240" w:lineRule="auto"/>
              <w:rPr>
                <w:rFonts w:ascii="Calibri" w:eastAsia="Times New Roman" w:hAnsi="Calibri" w:cs="Calibri"/>
                <w:color w:val="000000"/>
                <w:lang w:eastAsia="en-GB"/>
              </w:rPr>
            </w:pPr>
          </w:p>
        </w:tc>
        <w:tc>
          <w:tcPr>
            <w:tcW w:w="1746" w:type="dxa"/>
            <w:tcBorders>
              <w:top w:val="nil"/>
              <w:left w:val="nil"/>
              <w:bottom w:val="single" w:sz="8" w:space="0" w:color="auto"/>
              <w:right w:val="single" w:sz="4" w:space="0" w:color="auto"/>
            </w:tcBorders>
            <w:shd w:val="clear" w:color="auto" w:fill="auto"/>
            <w:hideMark/>
          </w:tcPr>
          <w:p w14:paraId="1046FF7D" w14:textId="77777777" w:rsidR="00C163F8" w:rsidRPr="006A0054" w:rsidRDefault="00C163F8" w:rsidP="004C1D5D">
            <w:pPr>
              <w:spacing w:after="0" w:line="240" w:lineRule="auto"/>
              <w:rPr>
                <w:rFonts w:ascii="Calibri" w:eastAsia="Times New Roman" w:hAnsi="Calibri" w:cs="Calibri"/>
                <w:color w:val="000000"/>
                <w:lang w:eastAsia="en-GB"/>
              </w:rPr>
            </w:pPr>
          </w:p>
        </w:tc>
        <w:tc>
          <w:tcPr>
            <w:tcW w:w="1745" w:type="dxa"/>
            <w:tcBorders>
              <w:top w:val="nil"/>
              <w:left w:val="nil"/>
              <w:bottom w:val="single" w:sz="8" w:space="0" w:color="auto"/>
              <w:right w:val="single" w:sz="8" w:space="0" w:color="auto"/>
            </w:tcBorders>
            <w:shd w:val="clear" w:color="auto" w:fill="auto"/>
            <w:noWrap/>
            <w:hideMark/>
          </w:tcPr>
          <w:p w14:paraId="0EC4206D" w14:textId="77777777" w:rsidR="00C163F8" w:rsidRPr="006A0054" w:rsidRDefault="00C163F8" w:rsidP="004C1D5D">
            <w:pPr>
              <w:spacing w:after="0" w:line="240" w:lineRule="auto"/>
              <w:rPr>
                <w:rFonts w:ascii="Calibri" w:eastAsia="Times New Roman" w:hAnsi="Calibri" w:cs="Calibri"/>
                <w:color w:val="000000"/>
                <w:lang w:eastAsia="en-GB"/>
              </w:rPr>
            </w:pPr>
            <w:r w:rsidRPr="00AA2DA9">
              <w:t>1.3.</w:t>
            </w:r>
          </w:p>
        </w:tc>
        <w:tc>
          <w:tcPr>
            <w:tcW w:w="3260" w:type="dxa"/>
            <w:tcBorders>
              <w:top w:val="nil"/>
              <w:left w:val="single" w:sz="4" w:space="0" w:color="auto"/>
              <w:bottom w:val="single" w:sz="8" w:space="0" w:color="auto"/>
              <w:right w:val="nil"/>
            </w:tcBorders>
            <w:shd w:val="clear" w:color="auto" w:fill="auto"/>
            <w:noWrap/>
            <w:hideMark/>
          </w:tcPr>
          <w:p w14:paraId="151CAA0D" w14:textId="77777777" w:rsidR="00C163F8" w:rsidRPr="006A0054" w:rsidRDefault="00C163F8" w:rsidP="004C1D5D">
            <w:pPr>
              <w:spacing w:after="0" w:line="240" w:lineRule="auto"/>
              <w:rPr>
                <w:rFonts w:ascii="Calibri" w:eastAsia="Times New Roman" w:hAnsi="Calibri" w:cs="Calibri"/>
                <w:color w:val="000000"/>
                <w:lang w:eastAsia="en-GB"/>
              </w:rPr>
            </w:pPr>
            <w:r w:rsidRPr="00AA2DA9">
              <w:t>Педагогика на обучението по…</w:t>
            </w:r>
          </w:p>
        </w:tc>
        <w:tc>
          <w:tcPr>
            <w:tcW w:w="1393" w:type="dxa"/>
            <w:tcBorders>
              <w:top w:val="nil"/>
              <w:left w:val="single" w:sz="8" w:space="0" w:color="auto"/>
              <w:bottom w:val="single" w:sz="8" w:space="0" w:color="auto"/>
              <w:right w:val="single" w:sz="8" w:space="0" w:color="auto"/>
            </w:tcBorders>
            <w:shd w:val="clear" w:color="auto" w:fill="auto"/>
            <w:noWrap/>
            <w:hideMark/>
          </w:tcPr>
          <w:p w14:paraId="07B46DE6" w14:textId="0493BABC" w:rsidR="00C163F8" w:rsidRPr="006A0054" w:rsidRDefault="00C163F8" w:rsidP="004C1D5D">
            <w:pPr>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7002</w:t>
            </w:r>
          </w:p>
        </w:tc>
      </w:tr>
      <w:tr w:rsidR="00C163F8" w:rsidRPr="006A0054" w14:paraId="350BCCBF" w14:textId="77777777" w:rsidTr="004C1D5D">
        <w:trPr>
          <w:gridAfter w:val="1"/>
          <w:wAfter w:w="29" w:type="dxa"/>
          <w:trHeight w:val="376"/>
        </w:trPr>
        <w:tc>
          <w:tcPr>
            <w:tcW w:w="1366" w:type="dxa"/>
            <w:tcBorders>
              <w:top w:val="nil"/>
              <w:left w:val="single" w:sz="8" w:space="0" w:color="auto"/>
              <w:bottom w:val="nil"/>
              <w:right w:val="single" w:sz="4" w:space="0" w:color="auto"/>
            </w:tcBorders>
            <w:shd w:val="clear" w:color="auto" w:fill="auto"/>
            <w:noWrap/>
            <w:hideMark/>
          </w:tcPr>
          <w:p w14:paraId="0D5C739C" w14:textId="77777777" w:rsidR="00C163F8" w:rsidRPr="006A0054" w:rsidRDefault="00C163F8" w:rsidP="004C1D5D">
            <w:pPr>
              <w:spacing w:after="0" w:line="240" w:lineRule="auto"/>
              <w:rPr>
                <w:rFonts w:ascii="Calibri" w:eastAsia="Times New Roman" w:hAnsi="Calibri" w:cs="Calibri"/>
                <w:color w:val="000000"/>
                <w:lang w:eastAsia="en-GB"/>
              </w:rPr>
            </w:pPr>
            <w:r w:rsidRPr="00AA2DA9">
              <w:t>2.</w:t>
            </w:r>
          </w:p>
        </w:tc>
        <w:tc>
          <w:tcPr>
            <w:tcW w:w="1746" w:type="dxa"/>
            <w:tcBorders>
              <w:top w:val="nil"/>
              <w:left w:val="nil"/>
              <w:bottom w:val="nil"/>
              <w:right w:val="single" w:sz="4" w:space="0" w:color="auto"/>
            </w:tcBorders>
            <w:shd w:val="clear" w:color="auto" w:fill="auto"/>
            <w:hideMark/>
          </w:tcPr>
          <w:p w14:paraId="2ECBEC02" w14:textId="77777777" w:rsidR="00C163F8" w:rsidRPr="006A0054" w:rsidRDefault="00C163F8" w:rsidP="004C1D5D">
            <w:pPr>
              <w:spacing w:after="0" w:line="240" w:lineRule="auto"/>
              <w:rPr>
                <w:rFonts w:ascii="Calibri" w:eastAsia="Times New Roman" w:hAnsi="Calibri" w:cs="Calibri"/>
                <w:color w:val="000000"/>
                <w:lang w:eastAsia="en-GB"/>
              </w:rPr>
            </w:pPr>
            <w:r w:rsidRPr="00AA2DA9">
              <w:t>Хуманитарни науки</w:t>
            </w:r>
          </w:p>
        </w:tc>
        <w:tc>
          <w:tcPr>
            <w:tcW w:w="1745" w:type="dxa"/>
            <w:tcBorders>
              <w:top w:val="nil"/>
              <w:left w:val="nil"/>
              <w:bottom w:val="single" w:sz="4" w:space="0" w:color="auto"/>
              <w:right w:val="single" w:sz="8" w:space="0" w:color="auto"/>
            </w:tcBorders>
            <w:shd w:val="clear" w:color="auto" w:fill="auto"/>
            <w:noWrap/>
            <w:hideMark/>
          </w:tcPr>
          <w:p w14:paraId="6029D560" w14:textId="77777777" w:rsidR="00C163F8" w:rsidRPr="006A0054" w:rsidRDefault="00C163F8" w:rsidP="004C1D5D">
            <w:pPr>
              <w:spacing w:after="0" w:line="240" w:lineRule="auto"/>
              <w:rPr>
                <w:rFonts w:ascii="Calibri" w:eastAsia="Times New Roman" w:hAnsi="Calibri" w:cs="Calibri"/>
                <w:color w:val="000000"/>
                <w:lang w:eastAsia="en-GB"/>
              </w:rPr>
            </w:pPr>
            <w:r w:rsidRPr="00AA2DA9">
              <w:t>2.1.</w:t>
            </w:r>
          </w:p>
        </w:tc>
        <w:tc>
          <w:tcPr>
            <w:tcW w:w="3260" w:type="dxa"/>
            <w:tcBorders>
              <w:top w:val="nil"/>
              <w:left w:val="single" w:sz="4" w:space="0" w:color="auto"/>
              <w:bottom w:val="single" w:sz="4" w:space="0" w:color="auto"/>
              <w:right w:val="nil"/>
            </w:tcBorders>
            <w:shd w:val="clear" w:color="auto" w:fill="auto"/>
            <w:noWrap/>
            <w:hideMark/>
          </w:tcPr>
          <w:p w14:paraId="3FEBBD1C" w14:textId="77777777" w:rsidR="00C163F8" w:rsidRPr="006A0054" w:rsidRDefault="00C163F8" w:rsidP="004C1D5D">
            <w:pPr>
              <w:spacing w:after="0" w:line="240" w:lineRule="auto"/>
              <w:rPr>
                <w:rFonts w:ascii="Calibri" w:eastAsia="Times New Roman" w:hAnsi="Calibri" w:cs="Calibri"/>
                <w:color w:val="000000"/>
                <w:lang w:eastAsia="en-GB"/>
              </w:rPr>
            </w:pPr>
            <w:r w:rsidRPr="00AA2DA9">
              <w:t>Филология</w:t>
            </w:r>
          </w:p>
        </w:tc>
        <w:tc>
          <w:tcPr>
            <w:tcW w:w="1393" w:type="dxa"/>
            <w:tcBorders>
              <w:top w:val="nil"/>
              <w:left w:val="single" w:sz="8" w:space="0" w:color="auto"/>
              <w:bottom w:val="single" w:sz="4" w:space="0" w:color="auto"/>
              <w:right w:val="single" w:sz="8" w:space="0" w:color="auto"/>
            </w:tcBorders>
            <w:shd w:val="clear" w:color="auto" w:fill="auto"/>
            <w:noWrap/>
            <w:hideMark/>
          </w:tcPr>
          <w:p w14:paraId="51C2B0F7" w14:textId="0962A4E1" w:rsidR="00C163F8" w:rsidRPr="006A0054" w:rsidRDefault="00C163F8" w:rsidP="004C1D5D">
            <w:pPr>
              <w:spacing w:after="0" w:line="240" w:lineRule="auto"/>
              <w:jc w:val="right"/>
              <w:rPr>
                <w:rFonts w:ascii="Calibri" w:eastAsia="Times New Roman" w:hAnsi="Calibri" w:cs="Calibri"/>
                <w:color w:val="000000"/>
                <w:lang w:eastAsia="en-GB"/>
              </w:rPr>
            </w:pPr>
            <w:r>
              <w:t>3448</w:t>
            </w:r>
          </w:p>
        </w:tc>
      </w:tr>
      <w:tr w:rsidR="00C163F8" w:rsidRPr="006A0054" w14:paraId="4BF679CE" w14:textId="77777777" w:rsidTr="004C1D5D">
        <w:trPr>
          <w:gridAfter w:val="1"/>
          <w:wAfter w:w="29" w:type="dxa"/>
          <w:trHeight w:val="296"/>
        </w:trPr>
        <w:tc>
          <w:tcPr>
            <w:tcW w:w="1366" w:type="dxa"/>
            <w:tcBorders>
              <w:top w:val="nil"/>
              <w:left w:val="single" w:sz="8" w:space="0" w:color="auto"/>
              <w:bottom w:val="nil"/>
              <w:right w:val="single" w:sz="4" w:space="0" w:color="auto"/>
            </w:tcBorders>
            <w:shd w:val="clear" w:color="auto" w:fill="auto"/>
            <w:noWrap/>
            <w:hideMark/>
          </w:tcPr>
          <w:p w14:paraId="20BA8D23" w14:textId="77777777" w:rsidR="00C163F8" w:rsidRPr="006A0054" w:rsidRDefault="00C163F8" w:rsidP="004C1D5D">
            <w:pPr>
              <w:spacing w:after="0" w:line="240" w:lineRule="auto"/>
              <w:rPr>
                <w:rFonts w:ascii="Calibri" w:eastAsia="Times New Roman" w:hAnsi="Calibri" w:cs="Calibri"/>
                <w:color w:val="000000"/>
                <w:lang w:eastAsia="en-GB"/>
              </w:rPr>
            </w:pPr>
          </w:p>
        </w:tc>
        <w:tc>
          <w:tcPr>
            <w:tcW w:w="1746" w:type="dxa"/>
            <w:tcBorders>
              <w:top w:val="nil"/>
              <w:left w:val="nil"/>
              <w:bottom w:val="nil"/>
              <w:right w:val="single" w:sz="4" w:space="0" w:color="auto"/>
            </w:tcBorders>
            <w:shd w:val="clear" w:color="auto" w:fill="auto"/>
            <w:hideMark/>
          </w:tcPr>
          <w:p w14:paraId="2FC531B6" w14:textId="77777777" w:rsidR="00C163F8" w:rsidRPr="006A0054" w:rsidRDefault="00C163F8" w:rsidP="004C1D5D">
            <w:pPr>
              <w:spacing w:after="0" w:line="240" w:lineRule="auto"/>
              <w:rPr>
                <w:rFonts w:ascii="Calibri" w:eastAsia="Times New Roman" w:hAnsi="Calibri" w:cs="Calibri"/>
                <w:color w:val="000000"/>
                <w:lang w:eastAsia="en-GB"/>
              </w:rPr>
            </w:pPr>
          </w:p>
        </w:tc>
        <w:tc>
          <w:tcPr>
            <w:tcW w:w="1745" w:type="dxa"/>
            <w:tcBorders>
              <w:top w:val="nil"/>
              <w:left w:val="nil"/>
              <w:bottom w:val="single" w:sz="4" w:space="0" w:color="auto"/>
              <w:right w:val="single" w:sz="8" w:space="0" w:color="auto"/>
            </w:tcBorders>
            <w:shd w:val="clear" w:color="auto" w:fill="auto"/>
            <w:noWrap/>
            <w:hideMark/>
          </w:tcPr>
          <w:p w14:paraId="3B10DD39" w14:textId="77777777" w:rsidR="00C163F8" w:rsidRPr="006A0054" w:rsidRDefault="00C163F8" w:rsidP="004C1D5D">
            <w:pPr>
              <w:spacing w:after="0" w:line="240" w:lineRule="auto"/>
              <w:rPr>
                <w:rFonts w:ascii="Calibri" w:eastAsia="Times New Roman" w:hAnsi="Calibri" w:cs="Calibri"/>
                <w:color w:val="000000"/>
                <w:lang w:eastAsia="en-GB"/>
              </w:rPr>
            </w:pPr>
            <w:r w:rsidRPr="00AA2DA9">
              <w:t>2.2.</w:t>
            </w:r>
          </w:p>
        </w:tc>
        <w:tc>
          <w:tcPr>
            <w:tcW w:w="3260" w:type="dxa"/>
            <w:tcBorders>
              <w:top w:val="nil"/>
              <w:left w:val="single" w:sz="4" w:space="0" w:color="auto"/>
              <w:bottom w:val="single" w:sz="4" w:space="0" w:color="auto"/>
              <w:right w:val="nil"/>
            </w:tcBorders>
            <w:shd w:val="clear" w:color="auto" w:fill="auto"/>
            <w:noWrap/>
            <w:hideMark/>
          </w:tcPr>
          <w:p w14:paraId="11039FD6" w14:textId="77777777" w:rsidR="00C163F8" w:rsidRPr="006A0054" w:rsidRDefault="00C163F8" w:rsidP="004C1D5D">
            <w:pPr>
              <w:spacing w:after="0" w:line="240" w:lineRule="auto"/>
              <w:rPr>
                <w:rFonts w:ascii="Calibri" w:eastAsia="Times New Roman" w:hAnsi="Calibri" w:cs="Calibri"/>
                <w:color w:val="000000"/>
                <w:lang w:eastAsia="en-GB"/>
              </w:rPr>
            </w:pPr>
            <w:r w:rsidRPr="00AA2DA9">
              <w:t>История и археология</w:t>
            </w:r>
          </w:p>
        </w:tc>
        <w:tc>
          <w:tcPr>
            <w:tcW w:w="1393" w:type="dxa"/>
            <w:tcBorders>
              <w:top w:val="nil"/>
              <w:left w:val="single" w:sz="8" w:space="0" w:color="auto"/>
              <w:bottom w:val="single" w:sz="4" w:space="0" w:color="auto"/>
              <w:right w:val="single" w:sz="8" w:space="0" w:color="auto"/>
            </w:tcBorders>
            <w:shd w:val="clear" w:color="auto" w:fill="auto"/>
            <w:noWrap/>
            <w:hideMark/>
          </w:tcPr>
          <w:p w14:paraId="53179D32" w14:textId="6E2D31D8" w:rsidR="00C163F8" w:rsidRPr="006A0054" w:rsidRDefault="00C163F8" w:rsidP="004C1D5D">
            <w:pPr>
              <w:spacing w:after="0" w:line="240" w:lineRule="auto"/>
              <w:jc w:val="right"/>
              <w:rPr>
                <w:rFonts w:ascii="Calibri" w:eastAsia="Times New Roman" w:hAnsi="Calibri" w:cs="Calibri"/>
                <w:color w:val="000000"/>
                <w:lang w:eastAsia="en-GB"/>
              </w:rPr>
            </w:pPr>
            <w:r>
              <w:t>1463</w:t>
            </w:r>
          </w:p>
        </w:tc>
      </w:tr>
      <w:tr w:rsidR="00C163F8" w:rsidRPr="006A0054" w14:paraId="1B0CC479" w14:textId="77777777" w:rsidTr="004C1D5D">
        <w:trPr>
          <w:gridAfter w:val="1"/>
          <w:wAfter w:w="29" w:type="dxa"/>
          <w:trHeight w:val="296"/>
        </w:trPr>
        <w:tc>
          <w:tcPr>
            <w:tcW w:w="1366" w:type="dxa"/>
            <w:tcBorders>
              <w:top w:val="nil"/>
              <w:left w:val="single" w:sz="8" w:space="0" w:color="auto"/>
              <w:bottom w:val="nil"/>
              <w:right w:val="single" w:sz="4" w:space="0" w:color="auto"/>
            </w:tcBorders>
            <w:shd w:val="clear" w:color="auto" w:fill="auto"/>
            <w:noWrap/>
            <w:hideMark/>
          </w:tcPr>
          <w:p w14:paraId="49ABAA3A" w14:textId="77777777" w:rsidR="00C163F8" w:rsidRPr="006A0054" w:rsidRDefault="00C163F8" w:rsidP="004C1D5D">
            <w:pPr>
              <w:spacing w:after="0" w:line="240" w:lineRule="auto"/>
              <w:rPr>
                <w:rFonts w:ascii="Calibri" w:eastAsia="Times New Roman" w:hAnsi="Calibri" w:cs="Calibri"/>
                <w:color w:val="000000"/>
                <w:lang w:eastAsia="en-GB"/>
              </w:rPr>
            </w:pPr>
          </w:p>
        </w:tc>
        <w:tc>
          <w:tcPr>
            <w:tcW w:w="1746" w:type="dxa"/>
            <w:tcBorders>
              <w:top w:val="nil"/>
              <w:left w:val="nil"/>
              <w:bottom w:val="nil"/>
              <w:right w:val="single" w:sz="4" w:space="0" w:color="auto"/>
            </w:tcBorders>
            <w:shd w:val="clear" w:color="auto" w:fill="auto"/>
            <w:hideMark/>
          </w:tcPr>
          <w:p w14:paraId="59AE5D78" w14:textId="77777777" w:rsidR="00C163F8" w:rsidRPr="006A0054" w:rsidRDefault="00C163F8" w:rsidP="004C1D5D">
            <w:pPr>
              <w:spacing w:after="0" w:line="240" w:lineRule="auto"/>
              <w:rPr>
                <w:rFonts w:ascii="Calibri" w:eastAsia="Times New Roman" w:hAnsi="Calibri" w:cs="Calibri"/>
                <w:color w:val="000000"/>
                <w:lang w:eastAsia="en-GB"/>
              </w:rPr>
            </w:pPr>
          </w:p>
        </w:tc>
        <w:tc>
          <w:tcPr>
            <w:tcW w:w="1745" w:type="dxa"/>
            <w:tcBorders>
              <w:top w:val="nil"/>
              <w:left w:val="nil"/>
              <w:bottom w:val="single" w:sz="4" w:space="0" w:color="auto"/>
              <w:right w:val="single" w:sz="8" w:space="0" w:color="auto"/>
            </w:tcBorders>
            <w:shd w:val="clear" w:color="auto" w:fill="auto"/>
            <w:noWrap/>
            <w:hideMark/>
          </w:tcPr>
          <w:p w14:paraId="11449BBD" w14:textId="77777777" w:rsidR="00C163F8" w:rsidRPr="006A0054" w:rsidRDefault="00C163F8" w:rsidP="004C1D5D">
            <w:pPr>
              <w:spacing w:after="0" w:line="240" w:lineRule="auto"/>
              <w:rPr>
                <w:rFonts w:ascii="Calibri" w:eastAsia="Times New Roman" w:hAnsi="Calibri" w:cs="Calibri"/>
                <w:color w:val="000000"/>
                <w:lang w:eastAsia="en-GB"/>
              </w:rPr>
            </w:pPr>
            <w:r w:rsidRPr="00AA2DA9">
              <w:t>2.3.</w:t>
            </w:r>
          </w:p>
        </w:tc>
        <w:tc>
          <w:tcPr>
            <w:tcW w:w="3260" w:type="dxa"/>
            <w:tcBorders>
              <w:top w:val="nil"/>
              <w:left w:val="single" w:sz="4" w:space="0" w:color="auto"/>
              <w:bottom w:val="single" w:sz="4" w:space="0" w:color="auto"/>
              <w:right w:val="nil"/>
            </w:tcBorders>
            <w:shd w:val="clear" w:color="auto" w:fill="auto"/>
            <w:noWrap/>
            <w:hideMark/>
          </w:tcPr>
          <w:p w14:paraId="10175EA8" w14:textId="77777777" w:rsidR="00C163F8" w:rsidRPr="006A0054" w:rsidRDefault="00C163F8" w:rsidP="004C1D5D">
            <w:pPr>
              <w:spacing w:after="0" w:line="240" w:lineRule="auto"/>
              <w:rPr>
                <w:rFonts w:ascii="Calibri" w:eastAsia="Times New Roman" w:hAnsi="Calibri" w:cs="Calibri"/>
                <w:color w:val="000000"/>
                <w:lang w:eastAsia="en-GB"/>
              </w:rPr>
            </w:pPr>
            <w:r w:rsidRPr="00AA2DA9">
              <w:t>Философия</w:t>
            </w:r>
          </w:p>
        </w:tc>
        <w:tc>
          <w:tcPr>
            <w:tcW w:w="1393" w:type="dxa"/>
            <w:tcBorders>
              <w:top w:val="nil"/>
              <w:left w:val="single" w:sz="8" w:space="0" w:color="auto"/>
              <w:bottom w:val="single" w:sz="4" w:space="0" w:color="auto"/>
              <w:right w:val="single" w:sz="8" w:space="0" w:color="auto"/>
            </w:tcBorders>
            <w:shd w:val="clear" w:color="auto" w:fill="auto"/>
            <w:noWrap/>
            <w:hideMark/>
          </w:tcPr>
          <w:p w14:paraId="6B9700F6" w14:textId="52CB9434" w:rsidR="00C163F8" w:rsidRPr="006A0054" w:rsidRDefault="00C163F8" w:rsidP="004C1D5D">
            <w:pPr>
              <w:spacing w:after="0" w:line="240" w:lineRule="auto"/>
              <w:jc w:val="right"/>
              <w:rPr>
                <w:rFonts w:ascii="Calibri" w:eastAsia="Times New Roman" w:hAnsi="Calibri" w:cs="Calibri"/>
                <w:color w:val="000000"/>
                <w:lang w:eastAsia="en-GB"/>
              </w:rPr>
            </w:pPr>
            <w:r>
              <w:t>558</w:t>
            </w:r>
          </w:p>
        </w:tc>
      </w:tr>
      <w:tr w:rsidR="00C163F8" w:rsidRPr="006A0054" w14:paraId="171441A7" w14:textId="77777777" w:rsidTr="004C1D5D">
        <w:trPr>
          <w:gridAfter w:val="1"/>
          <w:wAfter w:w="29" w:type="dxa"/>
          <w:trHeight w:val="311"/>
        </w:trPr>
        <w:tc>
          <w:tcPr>
            <w:tcW w:w="1366" w:type="dxa"/>
            <w:tcBorders>
              <w:top w:val="nil"/>
              <w:left w:val="single" w:sz="8" w:space="0" w:color="auto"/>
              <w:bottom w:val="single" w:sz="8" w:space="0" w:color="auto"/>
              <w:right w:val="single" w:sz="4" w:space="0" w:color="auto"/>
            </w:tcBorders>
            <w:shd w:val="clear" w:color="auto" w:fill="auto"/>
            <w:noWrap/>
            <w:hideMark/>
          </w:tcPr>
          <w:p w14:paraId="53DA0709" w14:textId="77777777" w:rsidR="00C163F8" w:rsidRPr="006A0054" w:rsidRDefault="00C163F8" w:rsidP="004C1D5D">
            <w:pPr>
              <w:spacing w:after="0" w:line="240" w:lineRule="auto"/>
              <w:rPr>
                <w:rFonts w:ascii="Calibri" w:eastAsia="Times New Roman" w:hAnsi="Calibri" w:cs="Calibri"/>
                <w:color w:val="000000"/>
                <w:lang w:eastAsia="en-GB"/>
              </w:rPr>
            </w:pPr>
          </w:p>
        </w:tc>
        <w:tc>
          <w:tcPr>
            <w:tcW w:w="1746" w:type="dxa"/>
            <w:tcBorders>
              <w:top w:val="nil"/>
              <w:left w:val="nil"/>
              <w:bottom w:val="single" w:sz="8" w:space="0" w:color="auto"/>
              <w:right w:val="single" w:sz="4" w:space="0" w:color="auto"/>
            </w:tcBorders>
            <w:shd w:val="clear" w:color="auto" w:fill="auto"/>
            <w:hideMark/>
          </w:tcPr>
          <w:p w14:paraId="6E4CBD22" w14:textId="77777777" w:rsidR="00C163F8" w:rsidRPr="006A0054" w:rsidRDefault="00C163F8" w:rsidP="004C1D5D">
            <w:pPr>
              <w:spacing w:after="0" w:line="240" w:lineRule="auto"/>
              <w:rPr>
                <w:rFonts w:ascii="Calibri" w:eastAsia="Times New Roman" w:hAnsi="Calibri" w:cs="Calibri"/>
                <w:color w:val="000000"/>
                <w:lang w:eastAsia="en-GB"/>
              </w:rPr>
            </w:pPr>
          </w:p>
        </w:tc>
        <w:tc>
          <w:tcPr>
            <w:tcW w:w="1745" w:type="dxa"/>
            <w:tcBorders>
              <w:top w:val="nil"/>
              <w:left w:val="nil"/>
              <w:bottom w:val="single" w:sz="8" w:space="0" w:color="auto"/>
              <w:right w:val="single" w:sz="8" w:space="0" w:color="auto"/>
            </w:tcBorders>
            <w:shd w:val="clear" w:color="auto" w:fill="auto"/>
            <w:noWrap/>
            <w:hideMark/>
          </w:tcPr>
          <w:p w14:paraId="1100AB87" w14:textId="77777777" w:rsidR="00C163F8" w:rsidRPr="006A0054" w:rsidRDefault="00C163F8" w:rsidP="004C1D5D">
            <w:pPr>
              <w:spacing w:after="0" w:line="240" w:lineRule="auto"/>
              <w:rPr>
                <w:rFonts w:ascii="Calibri" w:eastAsia="Times New Roman" w:hAnsi="Calibri" w:cs="Calibri"/>
                <w:color w:val="000000"/>
                <w:lang w:eastAsia="en-GB"/>
              </w:rPr>
            </w:pPr>
            <w:r w:rsidRPr="00AA2DA9">
              <w:t>2.4.</w:t>
            </w:r>
          </w:p>
        </w:tc>
        <w:tc>
          <w:tcPr>
            <w:tcW w:w="3260" w:type="dxa"/>
            <w:tcBorders>
              <w:top w:val="nil"/>
              <w:left w:val="single" w:sz="4" w:space="0" w:color="auto"/>
              <w:bottom w:val="single" w:sz="8" w:space="0" w:color="auto"/>
              <w:right w:val="nil"/>
            </w:tcBorders>
            <w:shd w:val="clear" w:color="auto" w:fill="auto"/>
            <w:noWrap/>
            <w:hideMark/>
          </w:tcPr>
          <w:p w14:paraId="61C11C5A" w14:textId="77777777" w:rsidR="00C163F8" w:rsidRPr="006A0054" w:rsidRDefault="00C163F8" w:rsidP="004C1D5D">
            <w:pPr>
              <w:spacing w:after="0" w:line="240" w:lineRule="auto"/>
              <w:rPr>
                <w:rFonts w:ascii="Calibri" w:eastAsia="Times New Roman" w:hAnsi="Calibri" w:cs="Calibri"/>
                <w:color w:val="000000"/>
                <w:lang w:eastAsia="en-GB"/>
              </w:rPr>
            </w:pPr>
            <w:r w:rsidRPr="00AA2DA9">
              <w:t>Религия и теология</w:t>
            </w:r>
          </w:p>
        </w:tc>
        <w:tc>
          <w:tcPr>
            <w:tcW w:w="1393" w:type="dxa"/>
            <w:tcBorders>
              <w:top w:val="nil"/>
              <w:left w:val="single" w:sz="8" w:space="0" w:color="auto"/>
              <w:bottom w:val="single" w:sz="8" w:space="0" w:color="auto"/>
              <w:right w:val="single" w:sz="8" w:space="0" w:color="auto"/>
            </w:tcBorders>
            <w:shd w:val="clear" w:color="auto" w:fill="auto"/>
            <w:noWrap/>
            <w:hideMark/>
          </w:tcPr>
          <w:p w14:paraId="48699F62" w14:textId="238F70F8" w:rsidR="00C163F8" w:rsidRPr="006A0054" w:rsidRDefault="00C163F8" w:rsidP="004C1D5D">
            <w:pPr>
              <w:spacing w:after="0" w:line="240" w:lineRule="auto"/>
              <w:jc w:val="right"/>
              <w:rPr>
                <w:rFonts w:ascii="Calibri" w:eastAsia="Times New Roman" w:hAnsi="Calibri" w:cs="Calibri"/>
                <w:color w:val="000000"/>
                <w:lang w:eastAsia="en-GB"/>
              </w:rPr>
            </w:pPr>
            <w:r>
              <w:t>295</w:t>
            </w:r>
          </w:p>
        </w:tc>
      </w:tr>
      <w:tr w:rsidR="00C163F8" w:rsidRPr="006A0054" w14:paraId="753F893D" w14:textId="77777777" w:rsidTr="004C1D5D">
        <w:trPr>
          <w:gridAfter w:val="1"/>
          <w:wAfter w:w="29" w:type="dxa"/>
          <w:trHeight w:val="691"/>
        </w:trPr>
        <w:tc>
          <w:tcPr>
            <w:tcW w:w="1366" w:type="dxa"/>
            <w:tcBorders>
              <w:top w:val="nil"/>
              <w:left w:val="single" w:sz="8" w:space="0" w:color="auto"/>
              <w:bottom w:val="nil"/>
              <w:right w:val="single" w:sz="4" w:space="0" w:color="auto"/>
            </w:tcBorders>
            <w:shd w:val="clear" w:color="auto" w:fill="auto"/>
            <w:noWrap/>
            <w:hideMark/>
          </w:tcPr>
          <w:p w14:paraId="7F276F58" w14:textId="77777777" w:rsidR="00C163F8" w:rsidRPr="006A0054" w:rsidRDefault="00C163F8" w:rsidP="004C1D5D">
            <w:pPr>
              <w:spacing w:after="0" w:line="240" w:lineRule="auto"/>
              <w:rPr>
                <w:rFonts w:ascii="Calibri" w:eastAsia="Times New Roman" w:hAnsi="Calibri" w:cs="Calibri"/>
                <w:color w:val="000000"/>
                <w:lang w:eastAsia="en-GB"/>
              </w:rPr>
            </w:pPr>
            <w:r w:rsidRPr="00AA2DA9">
              <w:t>3.</w:t>
            </w:r>
          </w:p>
        </w:tc>
        <w:tc>
          <w:tcPr>
            <w:tcW w:w="1746" w:type="dxa"/>
            <w:tcBorders>
              <w:top w:val="nil"/>
              <w:left w:val="nil"/>
              <w:bottom w:val="nil"/>
              <w:right w:val="single" w:sz="4" w:space="0" w:color="auto"/>
            </w:tcBorders>
            <w:shd w:val="clear" w:color="auto" w:fill="auto"/>
            <w:hideMark/>
          </w:tcPr>
          <w:p w14:paraId="26E76E58" w14:textId="77777777" w:rsidR="00C163F8" w:rsidRPr="006A0054" w:rsidRDefault="00C163F8" w:rsidP="004C1D5D">
            <w:pPr>
              <w:spacing w:after="0" w:line="240" w:lineRule="auto"/>
              <w:rPr>
                <w:rFonts w:ascii="Calibri" w:eastAsia="Times New Roman" w:hAnsi="Calibri" w:cs="Calibri"/>
                <w:color w:val="000000"/>
                <w:lang w:eastAsia="en-GB"/>
              </w:rPr>
            </w:pPr>
            <w:r w:rsidRPr="00AA2DA9">
              <w:t>Социални, стопански и правни науки</w:t>
            </w:r>
          </w:p>
        </w:tc>
        <w:tc>
          <w:tcPr>
            <w:tcW w:w="1745" w:type="dxa"/>
            <w:tcBorders>
              <w:top w:val="nil"/>
              <w:left w:val="nil"/>
              <w:bottom w:val="single" w:sz="4" w:space="0" w:color="auto"/>
              <w:right w:val="single" w:sz="8" w:space="0" w:color="auto"/>
            </w:tcBorders>
            <w:shd w:val="clear" w:color="auto" w:fill="auto"/>
            <w:noWrap/>
            <w:hideMark/>
          </w:tcPr>
          <w:p w14:paraId="1780E4B0" w14:textId="77777777" w:rsidR="00C163F8" w:rsidRPr="006A0054" w:rsidRDefault="00C163F8" w:rsidP="004C1D5D">
            <w:pPr>
              <w:spacing w:after="0" w:line="240" w:lineRule="auto"/>
              <w:rPr>
                <w:rFonts w:ascii="Calibri" w:eastAsia="Times New Roman" w:hAnsi="Calibri" w:cs="Calibri"/>
                <w:color w:val="000000"/>
                <w:lang w:eastAsia="en-GB"/>
              </w:rPr>
            </w:pPr>
            <w:r w:rsidRPr="00AA2DA9">
              <w:t>3.1.</w:t>
            </w:r>
          </w:p>
        </w:tc>
        <w:tc>
          <w:tcPr>
            <w:tcW w:w="3260" w:type="dxa"/>
            <w:tcBorders>
              <w:top w:val="nil"/>
              <w:left w:val="single" w:sz="4" w:space="0" w:color="auto"/>
              <w:bottom w:val="single" w:sz="4" w:space="0" w:color="auto"/>
              <w:right w:val="nil"/>
            </w:tcBorders>
            <w:shd w:val="clear" w:color="auto" w:fill="auto"/>
            <w:noWrap/>
            <w:hideMark/>
          </w:tcPr>
          <w:p w14:paraId="46D1E8B0" w14:textId="77777777" w:rsidR="00C163F8" w:rsidRPr="006A0054" w:rsidRDefault="00C163F8" w:rsidP="004C1D5D">
            <w:pPr>
              <w:spacing w:after="0" w:line="240" w:lineRule="auto"/>
              <w:rPr>
                <w:rFonts w:ascii="Calibri" w:eastAsia="Times New Roman" w:hAnsi="Calibri" w:cs="Calibri"/>
                <w:color w:val="000000"/>
                <w:lang w:eastAsia="en-GB"/>
              </w:rPr>
            </w:pPr>
            <w:r w:rsidRPr="00AA2DA9">
              <w:t>Социология, антропология и науки за културата</w:t>
            </w:r>
          </w:p>
        </w:tc>
        <w:tc>
          <w:tcPr>
            <w:tcW w:w="1393" w:type="dxa"/>
            <w:tcBorders>
              <w:top w:val="nil"/>
              <w:left w:val="single" w:sz="8" w:space="0" w:color="auto"/>
              <w:bottom w:val="single" w:sz="4" w:space="0" w:color="auto"/>
              <w:right w:val="single" w:sz="8" w:space="0" w:color="auto"/>
            </w:tcBorders>
            <w:shd w:val="clear" w:color="auto" w:fill="auto"/>
            <w:noWrap/>
            <w:hideMark/>
          </w:tcPr>
          <w:p w14:paraId="7DD87CFA" w14:textId="7F948991" w:rsidR="00C163F8" w:rsidRPr="006A0054" w:rsidRDefault="00C163F8" w:rsidP="004C1D5D">
            <w:pPr>
              <w:spacing w:after="0" w:line="240" w:lineRule="auto"/>
              <w:jc w:val="right"/>
              <w:rPr>
                <w:rFonts w:ascii="Calibri" w:eastAsia="Times New Roman" w:hAnsi="Calibri" w:cs="Calibri"/>
                <w:color w:val="000000"/>
                <w:lang w:eastAsia="en-GB"/>
              </w:rPr>
            </w:pPr>
            <w:r>
              <w:t>1015</w:t>
            </w:r>
          </w:p>
        </w:tc>
      </w:tr>
      <w:tr w:rsidR="00C163F8" w:rsidRPr="006A0054" w14:paraId="12C43DC8" w14:textId="77777777" w:rsidTr="004C1D5D">
        <w:trPr>
          <w:gridAfter w:val="1"/>
          <w:wAfter w:w="29" w:type="dxa"/>
          <w:trHeight w:val="296"/>
        </w:trPr>
        <w:tc>
          <w:tcPr>
            <w:tcW w:w="1366" w:type="dxa"/>
            <w:tcBorders>
              <w:top w:val="nil"/>
              <w:left w:val="single" w:sz="8" w:space="0" w:color="auto"/>
              <w:bottom w:val="nil"/>
              <w:right w:val="single" w:sz="4" w:space="0" w:color="auto"/>
            </w:tcBorders>
            <w:shd w:val="clear" w:color="auto" w:fill="auto"/>
            <w:noWrap/>
            <w:hideMark/>
          </w:tcPr>
          <w:p w14:paraId="2180E445" w14:textId="77777777" w:rsidR="00C163F8" w:rsidRPr="006A0054" w:rsidRDefault="00C163F8" w:rsidP="004C1D5D">
            <w:pPr>
              <w:spacing w:after="0" w:line="240" w:lineRule="auto"/>
              <w:rPr>
                <w:rFonts w:ascii="Calibri" w:eastAsia="Times New Roman" w:hAnsi="Calibri" w:cs="Calibri"/>
                <w:color w:val="000000"/>
                <w:lang w:eastAsia="en-GB"/>
              </w:rPr>
            </w:pPr>
          </w:p>
        </w:tc>
        <w:tc>
          <w:tcPr>
            <w:tcW w:w="1746" w:type="dxa"/>
            <w:tcBorders>
              <w:top w:val="nil"/>
              <w:left w:val="nil"/>
              <w:bottom w:val="nil"/>
              <w:right w:val="single" w:sz="4" w:space="0" w:color="auto"/>
            </w:tcBorders>
            <w:shd w:val="clear" w:color="auto" w:fill="auto"/>
            <w:hideMark/>
          </w:tcPr>
          <w:p w14:paraId="68C1EF53" w14:textId="77777777" w:rsidR="00C163F8" w:rsidRPr="006A0054" w:rsidRDefault="00C163F8" w:rsidP="004C1D5D">
            <w:pPr>
              <w:spacing w:after="0" w:line="240" w:lineRule="auto"/>
              <w:rPr>
                <w:rFonts w:ascii="Calibri" w:eastAsia="Times New Roman" w:hAnsi="Calibri" w:cs="Calibri"/>
                <w:color w:val="000000"/>
                <w:lang w:eastAsia="en-GB"/>
              </w:rPr>
            </w:pPr>
          </w:p>
        </w:tc>
        <w:tc>
          <w:tcPr>
            <w:tcW w:w="1745" w:type="dxa"/>
            <w:tcBorders>
              <w:top w:val="nil"/>
              <w:left w:val="nil"/>
              <w:bottom w:val="single" w:sz="4" w:space="0" w:color="auto"/>
              <w:right w:val="single" w:sz="8" w:space="0" w:color="auto"/>
            </w:tcBorders>
            <w:shd w:val="clear" w:color="auto" w:fill="auto"/>
            <w:noWrap/>
            <w:hideMark/>
          </w:tcPr>
          <w:p w14:paraId="73072F32" w14:textId="77777777" w:rsidR="00C163F8" w:rsidRPr="006A0054" w:rsidRDefault="00C163F8" w:rsidP="004C1D5D">
            <w:pPr>
              <w:spacing w:after="0" w:line="240" w:lineRule="auto"/>
              <w:rPr>
                <w:rFonts w:ascii="Calibri" w:eastAsia="Times New Roman" w:hAnsi="Calibri" w:cs="Calibri"/>
                <w:color w:val="000000"/>
                <w:lang w:eastAsia="en-GB"/>
              </w:rPr>
            </w:pPr>
            <w:r w:rsidRPr="00AA2DA9">
              <w:t>3.2.</w:t>
            </w:r>
          </w:p>
        </w:tc>
        <w:tc>
          <w:tcPr>
            <w:tcW w:w="3260" w:type="dxa"/>
            <w:tcBorders>
              <w:top w:val="nil"/>
              <w:left w:val="single" w:sz="4" w:space="0" w:color="auto"/>
              <w:bottom w:val="single" w:sz="4" w:space="0" w:color="auto"/>
              <w:right w:val="nil"/>
            </w:tcBorders>
            <w:shd w:val="clear" w:color="auto" w:fill="auto"/>
            <w:noWrap/>
            <w:hideMark/>
          </w:tcPr>
          <w:p w14:paraId="75AA8E84" w14:textId="77777777" w:rsidR="00C163F8" w:rsidRPr="006A0054" w:rsidRDefault="00C163F8" w:rsidP="004C1D5D">
            <w:pPr>
              <w:spacing w:after="0" w:line="240" w:lineRule="auto"/>
              <w:rPr>
                <w:rFonts w:ascii="Calibri" w:eastAsia="Times New Roman" w:hAnsi="Calibri" w:cs="Calibri"/>
                <w:color w:val="000000"/>
                <w:lang w:eastAsia="en-GB"/>
              </w:rPr>
            </w:pPr>
            <w:r w:rsidRPr="00AA2DA9">
              <w:t>Психология</w:t>
            </w:r>
          </w:p>
        </w:tc>
        <w:tc>
          <w:tcPr>
            <w:tcW w:w="1393" w:type="dxa"/>
            <w:tcBorders>
              <w:top w:val="nil"/>
              <w:left w:val="single" w:sz="8" w:space="0" w:color="auto"/>
              <w:bottom w:val="single" w:sz="4" w:space="0" w:color="auto"/>
              <w:right w:val="single" w:sz="8" w:space="0" w:color="auto"/>
            </w:tcBorders>
            <w:shd w:val="clear" w:color="auto" w:fill="auto"/>
            <w:noWrap/>
            <w:hideMark/>
          </w:tcPr>
          <w:p w14:paraId="2B2A59D0" w14:textId="7BC76FFE" w:rsidR="00C163F8" w:rsidRPr="006A0054" w:rsidRDefault="00C163F8" w:rsidP="004C1D5D">
            <w:pPr>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3182</w:t>
            </w:r>
          </w:p>
        </w:tc>
      </w:tr>
      <w:tr w:rsidR="00C163F8" w:rsidRPr="006A0054" w14:paraId="498CA515" w14:textId="77777777" w:rsidTr="004C1D5D">
        <w:trPr>
          <w:gridAfter w:val="1"/>
          <w:wAfter w:w="29" w:type="dxa"/>
          <w:trHeight w:val="296"/>
        </w:trPr>
        <w:tc>
          <w:tcPr>
            <w:tcW w:w="1366" w:type="dxa"/>
            <w:tcBorders>
              <w:top w:val="nil"/>
              <w:left w:val="single" w:sz="8" w:space="0" w:color="auto"/>
              <w:bottom w:val="nil"/>
              <w:right w:val="single" w:sz="4" w:space="0" w:color="auto"/>
            </w:tcBorders>
            <w:shd w:val="clear" w:color="auto" w:fill="auto"/>
            <w:noWrap/>
            <w:hideMark/>
          </w:tcPr>
          <w:p w14:paraId="0D82E47F" w14:textId="77777777" w:rsidR="00C163F8" w:rsidRPr="006A0054" w:rsidRDefault="00C163F8" w:rsidP="004C1D5D">
            <w:pPr>
              <w:spacing w:after="0" w:line="240" w:lineRule="auto"/>
              <w:rPr>
                <w:rFonts w:ascii="Calibri" w:eastAsia="Times New Roman" w:hAnsi="Calibri" w:cs="Calibri"/>
                <w:color w:val="000000"/>
                <w:lang w:eastAsia="en-GB"/>
              </w:rPr>
            </w:pPr>
          </w:p>
        </w:tc>
        <w:tc>
          <w:tcPr>
            <w:tcW w:w="1746" w:type="dxa"/>
            <w:tcBorders>
              <w:top w:val="nil"/>
              <w:left w:val="nil"/>
              <w:bottom w:val="nil"/>
              <w:right w:val="single" w:sz="4" w:space="0" w:color="auto"/>
            </w:tcBorders>
            <w:shd w:val="clear" w:color="auto" w:fill="auto"/>
            <w:hideMark/>
          </w:tcPr>
          <w:p w14:paraId="71849082" w14:textId="77777777" w:rsidR="00C163F8" w:rsidRPr="006A0054" w:rsidRDefault="00C163F8" w:rsidP="004C1D5D">
            <w:pPr>
              <w:spacing w:after="0" w:line="240" w:lineRule="auto"/>
              <w:rPr>
                <w:rFonts w:ascii="Calibri" w:eastAsia="Times New Roman" w:hAnsi="Calibri" w:cs="Calibri"/>
                <w:color w:val="000000"/>
                <w:lang w:eastAsia="en-GB"/>
              </w:rPr>
            </w:pPr>
          </w:p>
        </w:tc>
        <w:tc>
          <w:tcPr>
            <w:tcW w:w="1745" w:type="dxa"/>
            <w:tcBorders>
              <w:top w:val="nil"/>
              <w:left w:val="nil"/>
              <w:bottom w:val="single" w:sz="4" w:space="0" w:color="auto"/>
              <w:right w:val="single" w:sz="8" w:space="0" w:color="auto"/>
            </w:tcBorders>
            <w:shd w:val="clear" w:color="auto" w:fill="auto"/>
            <w:noWrap/>
            <w:hideMark/>
          </w:tcPr>
          <w:p w14:paraId="05A8CA29" w14:textId="77777777" w:rsidR="00C163F8" w:rsidRPr="006A0054" w:rsidRDefault="00C163F8" w:rsidP="004C1D5D">
            <w:pPr>
              <w:spacing w:after="0" w:line="240" w:lineRule="auto"/>
              <w:rPr>
                <w:rFonts w:ascii="Calibri" w:eastAsia="Times New Roman" w:hAnsi="Calibri" w:cs="Calibri"/>
                <w:color w:val="000000"/>
                <w:lang w:eastAsia="en-GB"/>
              </w:rPr>
            </w:pPr>
            <w:r w:rsidRPr="00AA2DA9">
              <w:t>3.3.</w:t>
            </w:r>
          </w:p>
        </w:tc>
        <w:tc>
          <w:tcPr>
            <w:tcW w:w="3260" w:type="dxa"/>
            <w:tcBorders>
              <w:top w:val="nil"/>
              <w:left w:val="single" w:sz="4" w:space="0" w:color="auto"/>
              <w:bottom w:val="single" w:sz="4" w:space="0" w:color="auto"/>
              <w:right w:val="nil"/>
            </w:tcBorders>
            <w:shd w:val="clear" w:color="auto" w:fill="auto"/>
            <w:noWrap/>
            <w:hideMark/>
          </w:tcPr>
          <w:p w14:paraId="37602EFB" w14:textId="77777777" w:rsidR="00C163F8" w:rsidRPr="006A0054" w:rsidRDefault="00C163F8" w:rsidP="004C1D5D">
            <w:pPr>
              <w:spacing w:after="0" w:line="240" w:lineRule="auto"/>
              <w:rPr>
                <w:rFonts w:ascii="Calibri" w:eastAsia="Times New Roman" w:hAnsi="Calibri" w:cs="Calibri"/>
                <w:color w:val="000000"/>
                <w:lang w:eastAsia="en-GB"/>
              </w:rPr>
            </w:pPr>
            <w:r w:rsidRPr="00AA2DA9">
              <w:t>Политически науки</w:t>
            </w:r>
          </w:p>
        </w:tc>
        <w:tc>
          <w:tcPr>
            <w:tcW w:w="1393" w:type="dxa"/>
            <w:tcBorders>
              <w:top w:val="nil"/>
              <w:left w:val="single" w:sz="8" w:space="0" w:color="auto"/>
              <w:bottom w:val="single" w:sz="4" w:space="0" w:color="auto"/>
              <w:right w:val="single" w:sz="8" w:space="0" w:color="auto"/>
            </w:tcBorders>
            <w:shd w:val="clear" w:color="auto" w:fill="auto"/>
            <w:noWrap/>
            <w:hideMark/>
          </w:tcPr>
          <w:p w14:paraId="7FF733D6" w14:textId="34CE30A6" w:rsidR="00C163F8" w:rsidRPr="006A0054" w:rsidRDefault="00C163F8" w:rsidP="004C1D5D">
            <w:pPr>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1012</w:t>
            </w:r>
          </w:p>
        </w:tc>
      </w:tr>
      <w:tr w:rsidR="00C163F8" w:rsidRPr="006A0054" w14:paraId="11CDAFFF" w14:textId="77777777" w:rsidTr="004C1D5D">
        <w:trPr>
          <w:gridAfter w:val="1"/>
          <w:wAfter w:w="29" w:type="dxa"/>
          <w:trHeight w:val="296"/>
        </w:trPr>
        <w:tc>
          <w:tcPr>
            <w:tcW w:w="1366" w:type="dxa"/>
            <w:tcBorders>
              <w:top w:val="nil"/>
              <w:left w:val="single" w:sz="8" w:space="0" w:color="auto"/>
              <w:bottom w:val="nil"/>
              <w:right w:val="single" w:sz="4" w:space="0" w:color="auto"/>
            </w:tcBorders>
            <w:shd w:val="clear" w:color="auto" w:fill="auto"/>
            <w:noWrap/>
            <w:hideMark/>
          </w:tcPr>
          <w:p w14:paraId="33A5F8B6" w14:textId="77777777" w:rsidR="00C163F8" w:rsidRPr="006A0054" w:rsidRDefault="00C163F8" w:rsidP="004C1D5D">
            <w:pPr>
              <w:spacing w:after="0" w:line="240" w:lineRule="auto"/>
              <w:rPr>
                <w:rFonts w:ascii="Calibri" w:eastAsia="Times New Roman" w:hAnsi="Calibri" w:cs="Calibri"/>
                <w:color w:val="000000"/>
                <w:lang w:eastAsia="en-GB"/>
              </w:rPr>
            </w:pPr>
          </w:p>
        </w:tc>
        <w:tc>
          <w:tcPr>
            <w:tcW w:w="1746" w:type="dxa"/>
            <w:tcBorders>
              <w:top w:val="nil"/>
              <w:left w:val="nil"/>
              <w:bottom w:val="nil"/>
              <w:right w:val="single" w:sz="4" w:space="0" w:color="auto"/>
            </w:tcBorders>
            <w:shd w:val="clear" w:color="auto" w:fill="auto"/>
            <w:hideMark/>
          </w:tcPr>
          <w:p w14:paraId="01432F0B" w14:textId="77777777" w:rsidR="00C163F8" w:rsidRPr="006A0054" w:rsidRDefault="00C163F8" w:rsidP="004C1D5D">
            <w:pPr>
              <w:spacing w:after="0" w:line="240" w:lineRule="auto"/>
              <w:rPr>
                <w:rFonts w:ascii="Calibri" w:eastAsia="Times New Roman" w:hAnsi="Calibri" w:cs="Calibri"/>
                <w:color w:val="000000"/>
                <w:lang w:eastAsia="en-GB"/>
              </w:rPr>
            </w:pPr>
          </w:p>
        </w:tc>
        <w:tc>
          <w:tcPr>
            <w:tcW w:w="1745" w:type="dxa"/>
            <w:tcBorders>
              <w:top w:val="nil"/>
              <w:left w:val="nil"/>
              <w:bottom w:val="single" w:sz="4" w:space="0" w:color="auto"/>
              <w:right w:val="single" w:sz="8" w:space="0" w:color="auto"/>
            </w:tcBorders>
            <w:shd w:val="clear" w:color="auto" w:fill="auto"/>
            <w:noWrap/>
            <w:hideMark/>
          </w:tcPr>
          <w:p w14:paraId="09707312" w14:textId="77777777" w:rsidR="00C163F8" w:rsidRPr="006A0054" w:rsidRDefault="00C163F8" w:rsidP="004C1D5D">
            <w:pPr>
              <w:spacing w:after="0" w:line="240" w:lineRule="auto"/>
              <w:rPr>
                <w:rFonts w:ascii="Calibri" w:eastAsia="Times New Roman" w:hAnsi="Calibri" w:cs="Calibri"/>
                <w:color w:val="000000"/>
                <w:lang w:eastAsia="en-GB"/>
              </w:rPr>
            </w:pPr>
            <w:r w:rsidRPr="00AA2DA9">
              <w:t>3.4.</w:t>
            </w:r>
          </w:p>
        </w:tc>
        <w:tc>
          <w:tcPr>
            <w:tcW w:w="3260" w:type="dxa"/>
            <w:tcBorders>
              <w:top w:val="nil"/>
              <w:left w:val="single" w:sz="4" w:space="0" w:color="auto"/>
              <w:bottom w:val="single" w:sz="4" w:space="0" w:color="auto"/>
              <w:right w:val="nil"/>
            </w:tcBorders>
            <w:shd w:val="clear" w:color="auto" w:fill="auto"/>
            <w:noWrap/>
            <w:hideMark/>
          </w:tcPr>
          <w:p w14:paraId="39FB2440" w14:textId="77777777" w:rsidR="00C163F8" w:rsidRPr="006A0054" w:rsidRDefault="00C163F8" w:rsidP="004C1D5D">
            <w:pPr>
              <w:spacing w:after="0" w:line="240" w:lineRule="auto"/>
              <w:rPr>
                <w:rFonts w:ascii="Calibri" w:eastAsia="Times New Roman" w:hAnsi="Calibri" w:cs="Calibri"/>
                <w:color w:val="000000"/>
                <w:lang w:eastAsia="en-GB"/>
              </w:rPr>
            </w:pPr>
            <w:r w:rsidRPr="00AA2DA9">
              <w:t>Социални дейности</w:t>
            </w:r>
          </w:p>
        </w:tc>
        <w:tc>
          <w:tcPr>
            <w:tcW w:w="1393" w:type="dxa"/>
            <w:tcBorders>
              <w:top w:val="nil"/>
              <w:left w:val="single" w:sz="8" w:space="0" w:color="auto"/>
              <w:bottom w:val="single" w:sz="4" w:space="0" w:color="auto"/>
              <w:right w:val="single" w:sz="8" w:space="0" w:color="auto"/>
            </w:tcBorders>
            <w:shd w:val="clear" w:color="auto" w:fill="auto"/>
            <w:noWrap/>
            <w:hideMark/>
          </w:tcPr>
          <w:p w14:paraId="72AA7EC1" w14:textId="4D5A47BC" w:rsidR="00C163F8" w:rsidRPr="006A0054" w:rsidRDefault="00B31871" w:rsidP="004C1D5D">
            <w:pPr>
              <w:spacing w:after="0" w:line="240" w:lineRule="auto"/>
              <w:jc w:val="right"/>
              <w:rPr>
                <w:rFonts w:ascii="Calibri" w:eastAsia="Times New Roman" w:hAnsi="Calibri" w:cs="Calibri"/>
                <w:color w:val="000000"/>
                <w:lang w:eastAsia="en-GB"/>
              </w:rPr>
            </w:pPr>
            <w:r>
              <w:t>7611</w:t>
            </w:r>
          </w:p>
        </w:tc>
      </w:tr>
      <w:tr w:rsidR="00C163F8" w:rsidRPr="006A0054" w14:paraId="40A36742" w14:textId="77777777" w:rsidTr="004C1D5D">
        <w:trPr>
          <w:gridAfter w:val="1"/>
          <w:wAfter w:w="29" w:type="dxa"/>
          <w:trHeight w:val="296"/>
        </w:trPr>
        <w:tc>
          <w:tcPr>
            <w:tcW w:w="1366" w:type="dxa"/>
            <w:tcBorders>
              <w:top w:val="nil"/>
              <w:left w:val="single" w:sz="8" w:space="0" w:color="auto"/>
              <w:bottom w:val="nil"/>
              <w:right w:val="single" w:sz="4" w:space="0" w:color="auto"/>
            </w:tcBorders>
            <w:shd w:val="clear" w:color="auto" w:fill="auto"/>
            <w:noWrap/>
            <w:hideMark/>
          </w:tcPr>
          <w:p w14:paraId="1AE5831C" w14:textId="77777777" w:rsidR="00C163F8" w:rsidRPr="006A0054" w:rsidRDefault="00C163F8" w:rsidP="004C1D5D">
            <w:pPr>
              <w:spacing w:after="0" w:line="240" w:lineRule="auto"/>
              <w:rPr>
                <w:rFonts w:ascii="Calibri" w:eastAsia="Times New Roman" w:hAnsi="Calibri" w:cs="Calibri"/>
                <w:color w:val="000000"/>
                <w:lang w:eastAsia="en-GB"/>
              </w:rPr>
            </w:pPr>
          </w:p>
        </w:tc>
        <w:tc>
          <w:tcPr>
            <w:tcW w:w="1746" w:type="dxa"/>
            <w:tcBorders>
              <w:top w:val="nil"/>
              <w:left w:val="nil"/>
              <w:bottom w:val="nil"/>
              <w:right w:val="single" w:sz="4" w:space="0" w:color="auto"/>
            </w:tcBorders>
            <w:shd w:val="clear" w:color="auto" w:fill="auto"/>
            <w:hideMark/>
          </w:tcPr>
          <w:p w14:paraId="71E388DC" w14:textId="77777777" w:rsidR="00C163F8" w:rsidRPr="006A0054" w:rsidRDefault="00C163F8" w:rsidP="004C1D5D">
            <w:pPr>
              <w:spacing w:after="0" w:line="240" w:lineRule="auto"/>
              <w:rPr>
                <w:rFonts w:ascii="Calibri" w:eastAsia="Times New Roman" w:hAnsi="Calibri" w:cs="Calibri"/>
                <w:color w:val="000000"/>
                <w:lang w:eastAsia="en-GB"/>
              </w:rPr>
            </w:pPr>
          </w:p>
        </w:tc>
        <w:tc>
          <w:tcPr>
            <w:tcW w:w="1745" w:type="dxa"/>
            <w:tcBorders>
              <w:top w:val="nil"/>
              <w:left w:val="nil"/>
              <w:bottom w:val="single" w:sz="4" w:space="0" w:color="auto"/>
              <w:right w:val="single" w:sz="8" w:space="0" w:color="auto"/>
            </w:tcBorders>
            <w:shd w:val="clear" w:color="auto" w:fill="auto"/>
            <w:noWrap/>
            <w:hideMark/>
          </w:tcPr>
          <w:p w14:paraId="410648E6" w14:textId="77777777" w:rsidR="00C163F8" w:rsidRPr="006A0054" w:rsidRDefault="00C163F8" w:rsidP="004C1D5D">
            <w:pPr>
              <w:spacing w:after="0" w:line="240" w:lineRule="auto"/>
              <w:rPr>
                <w:rFonts w:ascii="Calibri" w:eastAsia="Times New Roman" w:hAnsi="Calibri" w:cs="Calibri"/>
                <w:color w:val="000000"/>
                <w:lang w:eastAsia="en-GB"/>
              </w:rPr>
            </w:pPr>
            <w:r w:rsidRPr="00AA2DA9">
              <w:t>3.5.</w:t>
            </w:r>
          </w:p>
        </w:tc>
        <w:tc>
          <w:tcPr>
            <w:tcW w:w="3260" w:type="dxa"/>
            <w:tcBorders>
              <w:top w:val="nil"/>
              <w:left w:val="single" w:sz="4" w:space="0" w:color="auto"/>
              <w:bottom w:val="single" w:sz="4" w:space="0" w:color="auto"/>
              <w:right w:val="nil"/>
            </w:tcBorders>
            <w:shd w:val="clear" w:color="auto" w:fill="auto"/>
            <w:noWrap/>
            <w:hideMark/>
          </w:tcPr>
          <w:p w14:paraId="29276577" w14:textId="77777777" w:rsidR="00C163F8" w:rsidRPr="006A0054" w:rsidRDefault="00C163F8" w:rsidP="004C1D5D">
            <w:pPr>
              <w:spacing w:after="0" w:line="240" w:lineRule="auto"/>
              <w:rPr>
                <w:rFonts w:ascii="Calibri" w:eastAsia="Times New Roman" w:hAnsi="Calibri" w:cs="Calibri"/>
                <w:color w:val="000000"/>
                <w:lang w:eastAsia="en-GB"/>
              </w:rPr>
            </w:pPr>
            <w:r w:rsidRPr="00AA2DA9">
              <w:t>Обществени комуникации и информационни науки</w:t>
            </w:r>
          </w:p>
        </w:tc>
        <w:tc>
          <w:tcPr>
            <w:tcW w:w="1393" w:type="dxa"/>
            <w:tcBorders>
              <w:top w:val="nil"/>
              <w:left w:val="single" w:sz="8" w:space="0" w:color="auto"/>
              <w:bottom w:val="single" w:sz="4" w:space="0" w:color="auto"/>
              <w:right w:val="single" w:sz="8" w:space="0" w:color="auto"/>
            </w:tcBorders>
            <w:shd w:val="clear" w:color="auto" w:fill="auto"/>
            <w:noWrap/>
            <w:hideMark/>
          </w:tcPr>
          <w:p w14:paraId="676C4BC3" w14:textId="5FF67347" w:rsidR="00C163F8" w:rsidRPr="006A0054" w:rsidRDefault="00B31871" w:rsidP="004C1D5D">
            <w:pPr>
              <w:spacing w:after="0" w:line="240" w:lineRule="auto"/>
              <w:jc w:val="right"/>
              <w:rPr>
                <w:rFonts w:ascii="Calibri" w:eastAsia="Times New Roman" w:hAnsi="Calibri" w:cs="Calibri"/>
                <w:color w:val="000000"/>
                <w:lang w:eastAsia="en-GB"/>
              </w:rPr>
            </w:pPr>
            <w:r>
              <w:t>1562</w:t>
            </w:r>
          </w:p>
        </w:tc>
      </w:tr>
      <w:tr w:rsidR="00C163F8" w:rsidRPr="006A0054" w14:paraId="3CE18EDF" w14:textId="77777777" w:rsidTr="004C1D5D">
        <w:trPr>
          <w:gridAfter w:val="1"/>
          <w:wAfter w:w="29" w:type="dxa"/>
          <w:trHeight w:val="296"/>
        </w:trPr>
        <w:tc>
          <w:tcPr>
            <w:tcW w:w="1366" w:type="dxa"/>
            <w:tcBorders>
              <w:top w:val="nil"/>
              <w:left w:val="single" w:sz="8" w:space="0" w:color="auto"/>
              <w:bottom w:val="nil"/>
              <w:right w:val="single" w:sz="4" w:space="0" w:color="auto"/>
            </w:tcBorders>
            <w:shd w:val="clear" w:color="auto" w:fill="auto"/>
            <w:noWrap/>
            <w:hideMark/>
          </w:tcPr>
          <w:p w14:paraId="57BD2CA3" w14:textId="77777777" w:rsidR="00C163F8" w:rsidRPr="006A0054" w:rsidRDefault="00C163F8" w:rsidP="004C1D5D">
            <w:pPr>
              <w:spacing w:after="0" w:line="240" w:lineRule="auto"/>
              <w:rPr>
                <w:rFonts w:ascii="Calibri" w:eastAsia="Times New Roman" w:hAnsi="Calibri" w:cs="Calibri"/>
                <w:color w:val="000000"/>
                <w:lang w:eastAsia="en-GB"/>
              </w:rPr>
            </w:pPr>
          </w:p>
        </w:tc>
        <w:tc>
          <w:tcPr>
            <w:tcW w:w="1746" w:type="dxa"/>
            <w:tcBorders>
              <w:top w:val="nil"/>
              <w:left w:val="nil"/>
              <w:bottom w:val="nil"/>
              <w:right w:val="single" w:sz="4" w:space="0" w:color="auto"/>
            </w:tcBorders>
            <w:shd w:val="clear" w:color="auto" w:fill="auto"/>
            <w:hideMark/>
          </w:tcPr>
          <w:p w14:paraId="0F664501" w14:textId="77777777" w:rsidR="00C163F8" w:rsidRPr="006A0054" w:rsidRDefault="00C163F8" w:rsidP="004C1D5D">
            <w:pPr>
              <w:spacing w:after="0" w:line="240" w:lineRule="auto"/>
              <w:rPr>
                <w:rFonts w:ascii="Calibri" w:eastAsia="Times New Roman" w:hAnsi="Calibri" w:cs="Calibri"/>
                <w:color w:val="000000"/>
                <w:lang w:eastAsia="en-GB"/>
              </w:rPr>
            </w:pPr>
          </w:p>
        </w:tc>
        <w:tc>
          <w:tcPr>
            <w:tcW w:w="1745" w:type="dxa"/>
            <w:tcBorders>
              <w:top w:val="nil"/>
              <w:left w:val="nil"/>
              <w:bottom w:val="single" w:sz="4" w:space="0" w:color="auto"/>
              <w:right w:val="single" w:sz="8" w:space="0" w:color="auto"/>
            </w:tcBorders>
            <w:shd w:val="clear" w:color="auto" w:fill="auto"/>
            <w:noWrap/>
            <w:hideMark/>
          </w:tcPr>
          <w:p w14:paraId="6171FE65" w14:textId="77777777" w:rsidR="00C163F8" w:rsidRPr="006A0054" w:rsidRDefault="00C163F8" w:rsidP="004C1D5D">
            <w:pPr>
              <w:spacing w:after="0" w:line="240" w:lineRule="auto"/>
              <w:rPr>
                <w:rFonts w:ascii="Calibri" w:eastAsia="Times New Roman" w:hAnsi="Calibri" w:cs="Calibri"/>
                <w:color w:val="000000"/>
                <w:lang w:eastAsia="en-GB"/>
              </w:rPr>
            </w:pPr>
            <w:r w:rsidRPr="00AA2DA9">
              <w:t>3.6.</w:t>
            </w:r>
          </w:p>
        </w:tc>
        <w:tc>
          <w:tcPr>
            <w:tcW w:w="3260" w:type="dxa"/>
            <w:tcBorders>
              <w:top w:val="nil"/>
              <w:left w:val="single" w:sz="4" w:space="0" w:color="auto"/>
              <w:bottom w:val="single" w:sz="4" w:space="0" w:color="auto"/>
              <w:right w:val="nil"/>
            </w:tcBorders>
            <w:shd w:val="clear" w:color="auto" w:fill="auto"/>
            <w:noWrap/>
            <w:hideMark/>
          </w:tcPr>
          <w:p w14:paraId="6D394A05" w14:textId="77777777" w:rsidR="00C163F8" w:rsidRPr="006A0054" w:rsidRDefault="00C163F8" w:rsidP="004C1D5D">
            <w:pPr>
              <w:spacing w:after="0" w:line="240" w:lineRule="auto"/>
              <w:rPr>
                <w:rFonts w:ascii="Calibri" w:eastAsia="Times New Roman" w:hAnsi="Calibri" w:cs="Calibri"/>
                <w:color w:val="000000"/>
                <w:lang w:eastAsia="en-GB"/>
              </w:rPr>
            </w:pPr>
            <w:r w:rsidRPr="00AA2DA9">
              <w:t>Право</w:t>
            </w:r>
          </w:p>
        </w:tc>
        <w:tc>
          <w:tcPr>
            <w:tcW w:w="1393" w:type="dxa"/>
            <w:tcBorders>
              <w:top w:val="nil"/>
              <w:left w:val="single" w:sz="8" w:space="0" w:color="auto"/>
              <w:bottom w:val="single" w:sz="4" w:space="0" w:color="auto"/>
              <w:right w:val="single" w:sz="8" w:space="0" w:color="auto"/>
            </w:tcBorders>
            <w:shd w:val="clear" w:color="auto" w:fill="auto"/>
            <w:noWrap/>
            <w:hideMark/>
          </w:tcPr>
          <w:p w14:paraId="49D9A025" w14:textId="1F325420" w:rsidR="00C163F8" w:rsidRPr="006A0054" w:rsidRDefault="00B31871" w:rsidP="004C1D5D">
            <w:pPr>
              <w:spacing w:after="0" w:line="240" w:lineRule="auto"/>
              <w:jc w:val="right"/>
              <w:rPr>
                <w:rFonts w:ascii="Calibri" w:eastAsia="Times New Roman" w:hAnsi="Calibri" w:cs="Calibri"/>
                <w:color w:val="000000"/>
                <w:lang w:eastAsia="en-GB"/>
              </w:rPr>
            </w:pPr>
            <w:r>
              <w:t>5430</w:t>
            </w:r>
          </w:p>
        </w:tc>
      </w:tr>
      <w:tr w:rsidR="00C163F8" w:rsidRPr="006A0054" w14:paraId="6E7DC5B5" w14:textId="77777777" w:rsidTr="004C1D5D">
        <w:trPr>
          <w:gridAfter w:val="1"/>
          <w:wAfter w:w="29" w:type="dxa"/>
          <w:trHeight w:val="296"/>
        </w:trPr>
        <w:tc>
          <w:tcPr>
            <w:tcW w:w="1366" w:type="dxa"/>
            <w:tcBorders>
              <w:top w:val="nil"/>
              <w:left w:val="single" w:sz="8" w:space="0" w:color="auto"/>
              <w:bottom w:val="nil"/>
              <w:right w:val="single" w:sz="4" w:space="0" w:color="auto"/>
            </w:tcBorders>
            <w:shd w:val="clear" w:color="auto" w:fill="auto"/>
            <w:noWrap/>
            <w:hideMark/>
          </w:tcPr>
          <w:p w14:paraId="3432DC47" w14:textId="77777777" w:rsidR="00C163F8" w:rsidRPr="006A0054" w:rsidRDefault="00C163F8" w:rsidP="004C1D5D">
            <w:pPr>
              <w:spacing w:after="0" w:line="240" w:lineRule="auto"/>
              <w:rPr>
                <w:rFonts w:ascii="Calibri" w:eastAsia="Times New Roman" w:hAnsi="Calibri" w:cs="Calibri"/>
                <w:color w:val="000000"/>
                <w:lang w:eastAsia="en-GB"/>
              </w:rPr>
            </w:pPr>
          </w:p>
        </w:tc>
        <w:tc>
          <w:tcPr>
            <w:tcW w:w="1746" w:type="dxa"/>
            <w:tcBorders>
              <w:top w:val="nil"/>
              <w:left w:val="nil"/>
              <w:bottom w:val="nil"/>
              <w:right w:val="single" w:sz="4" w:space="0" w:color="auto"/>
            </w:tcBorders>
            <w:shd w:val="clear" w:color="auto" w:fill="auto"/>
            <w:hideMark/>
          </w:tcPr>
          <w:p w14:paraId="1E394C6A" w14:textId="77777777" w:rsidR="00C163F8" w:rsidRPr="006A0054" w:rsidRDefault="00C163F8" w:rsidP="004C1D5D">
            <w:pPr>
              <w:spacing w:after="0" w:line="240" w:lineRule="auto"/>
              <w:rPr>
                <w:rFonts w:ascii="Calibri" w:eastAsia="Times New Roman" w:hAnsi="Calibri" w:cs="Calibri"/>
                <w:color w:val="000000"/>
                <w:lang w:eastAsia="en-GB"/>
              </w:rPr>
            </w:pPr>
          </w:p>
        </w:tc>
        <w:tc>
          <w:tcPr>
            <w:tcW w:w="6398" w:type="dxa"/>
            <w:gridSpan w:val="3"/>
            <w:tcBorders>
              <w:top w:val="nil"/>
              <w:left w:val="nil"/>
              <w:bottom w:val="single" w:sz="4" w:space="0" w:color="auto"/>
              <w:right w:val="single" w:sz="8" w:space="0" w:color="auto"/>
            </w:tcBorders>
            <w:shd w:val="clear" w:color="auto" w:fill="auto"/>
            <w:noWrap/>
            <w:hideMark/>
          </w:tcPr>
          <w:p w14:paraId="17352FF7" w14:textId="77777777" w:rsidR="00C163F8" w:rsidRPr="006A0054" w:rsidRDefault="00C163F8" w:rsidP="004C1D5D">
            <w:pPr>
              <w:spacing w:after="0" w:line="240" w:lineRule="auto"/>
              <w:jc w:val="center"/>
              <w:rPr>
                <w:rFonts w:ascii="Calibri" w:eastAsia="Times New Roman" w:hAnsi="Calibri" w:cs="Calibri"/>
                <w:i/>
                <w:color w:val="000000"/>
                <w:lang w:eastAsia="en-GB"/>
              </w:rPr>
            </w:pPr>
            <w:r w:rsidRPr="006A0054">
              <w:rPr>
                <w:i/>
              </w:rPr>
              <w:t>специалност от регулирани професии</w:t>
            </w:r>
          </w:p>
        </w:tc>
      </w:tr>
      <w:tr w:rsidR="00C163F8" w:rsidRPr="006A0054" w14:paraId="2BC6F531" w14:textId="77777777" w:rsidTr="004C1D5D">
        <w:trPr>
          <w:gridAfter w:val="1"/>
          <w:wAfter w:w="29" w:type="dxa"/>
          <w:trHeight w:val="296"/>
        </w:trPr>
        <w:tc>
          <w:tcPr>
            <w:tcW w:w="1366" w:type="dxa"/>
            <w:tcBorders>
              <w:top w:val="nil"/>
              <w:left w:val="single" w:sz="8" w:space="0" w:color="auto"/>
              <w:bottom w:val="nil"/>
              <w:right w:val="single" w:sz="4" w:space="0" w:color="auto"/>
            </w:tcBorders>
            <w:shd w:val="clear" w:color="auto" w:fill="auto"/>
            <w:noWrap/>
          </w:tcPr>
          <w:p w14:paraId="6A16ACAF" w14:textId="77777777" w:rsidR="00C163F8" w:rsidRPr="006A0054" w:rsidRDefault="00C163F8" w:rsidP="004C1D5D">
            <w:pPr>
              <w:spacing w:after="0" w:line="240" w:lineRule="auto"/>
              <w:rPr>
                <w:rFonts w:ascii="Calibri" w:eastAsia="Times New Roman" w:hAnsi="Calibri" w:cs="Calibri"/>
                <w:color w:val="000000"/>
                <w:lang w:eastAsia="en-GB"/>
              </w:rPr>
            </w:pPr>
          </w:p>
        </w:tc>
        <w:tc>
          <w:tcPr>
            <w:tcW w:w="1746" w:type="dxa"/>
            <w:tcBorders>
              <w:top w:val="nil"/>
              <w:left w:val="nil"/>
              <w:bottom w:val="nil"/>
              <w:right w:val="single" w:sz="4" w:space="0" w:color="auto"/>
            </w:tcBorders>
            <w:shd w:val="clear" w:color="auto" w:fill="auto"/>
          </w:tcPr>
          <w:p w14:paraId="02EBA034" w14:textId="77777777" w:rsidR="00C163F8" w:rsidRPr="006A0054" w:rsidRDefault="00C163F8" w:rsidP="004C1D5D">
            <w:pPr>
              <w:spacing w:after="0" w:line="240" w:lineRule="auto"/>
              <w:rPr>
                <w:rFonts w:ascii="Calibri" w:eastAsia="Times New Roman" w:hAnsi="Calibri" w:cs="Calibri"/>
                <w:color w:val="000000"/>
                <w:lang w:eastAsia="en-GB"/>
              </w:rPr>
            </w:pPr>
          </w:p>
        </w:tc>
        <w:tc>
          <w:tcPr>
            <w:tcW w:w="1745" w:type="dxa"/>
            <w:tcBorders>
              <w:top w:val="nil"/>
              <w:left w:val="nil"/>
              <w:bottom w:val="single" w:sz="4" w:space="0" w:color="auto"/>
              <w:right w:val="single" w:sz="8" w:space="0" w:color="auto"/>
            </w:tcBorders>
            <w:shd w:val="clear" w:color="auto" w:fill="auto"/>
            <w:noWrap/>
            <w:hideMark/>
          </w:tcPr>
          <w:p w14:paraId="246D8A36" w14:textId="77777777" w:rsidR="00C163F8" w:rsidRPr="006A0054" w:rsidRDefault="00C163F8" w:rsidP="004C1D5D">
            <w:pPr>
              <w:spacing w:after="0" w:line="240" w:lineRule="auto"/>
              <w:rPr>
                <w:rFonts w:ascii="Calibri" w:eastAsia="Times New Roman" w:hAnsi="Calibri" w:cs="Calibri"/>
                <w:color w:val="000000"/>
                <w:lang w:eastAsia="en-GB"/>
              </w:rPr>
            </w:pPr>
          </w:p>
        </w:tc>
        <w:tc>
          <w:tcPr>
            <w:tcW w:w="3260" w:type="dxa"/>
            <w:tcBorders>
              <w:top w:val="nil"/>
              <w:left w:val="single" w:sz="4" w:space="0" w:color="auto"/>
              <w:bottom w:val="single" w:sz="4" w:space="0" w:color="auto"/>
              <w:right w:val="nil"/>
            </w:tcBorders>
            <w:shd w:val="clear" w:color="auto" w:fill="auto"/>
            <w:noWrap/>
            <w:hideMark/>
          </w:tcPr>
          <w:p w14:paraId="195C109D" w14:textId="77777777" w:rsidR="00C163F8" w:rsidRPr="006A0054" w:rsidRDefault="00C163F8" w:rsidP="004C1D5D">
            <w:pPr>
              <w:spacing w:after="0" w:line="240" w:lineRule="auto"/>
              <w:rPr>
                <w:rFonts w:ascii="Calibri" w:eastAsia="Times New Roman" w:hAnsi="Calibri" w:cs="Calibri"/>
                <w:i/>
                <w:color w:val="000000"/>
                <w:lang w:eastAsia="en-GB"/>
              </w:rPr>
            </w:pPr>
            <w:r w:rsidRPr="006A0054">
              <w:rPr>
                <w:i/>
              </w:rPr>
              <w:t>Право</w:t>
            </w:r>
          </w:p>
        </w:tc>
        <w:tc>
          <w:tcPr>
            <w:tcW w:w="1393" w:type="dxa"/>
            <w:tcBorders>
              <w:top w:val="nil"/>
              <w:left w:val="single" w:sz="8" w:space="0" w:color="auto"/>
              <w:bottom w:val="single" w:sz="4" w:space="0" w:color="auto"/>
              <w:right w:val="single" w:sz="8" w:space="0" w:color="auto"/>
            </w:tcBorders>
            <w:shd w:val="clear" w:color="auto" w:fill="auto"/>
            <w:noWrap/>
            <w:hideMark/>
          </w:tcPr>
          <w:p w14:paraId="7BF61D17" w14:textId="04419428" w:rsidR="00C163F8" w:rsidRPr="006A0054" w:rsidRDefault="00B31871" w:rsidP="004C1D5D">
            <w:pPr>
              <w:spacing w:after="0" w:line="240" w:lineRule="auto"/>
              <w:jc w:val="right"/>
              <w:rPr>
                <w:rFonts w:ascii="Calibri" w:eastAsia="Times New Roman" w:hAnsi="Calibri" w:cs="Calibri"/>
                <w:color w:val="000000"/>
                <w:lang w:eastAsia="en-GB"/>
              </w:rPr>
            </w:pPr>
            <w:r>
              <w:t>504</w:t>
            </w:r>
          </w:p>
        </w:tc>
      </w:tr>
      <w:tr w:rsidR="00C163F8" w:rsidRPr="006A0054" w14:paraId="6522CBA7" w14:textId="77777777" w:rsidTr="004C1D5D">
        <w:trPr>
          <w:gridAfter w:val="1"/>
          <w:wAfter w:w="29" w:type="dxa"/>
          <w:trHeight w:val="311"/>
        </w:trPr>
        <w:tc>
          <w:tcPr>
            <w:tcW w:w="1366" w:type="dxa"/>
            <w:tcBorders>
              <w:top w:val="nil"/>
              <w:left w:val="single" w:sz="8" w:space="0" w:color="auto"/>
              <w:bottom w:val="nil"/>
              <w:right w:val="single" w:sz="4" w:space="0" w:color="auto"/>
            </w:tcBorders>
            <w:shd w:val="clear" w:color="auto" w:fill="auto"/>
            <w:noWrap/>
          </w:tcPr>
          <w:p w14:paraId="0AB919C4" w14:textId="77777777" w:rsidR="00C163F8" w:rsidRPr="006A0054" w:rsidRDefault="00C163F8" w:rsidP="004C1D5D">
            <w:pPr>
              <w:spacing w:after="0" w:line="240" w:lineRule="auto"/>
              <w:rPr>
                <w:rFonts w:ascii="Calibri" w:eastAsia="Times New Roman" w:hAnsi="Calibri" w:cs="Calibri"/>
                <w:color w:val="000000"/>
                <w:lang w:eastAsia="en-GB"/>
              </w:rPr>
            </w:pPr>
          </w:p>
        </w:tc>
        <w:tc>
          <w:tcPr>
            <w:tcW w:w="1746" w:type="dxa"/>
            <w:tcBorders>
              <w:top w:val="nil"/>
              <w:left w:val="nil"/>
              <w:bottom w:val="nil"/>
              <w:right w:val="single" w:sz="4" w:space="0" w:color="auto"/>
            </w:tcBorders>
            <w:shd w:val="clear" w:color="auto" w:fill="auto"/>
          </w:tcPr>
          <w:p w14:paraId="7A1E3A2F" w14:textId="77777777" w:rsidR="00C163F8" w:rsidRPr="006A0054" w:rsidRDefault="00C163F8" w:rsidP="004C1D5D">
            <w:pPr>
              <w:spacing w:after="0" w:line="240" w:lineRule="auto"/>
              <w:rPr>
                <w:rFonts w:ascii="Calibri" w:eastAsia="Times New Roman" w:hAnsi="Calibri" w:cs="Calibri"/>
                <w:color w:val="000000"/>
                <w:lang w:eastAsia="en-GB"/>
              </w:rPr>
            </w:pPr>
          </w:p>
        </w:tc>
        <w:tc>
          <w:tcPr>
            <w:tcW w:w="1745" w:type="dxa"/>
            <w:tcBorders>
              <w:top w:val="nil"/>
              <w:left w:val="nil"/>
              <w:bottom w:val="single" w:sz="8" w:space="0" w:color="auto"/>
              <w:right w:val="single" w:sz="8" w:space="0" w:color="auto"/>
            </w:tcBorders>
            <w:shd w:val="clear" w:color="auto" w:fill="auto"/>
            <w:noWrap/>
            <w:hideMark/>
          </w:tcPr>
          <w:p w14:paraId="74AB0FF0" w14:textId="77777777" w:rsidR="00C163F8" w:rsidRPr="006A0054" w:rsidRDefault="00C163F8" w:rsidP="004C1D5D">
            <w:pPr>
              <w:spacing w:after="0" w:line="240" w:lineRule="auto"/>
              <w:rPr>
                <w:rFonts w:ascii="Calibri" w:eastAsia="Times New Roman" w:hAnsi="Calibri" w:cs="Calibri"/>
                <w:color w:val="000000"/>
                <w:lang w:eastAsia="en-GB"/>
              </w:rPr>
            </w:pPr>
            <w:r w:rsidRPr="00AA2DA9">
              <w:t>3.7.</w:t>
            </w:r>
          </w:p>
        </w:tc>
        <w:tc>
          <w:tcPr>
            <w:tcW w:w="3260" w:type="dxa"/>
            <w:tcBorders>
              <w:top w:val="nil"/>
              <w:left w:val="single" w:sz="4" w:space="0" w:color="auto"/>
              <w:bottom w:val="single" w:sz="8" w:space="0" w:color="auto"/>
              <w:right w:val="nil"/>
            </w:tcBorders>
            <w:shd w:val="clear" w:color="auto" w:fill="auto"/>
            <w:noWrap/>
            <w:hideMark/>
          </w:tcPr>
          <w:p w14:paraId="618F558F" w14:textId="77777777" w:rsidR="00C163F8" w:rsidRPr="006A0054" w:rsidRDefault="00C163F8" w:rsidP="004C1D5D">
            <w:pPr>
              <w:spacing w:after="0" w:line="240" w:lineRule="auto"/>
              <w:rPr>
                <w:rFonts w:ascii="Calibri" w:eastAsia="Times New Roman" w:hAnsi="Calibri" w:cs="Calibri"/>
                <w:color w:val="000000"/>
                <w:lang w:eastAsia="en-GB"/>
              </w:rPr>
            </w:pPr>
            <w:r w:rsidRPr="00AA2DA9">
              <w:t>Администрация и управление</w:t>
            </w:r>
          </w:p>
        </w:tc>
        <w:tc>
          <w:tcPr>
            <w:tcW w:w="1393" w:type="dxa"/>
            <w:tcBorders>
              <w:top w:val="nil"/>
              <w:left w:val="single" w:sz="8" w:space="0" w:color="auto"/>
              <w:bottom w:val="single" w:sz="8" w:space="0" w:color="auto"/>
              <w:right w:val="single" w:sz="8" w:space="0" w:color="auto"/>
            </w:tcBorders>
            <w:shd w:val="clear" w:color="auto" w:fill="auto"/>
            <w:noWrap/>
            <w:hideMark/>
          </w:tcPr>
          <w:p w14:paraId="52D23407" w14:textId="56F4CCE2" w:rsidR="00C163F8" w:rsidRPr="006A0054" w:rsidRDefault="00B31871" w:rsidP="004C1D5D">
            <w:pPr>
              <w:spacing w:after="0" w:line="240" w:lineRule="auto"/>
              <w:jc w:val="right"/>
              <w:rPr>
                <w:rFonts w:ascii="Calibri" w:eastAsia="Times New Roman" w:hAnsi="Calibri" w:cs="Calibri"/>
                <w:color w:val="000000"/>
                <w:lang w:eastAsia="en-GB"/>
              </w:rPr>
            </w:pPr>
            <w:r>
              <w:t>4648</w:t>
            </w:r>
          </w:p>
        </w:tc>
      </w:tr>
      <w:tr w:rsidR="00C163F8" w:rsidRPr="006A0054" w14:paraId="78642ADF" w14:textId="77777777" w:rsidTr="004C1D5D">
        <w:trPr>
          <w:gridAfter w:val="1"/>
          <w:wAfter w:w="29" w:type="dxa"/>
          <w:trHeight w:val="412"/>
        </w:trPr>
        <w:tc>
          <w:tcPr>
            <w:tcW w:w="1366" w:type="dxa"/>
            <w:tcBorders>
              <w:top w:val="nil"/>
              <w:left w:val="single" w:sz="8" w:space="0" w:color="auto"/>
              <w:bottom w:val="nil"/>
              <w:right w:val="single" w:sz="4" w:space="0" w:color="auto"/>
            </w:tcBorders>
            <w:shd w:val="clear" w:color="auto" w:fill="auto"/>
            <w:noWrap/>
            <w:hideMark/>
          </w:tcPr>
          <w:p w14:paraId="02EBC114" w14:textId="77777777" w:rsidR="00C163F8" w:rsidRPr="006A0054" w:rsidRDefault="00C163F8" w:rsidP="004C1D5D">
            <w:pPr>
              <w:spacing w:after="0" w:line="240" w:lineRule="auto"/>
              <w:rPr>
                <w:rFonts w:ascii="Calibri" w:eastAsia="Times New Roman" w:hAnsi="Calibri" w:cs="Calibri"/>
                <w:color w:val="000000"/>
                <w:lang w:eastAsia="en-GB"/>
              </w:rPr>
            </w:pPr>
          </w:p>
        </w:tc>
        <w:tc>
          <w:tcPr>
            <w:tcW w:w="1746" w:type="dxa"/>
            <w:tcBorders>
              <w:top w:val="nil"/>
              <w:left w:val="nil"/>
              <w:bottom w:val="nil"/>
              <w:right w:val="single" w:sz="4" w:space="0" w:color="auto"/>
            </w:tcBorders>
            <w:shd w:val="clear" w:color="auto" w:fill="auto"/>
            <w:hideMark/>
          </w:tcPr>
          <w:p w14:paraId="295AD5F6" w14:textId="77777777" w:rsidR="00C163F8" w:rsidRPr="006A0054" w:rsidRDefault="00C163F8" w:rsidP="004C1D5D">
            <w:pPr>
              <w:spacing w:after="0" w:line="240" w:lineRule="auto"/>
              <w:rPr>
                <w:rFonts w:ascii="Calibri" w:eastAsia="Times New Roman" w:hAnsi="Calibri" w:cs="Calibri"/>
                <w:color w:val="000000"/>
                <w:lang w:eastAsia="en-GB"/>
              </w:rPr>
            </w:pPr>
          </w:p>
        </w:tc>
        <w:tc>
          <w:tcPr>
            <w:tcW w:w="1745" w:type="dxa"/>
            <w:tcBorders>
              <w:top w:val="nil"/>
              <w:left w:val="nil"/>
              <w:bottom w:val="single" w:sz="4" w:space="0" w:color="auto"/>
              <w:right w:val="single" w:sz="8" w:space="0" w:color="auto"/>
            </w:tcBorders>
            <w:shd w:val="clear" w:color="auto" w:fill="auto"/>
            <w:noWrap/>
            <w:hideMark/>
          </w:tcPr>
          <w:p w14:paraId="1CCF12F7" w14:textId="77777777" w:rsidR="00C163F8" w:rsidRPr="006A0054" w:rsidRDefault="00C163F8" w:rsidP="004C1D5D">
            <w:pPr>
              <w:spacing w:after="0" w:line="240" w:lineRule="auto"/>
              <w:rPr>
                <w:rFonts w:ascii="Calibri" w:eastAsia="Times New Roman" w:hAnsi="Calibri" w:cs="Calibri"/>
                <w:color w:val="000000"/>
                <w:lang w:eastAsia="en-GB"/>
              </w:rPr>
            </w:pPr>
            <w:r w:rsidRPr="00AA2DA9">
              <w:t>3.8.</w:t>
            </w:r>
          </w:p>
        </w:tc>
        <w:tc>
          <w:tcPr>
            <w:tcW w:w="3260" w:type="dxa"/>
            <w:tcBorders>
              <w:top w:val="nil"/>
              <w:left w:val="single" w:sz="4" w:space="0" w:color="auto"/>
              <w:bottom w:val="single" w:sz="4" w:space="0" w:color="auto"/>
              <w:right w:val="nil"/>
            </w:tcBorders>
            <w:shd w:val="clear" w:color="auto" w:fill="auto"/>
            <w:noWrap/>
            <w:hideMark/>
          </w:tcPr>
          <w:p w14:paraId="4F175AFB" w14:textId="77777777" w:rsidR="00C163F8" w:rsidRPr="006A0054" w:rsidRDefault="00C163F8" w:rsidP="004C1D5D">
            <w:pPr>
              <w:spacing w:after="0" w:line="240" w:lineRule="auto"/>
              <w:rPr>
                <w:rFonts w:ascii="Calibri" w:eastAsia="Times New Roman" w:hAnsi="Calibri" w:cs="Calibri"/>
                <w:color w:val="000000"/>
                <w:lang w:eastAsia="en-GB"/>
              </w:rPr>
            </w:pPr>
            <w:r w:rsidRPr="00AA2DA9">
              <w:t>Икономика</w:t>
            </w:r>
          </w:p>
        </w:tc>
        <w:tc>
          <w:tcPr>
            <w:tcW w:w="1393" w:type="dxa"/>
            <w:tcBorders>
              <w:top w:val="nil"/>
              <w:left w:val="single" w:sz="8" w:space="0" w:color="auto"/>
              <w:bottom w:val="single" w:sz="4" w:space="0" w:color="auto"/>
              <w:right w:val="single" w:sz="8" w:space="0" w:color="auto"/>
            </w:tcBorders>
            <w:shd w:val="clear" w:color="auto" w:fill="auto"/>
            <w:noWrap/>
            <w:hideMark/>
          </w:tcPr>
          <w:p w14:paraId="4E0A3370" w14:textId="64B8EB85" w:rsidR="00C163F8" w:rsidRPr="006A0054" w:rsidRDefault="00B31871" w:rsidP="004C1D5D">
            <w:pPr>
              <w:spacing w:after="0" w:line="240" w:lineRule="auto"/>
              <w:jc w:val="right"/>
              <w:rPr>
                <w:rFonts w:ascii="Calibri" w:eastAsia="Times New Roman" w:hAnsi="Calibri" w:cs="Calibri"/>
                <w:color w:val="000000"/>
                <w:lang w:eastAsia="en-GB"/>
              </w:rPr>
            </w:pPr>
            <w:r>
              <w:t>11491</w:t>
            </w:r>
          </w:p>
        </w:tc>
      </w:tr>
      <w:tr w:rsidR="00C163F8" w:rsidRPr="006A0054" w14:paraId="1DF14936" w14:textId="77777777" w:rsidTr="004C1D5D">
        <w:trPr>
          <w:gridAfter w:val="1"/>
          <w:wAfter w:w="29" w:type="dxa"/>
          <w:trHeight w:val="296"/>
        </w:trPr>
        <w:tc>
          <w:tcPr>
            <w:tcW w:w="1366" w:type="dxa"/>
            <w:tcBorders>
              <w:top w:val="nil"/>
              <w:left w:val="single" w:sz="8" w:space="0" w:color="auto"/>
              <w:bottom w:val="single" w:sz="8" w:space="0" w:color="auto"/>
              <w:right w:val="single" w:sz="4" w:space="0" w:color="auto"/>
            </w:tcBorders>
            <w:shd w:val="clear" w:color="auto" w:fill="auto"/>
            <w:noWrap/>
            <w:hideMark/>
          </w:tcPr>
          <w:p w14:paraId="35CDAF63" w14:textId="77777777" w:rsidR="00C163F8" w:rsidRPr="006A0054" w:rsidRDefault="00C163F8" w:rsidP="004C1D5D">
            <w:pPr>
              <w:spacing w:after="0" w:line="240" w:lineRule="auto"/>
              <w:rPr>
                <w:rFonts w:ascii="Calibri" w:eastAsia="Times New Roman" w:hAnsi="Calibri" w:cs="Calibri"/>
                <w:color w:val="000000"/>
                <w:lang w:eastAsia="en-GB"/>
              </w:rPr>
            </w:pPr>
          </w:p>
        </w:tc>
        <w:tc>
          <w:tcPr>
            <w:tcW w:w="1746" w:type="dxa"/>
            <w:tcBorders>
              <w:top w:val="nil"/>
              <w:left w:val="nil"/>
              <w:bottom w:val="single" w:sz="8" w:space="0" w:color="auto"/>
              <w:right w:val="single" w:sz="4" w:space="0" w:color="auto"/>
            </w:tcBorders>
            <w:shd w:val="clear" w:color="auto" w:fill="auto"/>
            <w:hideMark/>
          </w:tcPr>
          <w:p w14:paraId="2ECE44E7" w14:textId="77777777" w:rsidR="00C163F8" w:rsidRPr="006A0054" w:rsidRDefault="00C163F8" w:rsidP="004C1D5D">
            <w:pPr>
              <w:spacing w:after="0" w:line="240" w:lineRule="auto"/>
              <w:rPr>
                <w:rFonts w:ascii="Calibri" w:eastAsia="Times New Roman" w:hAnsi="Calibri" w:cs="Calibri"/>
                <w:color w:val="000000"/>
                <w:lang w:eastAsia="en-GB"/>
              </w:rPr>
            </w:pPr>
          </w:p>
        </w:tc>
        <w:tc>
          <w:tcPr>
            <w:tcW w:w="1745" w:type="dxa"/>
            <w:tcBorders>
              <w:top w:val="nil"/>
              <w:left w:val="nil"/>
              <w:bottom w:val="single" w:sz="4" w:space="0" w:color="auto"/>
              <w:right w:val="single" w:sz="8" w:space="0" w:color="auto"/>
            </w:tcBorders>
            <w:shd w:val="clear" w:color="auto" w:fill="auto"/>
            <w:noWrap/>
            <w:hideMark/>
          </w:tcPr>
          <w:p w14:paraId="3A3626E3" w14:textId="77777777" w:rsidR="00C163F8" w:rsidRPr="006A0054" w:rsidRDefault="00C163F8" w:rsidP="004C1D5D">
            <w:pPr>
              <w:spacing w:after="0" w:line="240" w:lineRule="auto"/>
              <w:rPr>
                <w:rFonts w:ascii="Calibri" w:eastAsia="Times New Roman" w:hAnsi="Calibri" w:cs="Calibri"/>
                <w:color w:val="000000"/>
                <w:lang w:eastAsia="en-GB"/>
              </w:rPr>
            </w:pPr>
            <w:r w:rsidRPr="00AA2DA9">
              <w:t>3.9.</w:t>
            </w:r>
          </w:p>
        </w:tc>
        <w:tc>
          <w:tcPr>
            <w:tcW w:w="3260" w:type="dxa"/>
            <w:tcBorders>
              <w:top w:val="nil"/>
              <w:left w:val="single" w:sz="4" w:space="0" w:color="auto"/>
              <w:bottom w:val="single" w:sz="4" w:space="0" w:color="auto"/>
              <w:right w:val="nil"/>
            </w:tcBorders>
            <w:shd w:val="clear" w:color="auto" w:fill="auto"/>
            <w:noWrap/>
            <w:hideMark/>
          </w:tcPr>
          <w:p w14:paraId="4A7EAB8E" w14:textId="77777777" w:rsidR="00C163F8" w:rsidRPr="006A0054" w:rsidRDefault="00C163F8" w:rsidP="004C1D5D">
            <w:pPr>
              <w:spacing w:after="0" w:line="240" w:lineRule="auto"/>
              <w:rPr>
                <w:rFonts w:ascii="Calibri" w:eastAsia="Times New Roman" w:hAnsi="Calibri" w:cs="Calibri"/>
                <w:color w:val="000000"/>
                <w:lang w:eastAsia="en-GB"/>
              </w:rPr>
            </w:pPr>
            <w:r w:rsidRPr="00AA2DA9">
              <w:t>Туризъм</w:t>
            </w:r>
          </w:p>
        </w:tc>
        <w:tc>
          <w:tcPr>
            <w:tcW w:w="1393" w:type="dxa"/>
            <w:tcBorders>
              <w:top w:val="nil"/>
              <w:left w:val="single" w:sz="8" w:space="0" w:color="auto"/>
              <w:bottom w:val="single" w:sz="4" w:space="0" w:color="auto"/>
              <w:right w:val="single" w:sz="8" w:space="0" w:color="auto"/>
            </w:tcBorders>
            <w:shd w:val="clear" w:color="auto" w:fill="auto"/>
            <w:noWrap/>
            <w:hideMark/>
          </w:tcPr>
          <w:p w14:paraId="78883F4C" w14:textId="1567D924" w:rsidR="00C163F8" w:rsidRPr="006A0054" w:rsidRDefault="00B31871" w:rsidP="004C1D5D">
            <w:pPr>
              <w:spacing w:after="0" w:line="240" w:lineRule="auto"/>
              <w:jc w:val="right"/>
              <w:rPr>
                <w:rFonts w:ascii="Calibri" w:eastAsia="Times New Roman" w:hAnsi="Calibri" w:cs="Calibri"/>
                <w:color w:val="000000"/>
                <w:lang w:eastAsia="en-GB"/>
              </w:rPr>
            </w:pPr>
            <w:r>
              <w:t>4117</w:t>
            </w:r>
          </w:p>
        </w:tc>
      </w:tr>
      <w:tr w:rsidR="00C163F8" w:rsidRPr="006A0054" w14:paraId="56FA3A68" w14:textId="77777777" w:rsidTr="004C1D5D">
        <w:trPr>
          <w:gridAfter w:val="1"/>
          <w:wAfter w:w="29" w:type="dxa"/>
          <w:trHeight w:val="296"/>
        </w:trPr>
        <w:tc>
          <w:tcPr>
            <w:tcW w:w="1366" w:type="dxa"/>
            <w:tcBorders>
              <w:top w:val="nil"/>
              <w:left w:val="single" w:sz="8" w:space="0" w:color="auto"/>
              <w:bottom w:val="nil"/>
              <w:right w:val="single" w:sz="4" w:space="0" w:color="auto"/>
            </w:tcBorders>
            <w:shd w:val="clear" w:color="auto" w:fill="auto"/>
            <w:noWrap/>
            <w:hideMark/>
          </w:tcPr>
          <w:p w14:paraId="4C92672C" w14:textId="77777777" w:rsidR="00C163F8" w:rsidRPr="006A0054" w:rsidRDefault="00C163F8" w:rsidP="004C1D5D">
            <w:pPr>
              <w:spacing w:after="0" w:line="240" w:lineRule="auto"/>
              <w:rPr>
                <w:rFonts w:ascii="Calibri" w:eastAsia="Times New Roman" w:hAnsi="Calibri" w:cs="Calibri"/>
                <w:color w:val="000000"/>
                <w:lang w:eastAsia="en-GB"/>
              </w:rPr>
            </w:pPr>
            <w:r w:rsidRPr="00AA2DA9">
              <w:t>4.</w:t>
            </w:r>
          </w:p>
        </w:tc>
        <w:tc>
          <w:tcPr>
            <w:tcW w:w="1746" w:type="dxa"/>
            <w:tcBorders>
              <w:top w:val="nil"/>
              <w:left w:val="nil"/>
              <w:bottom w:val="nil"/>
              <w:right w:val="single" w:sz="4" w:space="0" w:color="auto"/>
            </w:tcBorders>
            <w:shd w:val="clear" w:color="auto" w:fill="auto"/>
            <w:hideMark/>
          </w:tcPr>
          <w:p w14:paraId="278CD28F" w14:textId="77777777" w:rsidR="00C163F8" w:rsidRPr="006A0054" w:rsidRDefault="00C163F8" w:rsidP="004C1D5D">
            <w:pPr>
              <w:spacing w:after="0" w:line="240" w:lineRule="auto"/>
              <w:rPr>
                <w:rFonts w:ascii="Calibri" w:eastAsia="Times New Roman" w:hAnsi="Calibri" w:cs="Calibri"/>
                <w:color w:val="000000"/>
                <w:lang w:eastAsia="en-GB"/>
              </w:rPr>
            </w:pPr>
            <w:r w:rsidRPr="00AA2DA9">
              <w:t>Природни науки, математика и информатика</w:t>
            </w:r>
          </w:p>
        </w:tc>
        <w:tc>
          <w:tcPr>
            <w:tcW w:w="1745" w:type="dxa"/>
            <w:tcBorders>
              <w:top w:val="nil"/>
              <w:left w:val="nil"/>
              <w:bottom w:val="single" w:sz="4" w:space="0" w:color="auto"/>
              <w:right w:val="single" w:sz="8" w:space="0" w:color="auto"/>
            </w:tcBorders>
            <w:shd w:val="clear" w:color="auto" w:fill="auto"/>
            <w:noWrap/>
            <w:hideMark/>
          </w:tcPr>
          <w:p w14:paraId="60768E0A" w14:textId="77777777" w:rsidR="00C163F8" w:rsidRPr="006A0054" w:rsidRDefault="00C163F8" w:rsidP="004C1D5D">
            <w:pPr>
              <w:spacing w:after="0" w:line="240" w:lineRule="auto"/>
              <w:rPr>
                <w:rFonts w:ascii="Calibri" w:eastAsia="Times New Roman" w:hAnsi="Calibri" w:cs="Calibri"/>
                <w:color w:val="000000"/>
                <w:lang w:eastAsia="en-GB"/>
              </w:rPr>
            </w:pPr>
            <w:r w:rsidRPr="00AA2DA9">
              <w:t>4.1.</w:t>
            </w:r>
          </w:p>
        </w:tc>
        <w:tc>
          <w:tcPr>
            <w:tcW w:w="3260" w:type="dxa"/>
            <w:tcBorders>
              <w:top w:val="nil"/>
              <w:left w:val="single" w:sz="4" w:space="0" w:color="auto"/>
              <w:bottom w:val="single" w:sz="4" w:space="0" w:color="auto"/>
              <w:right w:val="nil"/>
            </w:tcBorders>
            <w:shd w:val="clear" w:color="auto" w:fill="auto"/>
            <w:noWrap/>
            <w:hideMark/>
          </w:tcPr>
          <w:p w14:paraId="3F340A85" w14:textId="77777777" w:rsidR="00C163F8" w:rsidRPr="006A0054" w:rsidRDefault="00C163F8" w:rsidP="004C1D5D">
            <w:pPr>
              <w:spacing w:after="0" w:line="240" w:lineRule="auto"/>
              <w:rPr>
                <w:rFonts w:ascii="Calibri" w:eastAsia="Times New Roman" w:hAnsi="Calibri" w:cs="Calibri"/>
                <w:color w:val="000000"/>
                <w:lang w:eastAsia="en-GB"/>
              </w:rPr>
            </w:pPr>
            <w:r w:rsidRPr="00AA2DA9">
              <w:t>Физически науки</w:t>
            </w:r>
          </w:p>
        </w:tc>
        <w:tc>
          <w:tcPr>
            <w:tcW w:w="1393" w:type="dxa"/>
            <w:tcBorders>
              <w:top w:val="nil"/>
              <w:left w:val="single" w:sz="8" w:space="0" w:color="auto"/>
              <w:bottom w:val="single" w:sz="4" w:space="0" w:color="auto"/>
              <w:right w:val="single" w:sz="8" w:space="0" w:color="auto"/>
            </w:tcBorders>
            <w:shd w:val="clear" w:color="auto" w:fill="auto"/>
            <w:noWrap/>
            <w:hideMark/>
          </w:tcPr>
          <w:p w14:paraId="4A8477F1" w14:textId="176D6BEC" w:rsidR="00C163F8" w:rsidRPr="006A0054" w:rsidRDefault="00B31871" w:rsidP="004C1D5D">
            <w:pPr>
              <w:spacing w:after="0" w:line="240" w:lineRule="auto"/>
              <w:jc w:val="right"/>
              <w:rPr>
                <w:rFonts w:ascii="Calibri" w:eastAsia="Times New Roman" w:hAnsi="Calibri" w:cs="Calibri"/>
                <w:color w:val="000000"/>
                <w:lang w:eastAsia="en-GB"/>
              </w:rPr>
            </w:pPr>
            <w:r>
              <w:t>2012</w:t>
            </w:r>
          </w:p>
        </w:tc>
      </w:tr>
      <w:tr w:rsidR="00C163F8" w:rsidRPr="006A0054" w14:paraId="3119EE94" w14:textId="77777777" w:rsidTr="004C1D5D">
        <w:trPr>
          <w:gridAfter w:val="1"/>
          <w:wAfter w:w="29" w:type="dxa"/>
          <w:trHeight w:val="296"/>
        </w:trPr>
        <w:tc>
          <w:tcPr>
            <w:tcW w:w="1366" w:type="dxa"/>
            <w:tcBorders>
              <w:top w:val="nil"/>
              <w:left w:val="single" w:sz="8" w:space="0" w:color="auto"/>
              <w:bottom w:val="nil"/>
              <w:right w:val="single" w:sz="4" w:space="0" w:color="auto"/>
            </w:tcBorders>
            <w:shd w:val="clear" w:color="auto" w:fill="auto"/>
            <w:noWrap/>
            <w:hideMark/>
          </w:tcPr>
          <w:p w14:paraId="589F8A29" w14:textId="77777777" w:rsidR="00C163F8" w:rsidRPr="006A0054" w:rsidRDefault="00C163F8" w:rsidP="004C1D5D">
            <w:pPr>
              <w:spacing w:after="0" w:line="240" w:lineRule="auto"/>
              <w:rPr>
                <w:rFonts w:ascii="Calibri" w:eastAsia="Times New Roman" w:hAnsi="Calibri" w:cs="Calibri"/>
                <w:color w:val="000000"/>
                <w:lang w:eastAsia="en-GB"/>
              </w:rPr>
            </w:pPr>
          </w:p>
        </w:tc>
        <w:tc>
          <w:tcPr>
            <w:tcW w:w="1746" w:type="dxa"/>
            <w:tcBorders>
              <w:top w:val="nil"/>
              <w:left w:val="nil"/>
              <w:bottom w:val="nil"/>
              <w:right w:val="single" w:sz="4" w:space="0" w:color="auto"/>
            </w:tcBorders>
            <w:shd w:val="clear" w:color="auto" w:fill="auto"/>
            <w:hideMark/>
          </w:tcPr>
          <w:p w14:paraId="7B8433B0" w14:textId="77777777" w:rsidR="00C163F8" w:rsidRPr="006A0054" w:rsidRDefault="00C163F8" w:rsidP="004C1D5D">
            <w:pPr>
              <w:spacing w:after="0" w:line="240" w:lineRule="auto"/>
              <w:rPr>
                <w:rFonts w:ascii="Calibri" w:eastAsia="Times New Roman" w:hAnsi="Calibri" w:cs="Calibri"/>
                <w:color w:val="000000"/>
                <w:lang w:eastAsia="en-GB"/>
              </w:rPr>
            </w:pPr>
          </w:p>
        </w:tc>
        <w:tc>
          <w:tcPr>
            <w:tcW w:w="1745" w:type="dxa"/>
            <w:tcBorders>
              <w:top w:val="nil"/>
              <w:left w:val="nil"/>
              <w:bottom w:val="single" w:sz="4" w:space="0" w:color="auto"/>
              <w:right w:val="single" w:sz="8" w:space="0" w:color="auto"/>
            </w:tcBorders>
            <w:shd w:val="clear" w:color="auto" w:fill="auto"/>
            <w:noWrap/>
            <w:hideMark/>
          </w:tcPr>
          <w:p w14:paraId="19BFDD40" w14:textId="77777777" w:rsidR="00C163F8" w:rsidRPr="006A0054" w:rsidRDefault="00C163F8" w:rsidP="004C1D5D">
            <w:pPr>
              <w:spacing w:after="0" w:line="240" w:lineRule="auto"/>
              <w:rPr>
                <w:rFonts w:ascii="Calibri" w:eastAsia="Times New Roman" w:hAnsi="Calibri" w:cs="Calibri"/>
                <w:color w:val="000000"/>
                <w:lang w:eastAsia="en-GB"/>
              </w:rPr>
            </w:pPr>
            <w:r w:rsidRPr="00AA2DA9">
              <w:t>4.2.</w:t>
            </w:r>
          </w:p>
        </w:tc>
        <w:tc>
          <w:tcPr>
            <w:tcW w:w="3260" w:type="dxa"/>
            <w:tcBorders>
              <w:top w:val="nil"/>
              <w:left w:val="single" w:sz="4" w:space="0" w:color="auto"/>
              <w:bottom w:val="single" w:sz="4" w:space="0" w:color="auto"/>
              <w:right w:val="nil"/>
            </w:tcBorders>
            <w:shd w:val="clear" w:color="auto" w:fill="auto"/>
            <w:noWrap/>
            <w:hideMark/>
          </w:tcPr>
          <w:p w14:paraId="7097B2E5" w14:textId="77777777" w:rsidR="00C163F8" w:rsidRPr="006A0054" w:rsidRDefault="00C163F8" w:rsidP="004C1D5D">
            <w:pPr>
              <w:spacing w:after="0" w:line="240" w:lineRule="auto"/>
              <w:rPr>
                <w:rFonts w:ascii="Calibri" w:eastAsia="Times New Roman" w:hAnsi="Calibri" w:cs="Calibri"/>
                <w:color w:val="000000"/>
                <w:lang w:eastAsia="en-GB"/>
              </w:rPr>
            </w:pPr>
            <w:r w:rsidRPr="00AA2DA9">
              <w:t>Химически науки</w:t>
            </w:r>
          </w:p>
        </w:tc>
        <w:tc>
          <w:tcPr>
            <w:tcW w:w="1393" w:type="dxa"/>
            <w:tcBorders>
              <w:top w:val="nil"/>
              <w:left w:val="single" w:sz="8" w:space="0" w:color="auto"/>
              <w:bottom w:val="single" w:sz="4" w:space="0" w:color="auto"/>
              <w:right w:val="single" w:sz="8" w:space="0" w:color="auto"/>
            </w:tcBorders>
            <w:shd w:val="clear" w:color="auto" w:fill="auto"/>
            <w:noWrap/>
            <w:hideMark/>
          </w:tcPr>
          <w:p w14:paraId="06B6E272" w14:textId="7581A74E" w:rsidR="00C163F8" w:rsidRPr="006A0054" w:rsidRDefault="00B31871" w:rsidP="004C1D5D">
            <w:pPr>
              <w:spacing w:after="0" w:line="240" w:lineRule="auto"/>
              <w:jc w:val="right"/>
              <w:rPr>
                <w:rFonts w:ascii="Calibri" w:eastAsia="Times New Roman" w:hAnsi="Calibri" w:cs="Calibri"/>
                <w:color w:val="000000"/>
                <w:lang w:eastAsia="en-GB"/>
              </w:rPr>
            </w:pPr>
            <w:r>
              <w:t>1972</w:t>
            </w:r>
          </w:p>
        </w:tc>
      </w:tr>
      <w:tr w:rsidR="00C163F8" w:rsidRPr="006A0054" w14:paraId="10CC889C" w14:textId="77777777" w:rsidTr="004C1D5D">
        <w:trPr>
          <w:gridAfter w:val="1"/>
          <w:wAfter w:w="29" w:type="dxa"/>
          <w:trHeight w:val="296"/>
        </w:trPr>
        <w:tc>
          <w:tcPr>
            <w:tcW w:w="1366" w:type="dxa"/>
            <w:tcBorders>
              <w:top w:val="nil"/>
              <w:left w:val="single" w:sz="8" w:space="0" w:color="auto"/>
              <w:bottom w:val="nil"/>
              <w:right w:val="single" w:sz="4" w:space="0" w:color="auto"/>
            </w:tcBorders>
            <w:shd w:val="clear" w:color="auto" w:fill="auto"/>
            <w:noWrap/>
            <w:hideMark/>
          </w:tcPr>
          <w:p w14:paraId="4AE28253" w14:textId="77777777" w:rsidR="00C163F8" w:rsidRPr="006A0054" w:rsidRDefault="00C163F8" w:rsidP="004C1D5D">
            <w:pPr>
              <w:spacing w:after="0" w:line="240" w:lineRule="auto"/>
              <w:rPr>
                <w:rFonts w:ascii="Calibri" w:eastAsia="Times New Roman" w:hAnsi="Calibri" w:cs="Calibri"/>
                <w:color w:val="000000"/>
                <w:lang w:eastAsia="en-GB"/>
              </w:rPr>
            </w:pPr>
          </w:p>
        </w:tc>
        <w:tc>
          <w:tcPr>
            <w:tcW w:w="1746" w:type="dxa"/>
            <w:tcBorders>
              <w:top w:val="nil"/>
              <w:left w:val="nil"/>
              <w:bottom w:val="nil"/>
              <w:right w:val="single" w:sz="4" w:space="0" w:color="auto"/>
            </w:tcBorders>
            <w:shd w:val="clear" w:color="auto" w:fill="auto"/>
            <w:hideMark/>
          </w:tcPr>
          <w:p w14:paraId="6EAE8CD5" w14:textId="77777777" w:rsidR="00C163F8" w:rsidRPr="006A0054" w:rsidRDefault="00C163F8" w:rsidP="004C1D5D">
            <w:pPr>
              <w:spacing w:after="0" w:line="240" w:lineRule="auto"/>
              <w:rPr>
                <w:rFonts w:ascii="Calibri" w:eastAsia="Times New Roman" w:hAnsi="Calibri" w:cs="Calibri"/>
                <w:color w:val="000000"/>
                <w:lang w:eastAsia="en-GB"/>
              </w:rPr>
            </w:pPr>
          </w:p>
        </w:tc>
        <w:tc>
          <w:tcPr>
            <w:tcW w:w="1745" w:type="dxa"/>
            <w:tcBorders>
              <w:top w:val="nil"/>
              <w:left w:val="nil"/>
              <w:bottom w:val="single" w:sz="4" w:space="0" w:color="auto"/>
              <w:right w:val="single" w:sz="8" w:space="0" w:color="auto"/>
            </w:tcBorders>
            <w:shd w:val="clear" w:color="auto" w:fill="auto"/>
            <w:noWrap/>
            <w:hideMark/>
          </w:tcPr>
          <w:p w14:paraId="395DA9B0" w14:textId="77777777" w:rsidR="00C163F8" w:rsidRPr="006A0054" w:rsidRDefault="00C163F8" w:rsidP="004C1D5D">
            <w:pPr>
              <w:spacing w:after="0" w:line="240" w:lineRule="auto"/>
              <w:rPr>
                <w:rFonts w:ascii="Calibri" w:eastAsia="Times New Roman" w:hAnsi="Calibri" w:cs="Calibri"/>
                <w:color w:val="000000"/>
                <w:lang w:eastAsia="en-GB"/>
              </w:rPr>
            </w:pPr>
            <w:r w:rsidRPr="00AA2DA9">
              <w:t>4.3.</w:t>
            </w:r>
          </w:p>
        </w:tc>
        <w:tc>
          <w:tcPr>
            <w:tcW w:w="3260" w:type="dxa"/>
            <w:tcBorders>
              <w:top w:val="nil"/>
              <w:left w:val="single" w:sz="4" w:space="0" w:color="auto"/>
              <w:bottom w:val="single" w:sz="4" w:space="0" w:color="auto"/>
              <w:right w:val="nil"/>
            </w:tcBorders>
            <w:shd w:val="clear" w:color="auto" w:fill="auto"/>
            <w:noWrap/>
            <w:hideMark/>
          </w:tcPr>
          <w:p w14:paraId="59438467" w14:textId="77777777" w:rsidR="00C163F8" w:rsidRPr="006A0054" w:rsidRDefault="00C163F8" w:rsidP="004C1D5D">
            <w:pPr>
              <w:spacing w:after="0" w:line="240" w:lineRule="auto"/>
              <w:rPr>
                <w:rFonts w:ascii="Calibri" w:eastAsia="Times New Roman" w:hAnsi="Calibri" w:cs="Calibri"/>
                <w:color w:val="000000"/>
                <w:lang w:eastAsia="en-GB"/>
              </w:rPr>
            </w:pPr>
            <w:r w:rsidRPr="00AA2DA9">
              <w:t>Биологически науки</w:t>
            </w:r>
          </w:p>
        </w:tc>
        <w:tc>
          <w:tcPr>
            <w:tcW w:w="1393" w:type="dxa"/>
            <w:tcBorders>
              <w:top w:val="nil"/>
              <w:left w:val="single" w:sz="8" w:space="0" w:color="auto"/>
              <w:bottom w:val="single" w:sz="4" w:space="0" w:color="auto"/>
              <w:right w:val="single" w:sz="8" w:space="0" w:color="auto"/>
            </w:tcBorders>
            <w:shd w:val="clear" w:color="auto" w:fill="auto"/>
            <w:noWrap/>
            <w:hideMark/>
          </w:tcPr>
          <w:p w14:paraId="0E3B377E" w14:textId="0244369F" w:rsidR="00C163F8" w:rsidRPr="006A0054" w:rsidRDefault="00B31871" w:rsidP="004C1D5D">
            <w:pPr>
              <w:spacing w:after="0" w:line="240" w:lineRule="auto"/>
              <w:jc w:val="right"/>
              <w:rPr>
                <w:rFonts w:ascii="Calibri" w:eastAsia="Times New Roman" w:hAnsi="Calibri" w:cs="Calibri"/>
                <w:color w:val="000000"/>
                <w:lang w:eastAsia="en-GB"/>
              </w:rPr>
            </w:pPr>
            <w:r>
              <w:t>1206</w:t>
            </w:r>
          </w:p>
        </w:tc>
      </w:tr>
      <w:tr w:rsidR="00C163F8" w:rsidRPr="006A0054" w14:paraId="48896286" w14:textId="77777777" w:rsidTr="004C1D5D">
        <w:trPr>
          <w:gridAfter w:val="1"/>
          <w:wAfter w:w="29" w:type="dxa"/>
          <w:trHeight w:val="311"/>
        </w:trPr>
        <w:tc>
          <w:tcPr>
            <w:tcW w:w="1366" w:type="dxa"/>
            <w:tcBorders>
              <w:top w:val="nil"/>
              <w:left w:val="single" w:sz="8" w:space="0" w:color="auto"/>
              <w:bottom w:val="nil"/>
              <w:right w:val="single" w:sz="4" w:space="0" w:color="auto"/>
            </w:tcBorders>
            <w:shd w:val="clear" w:color="auto" w:fill="auto"/>
            <w:noWrap/>
            <w:hideMark/>
          </w:tcPr>
          <w:p w14:paraId="11A1861E" w14:textId="77777777" w:rsidR="00C163F8" w:rsidRPr="006A0054" w:rsidRDefault="00C163F8" w:rsidP="004C1D5D">
            <w:pPr>
              <w:spacing w:after="0" w:line="240" w:lineRule="auto"/>
              <w:rPr>
                <w:rFonts w:ascii="Calibri" w:eastAsia="Times New Roman" w:hAnsi="Calibri" w:cs="Calibri"/>
                <w:color w:val="000000"/>
                <w:lang w:eastAsia="en-GB"/>
              </w:rPr>
            </w:pPr>
          </w:p>
        </w:tc>
        <w:tc>
          <w:tcPr>
            <w:tcW w:w="1746" w:type="dxa"/>
            <w:tcBorders>
              <w:top w:val="nil"/>
              <w:left w:val="nil"/>
              <w:bottom w:val="nil"/>
              <w:right w:val="single" w:sz="4" w:space="0" w:color="auto"/>
            </w:tcBorders>
            <w:shd w:val="clear" w:color="auto" w:fill="auto"/>
            <w:hideMark/>
          </w:tcPr>
          <w:p w14:paraId="7CA2DE46" w14:textId="77777777" w:rsidR="00C163F8" w:rsidRPr="006A0054" w:rsidRDefault="00C163F8" w:rsidP="004C1D5D">
            <w:pPr>
              <w:spacing w:after="0" w:line="240" w:lineRule="auto"/>
              <w:rPr>
                <w:rFonts w:ascii="Calibri" w:eastAsia="Times New Roman" w:hAnsi="Calibri" w:cs="Calibri"/>
                <w:color w:val="000000"/>
                <w:lang w:eastAsia="en-GB"/>
              </w:rPr>
            </w:pPr>
          </w:p>
        </w:tc>
        <w:tc>
          <w:tcPr>
            <w:tcW w:w="1745" w:type="dxa"/>
            <w:tcBorders>
              <w:top w:val="nil"/>
              <w:left w:val="nil"/>
              <w:bottom w:val="single" w:sz="8" w:space="0" w:color="auto"/>
              <w:right w:val="single" w:sz="8" w:space="0" w:color="auto"/>
            </w:tcBorders>
            <w:shd w:val="clear" w:color="auto" w:fill="auto"/>
            <w:noWrap/>
            <w:hideMark/>
          </w:tcPr>
          <w:p w14:paraId="0F36182C" w14:textId="77777777" w:rsidR="00C163F8" w:rsidRPr="006A0054" w:rsidRDefault="00C163F8" w:rsidP="004C1D5D">
            <w:pPr>
              <w:spacing w:after="0" w:line="240" w:lineRule="auto"/>
              <w:rPr>
                <w:rFonts w:ascii="Calibri" w:eastAsia="Times New Roman" w:hAnsi="Calibri" w:cs="Calibri"/>
                <w:color w:val="000000"/>
                <w:lang w:eastAsia="en-GB"/>
              </w:rPr>
            </w:pPr>
            <w:r w:rsidRPr="00AA2DA9">
              <w:t>4.4.</w:t>
            </w:r>
          </w:p>
        </w:tc>
        <w:tc>
          <w:tcPr>
            <w:tcW w:w="3260" w:type="dxa"/>
            <w:tcBorders>
              <w:top w:val="nil"/>
              <w:left w:val="single" w:sz="4" w:space="0" w:color="auto"/>
              <w:bottom w:val="single" w:sz="8" w:space="0" w:color="auto"/>
              <w:right w:val="nil"/>
            </w:tcBorders>
            <w:shd w:val="clear" w:color="auto" w:fill="auto"/>
            <w:noWrap/>
            <w:hideMark/>
          </w:tcPr>
          <w:p w14:paraId="294A0376" w14:textId="77777777" w:rsidR="00C163F8" w:rsidRPr="006A0054" w:rsidRDefault="00C163F8" w:rsidP="004C1D5D">
            <w:pPr>
              <w:spacing w:after="0" w:line="240" w:lineRule="auto"/>
              <w:rPr>
                <w:rFonts w:ascii="Calibri" w:eastAsia="Times New Roman" w:hAnsi="Calibri" w:cs="Calibri"/>
                <w:color w:val="000000"/>
                <w:lang w:eastAsia="en-GB"/>
              </w:rPr>
            </w:pPr>
            <w:r w:rsidRPr="00AA2DA9">
              <w:t>Науки за земята</w:t>
            </w:r>
          </w:p>
        </w:tc>
        <w:tc>
          <w:tcPr>
            <w:tcW w:w="1393" w:type="dxa"/>
            <w:tcBorders>
              <w:top w:val="nil"/>
              <w:left w:val="single" w:sz="8" w:space="0" w:color="auto"/>
              <w:bottom w:val="single" w:sz="8" w:space="0" w:color="auto"/>
              <w:right w:val="single" w:sz="8" w:space="0" w:color="auto"/>
            </w:tcBorders>
            <w:shd w:val="clear" w:color="auto" w:fill="auto"/>
            <w:noWrap/>
            <w:hideMark/>
          </w:tcPr>
          <w:p w14:paraId="1773978B" w14:textId="0EC4CA39" w:rsidR="00C163F8" w:rsidRPr="006A0054" w:rsidRDefault="00B31871" w:rsidP="004C1D5D">
            <w:pPr>
              <w:spacing w:after="0" w:line="240" w:lineRule="auto"/>
              <w:jc w:val="right"/>
              <w:rPr>
                <w:rFonts w:ascii="Calibri" w:eastAsia="Times New Roman" w:hAnsi="Calibri" w:cs="Calibri"/>
                <w:color w:val="000000"/>
                <w:lang w:eastAsia="en-GB"/>
              </w:rPr>
            </w:pPr>
            <w:r>
              <w:t>790</w:t>
            </w:r>
          </w:p>
        </w:tc>
      </w:tr>
      <w:tr w:rsidR="00C163F8" w:rsidRPr="006A0054" w14:paraId="568881A2" w14:textId="77777777" w:rsidTr="004C1D5D">
        <w:trPr>
          <w:gridAfter w:val="1"/>
          <w:wAfter w:w="29" w:type="dxa"/>
          <w:trHeight w:val="296"/>
        </w:trPr>
        <w:tc>
          <w:tcPr>
            <w:tcW w:w="1366" w:type="dxa"/>
            <w:tcBorders>
              <w:top w:val="nil"/>
              <w:left w:val="single" w:sz="8" w:space="0" w:color="auto"/>
              <w:bottom w:val="nil"/>
              <w:right w:val="single" w:sz="4" w:space="0" w:color="auto"/>
            </w:tcBorders>
            <w:shd w:val="clear" w:color="auto" w:fill="auto"/>
            <w:noWrap/>
            <w:hideMark/>
          </w:tcPr>
          <w:p w14:paraId="59957CE7" w14:textId="77777777" w:rsidR="00C163F8" w:rsidRPr="006A0054" w:rsidRDefault="00C163F8" w:rsidP="004C1D5D">
            <w:pPr>
              <w:spacing w:after="0" w:line="240" w:lineRule="auto"/>
              <w:rPr>
                <w:rFonts w:ascii="Calibri" w:eastAsia="Times New Roman" w:hAnsi="Calibri" w:cs="Calibri"/>
                <w:color w:val="000000"/>
                <w:lang w:eastAsia="en-GB"/>
              </w:rPr>
            </w:pPr>
          </w:p>
        </w:tc>
        <w:tc>
          <w:tcPr>
            <w:tcW w:w="1746" w:type="dxa"/>
            <w:tcBorders>
              <w:top w:val="nil"/>
              <w:left w:val="nil"/>
              <w:bottom w:val="nil"/>
              <w:right w:val="single" w:sz="4" w:space="0" w:color="auto"/>
            </w:tcBorders>
            <w:shd w:val="clear" w:color="auto" w:fill="auto"/>
            <w:hideMark/>
          </w:tcPr>
          <w:p w14:paraId="56E59C08" w14:textId="77777777" w:rsidR="00C163F8" w:rsidRPr="006A0054" w:rsidRDefault="00C163F8" w:rsidP="004C1D5D">
            <w:pPr>
              <w:spacing w:after="0" w:line="240" w:lineRule="auto"/>
              <w:rPr>
                <w:rFonts w:ascii="Calibri" w:eastAsia="Times New Roman" w:hAnsi="Calibri" w:cs="Calibri"/>
                <w:color w:val="000000"/>
                <w:lang w:eastAsia="en-GB"/>
              </w:rPr>
            </w:pPr>
          </w:p>
        </w:tc>
        <w:tc>
          <w:tcPr>
            <w:tcW w:w="1745" w:type="dxa"/>
            <w:tcBorders>
              <w:top w:val="nil"/>
              <w:left w:val="nil"/>
              <w:bottom w:val="single" w:sz="4" w:space="0" w:color="auto"/>
              <w:right w:val="single" w:sz="8" w:space="0" w:color="auto"/>
            </w:tcBorders>
            <w:shd w:val="clear" w:color="auto" w:fill="auto"/>
            <w:noWrap/>
            <w:hideMark/>
          </w:tcPr>
          <w:p w14:paraId="419FD13F" w14:textId="77777777" w:rsidR="00C163F8" w:rsidRPr="006A0054" w:rsidRDefault="00C163F8" w:rsidP="004C1D5D">
            <w:pPr>
              <w:spacing w:after="0" w:line="240" w:lineRule="auto"/>
              <w:rPr>
                <w:rFonts w:ascii="Calibri" w:eastAsia="Times New Roman" w:hAnsi="Calibri" w:cs="Calibri"/>
                <w:color w:val="000000"/>
                <w:lang w:eastAsia="en-GB"/>
              </w:rPr>
            </w:pPr>
            <w:r w:rsidRPr="00AA2DA9">
              <w:t>4.5.</w:t>
            </w:r>
          </w:p>
        </w:tc>
        <w:tc>
          <w:tcPr>
            <w:tcW w:w="3260" w:type="dxa"/>
            <w:tcBorders>
              <w:top w:val="nil"/>
              <w:left w:val="single" w:sz="4" w:space="0" w:color="auto"/>
              <w:bottom w:val="single" w:sz="4" w:space="0" w:color="auto"/>
              <w:right w:val="nil"/>
            </w:tcBorders>
            <w:shd w:val="clear" w:color="auto" w:fill="auto"/>
            <w:noWrap/>
            <w:hideMark/>
          </w:tcPr>
          <w:p w14:paraId="2B2B3EC5" w14:textId="77777777" w:rsidR="00C163F8" w:rsidRPr="006A0054" w:rsidRDefault="00C163F8" w:rsidP="004C1D5D">
            <w:pPr>
              <w:spacing w:after="0" w:line="240" w:lineRule="auto"/>
              <w:rPr>
                <w:rFonts w:ascii="Calibri" w:eastAsia="Times New Roman" w:hAnsi="Calibri" w:cs="Calibri"/>
                <w:color w:val="000000"/>
                <w:lang w:eastAsia="en-GB"/>
              </w:rPr>
            </w:pPr>
            <w:r w:rsidRPr="00AA2DA9">
              <w:t>Математика</w:t>
            </w:r>
          </w:p>
        </w:tc>
        <w:tc>
          <w:tcPr>
            <w:tcW w:w="1393" w:type="dxa"/>
            <w:tcBorders>
              <w:top w:val="nil"/>
              <w:left w:val="single" w:sz="8" w:space="0" w:color="auto"/>
              <w:bottom w:val="single" w:sz="4" w:space="0" w:color="auto"/>
              <w:right w:val="single" w:sz="8" w:space="0" w:color="auto"/>
            </w:tcBorders>
            <w:shd w:val="clear" w:color="auto" w:fill="auto"/>
            <w:noWrap/>
            <w:hideMark/>
          </w:tcPr>
          <w:p w14:paraId="3513E016" w14:textId="7B22B4F8" w:rsidR="00C163F8" w:rsidRPr="006A0054" w:rsidRDefault="00B31871" w:rsidP="004C1D5D">
            <w:pPr>
              <w:spacing w:after="0" w:line="240" w:lineRule="auto"/>
              <w:jc w:val="right"/>
              <w:rPr>
                <w:rFonts w:ascii="Calibri" w:eastAsia="Times New Roman" w:hAnsi="Calibri" w:cs="Calibri"/>
                <w:color w:val="000000"/>
                <w:lang w:eastAsia="en-GB"/>
              </w:rPr>
            </w:pPr>
            <w:r>
              <w:t>1964</w:t>
            </w:r>
          </w:p>
        </w:tc>
      </w:tr>
      <w:tr w:rsidR="00C163F8" w:rsidRPr="006A0054" w14:paraId="63042165" w14:textId="77777777" w:rsidTr="004C1D5D">
        <w:trPr>
          <w:gridAfter w:val="1"/>
          <w:wAfter w:w="29" w:type="dxa"/>
          <w:trHeight w:val="296"/>
        </w:trPr>
        <w:tc>
          <w:tcPr>
            <w:tcW w:w="1366" w:type="dxa"/>
            <w:tcBorders>
              <w:top w:val="nil"/>
              <w:left w:val="single" w:sz="8" w:space="0" w:color="auto"/>
              <w:bottom w:val="single" w:sz="8" w:space="0" w:color="auto"/>
              <w:right w:val="single" w:sz="4" w:space="0" w:color="auto"/>
            </w:tcBorders>
            <w:shd w:val="clear" w:color="auto" w:fill="auto"/>
            <w:noWrap/>
            <w:hideMark/>
          </w:tcPr>
          <w:p w14:paraId="4DE2154B" w14:textId="77777777" w:rsidR="00C163F8" w:rsidRPr="006A0054" w:rsidRDefault="00C163F8" w:rsidP="004C1D5D">
            <w:pPr>
              <w:spacing w:after="0" w:line="240" w:lineRule="auto"/>
              <w:rPr>
                <w:rFonts w:ascii="Calibri" w:eastAsia="Times New Roman" w:hAnsi="Calibri" w:cs="Calibri"/>
                <w:color w:val="000000"/>
                <w:lang w:eastAsia="en-GB"/>
              </w:rPr>
            </w:pPr>
          </w:p>
        </w:tc>
        <w:tc>
          <w:tcPr>
            <w:tcW w:w="1746" w:type="dxa"/>
            <w:tcBorders>
              <w:top w:val="nil"/>
              <w:left w:val="nil"/>
              <w:bottom w:val="single" w:sz="8" w:space="0" w:color="auto"/>
              <w:right w:val="single" w:sz="4" w:space="0" w:color="auto"/>
            </w:tcBorders>
            <w:shd w:val="clear" w:color="auto" w:fill="auto"/>
            <w:hideMark/>
          </w:tcPr>
          <w:p w14:paraId="7557B83B" w14:textId="77777777" w:rsidR="00C163F8" w:rsidRPr="006A0054" w:rsidRDefault="00C163F8" w:rsidP="004C1D5D">
            <w:pPr>
              <w:spacing w:after="0" w:line="240" w:lineRule="auto"/>
              <w:rPr>
                <w:rFonts w:ascii="Calibri" w:eastAsia="Times New Roman" w:hAnsi="Calibri" w:cs="Calibri"/>
                <w:color w:val="000000"/>
                <w:lang w:eastAsia="en-GB"/>
              </w:rPr>
            </w:pPr>
          </w:p>
        </w:tc>
        <w:tc>
          <w:tcPr>
            <w:tcW w:w="1745" w:type="dxa"/>
            <w:tcBorders>
              <w:top w:val="nil"/>
              <w:left w:val="nil"/>
              <w:bottom w:val="single" w:sz="4" w:space="0" w:color="auto"/>
              <w:right w:val="single" w:sz="8" w:space="0" w:color="auto"/>
            </w:tcBorders>
            <w:shd w:val="clear" w:color="auto" w:fill="auto"/>
            <w:noWrap/>
            <w:hideMark/>
          </w:tcPr>
          <w:p w14:paraId="4143B568" w14:textId="77777777" w:rsidR="00C163F8" w:rsidRPr="006A0054" w:rsidRDefault="00C163F8" w:rsidP="004C1D5D">
            <w:pPr>
              <w:spacing w:after="0" w:line="240" w:lineRule="auto"/>
              <w:rPr>
                <w:rFonts w:ascii="Calibri" w:eastAsia="Times New Roman" w:hAnsi="Calibri" w:cs="Calibri"/>
                <w:color w:val="000000"/>
                <w:lang w:eastAsia="en-GB"/>
              </w:rPr>
            </w:pPr>
            <w:r w:rsidRPr="00AA2DA9">
              <w:t>4.6.</w:t>
            </w:r>
          </w:p>
        </w:tc>
        <w:tc>
          <w:tcPr>
            <w:tcW w:w="3260" w:type="dxa"/>
            <w:tcBorders>
              <w:top w:val="nil"/>
              <w:left w:val="single" w:sz="4" w:space="0" w:color="auto"/>
              <w:bottom w:val="single" w:sz="4" w:space="0" w:color="auto"/>
              <w:right w:val="nil"/>
            </w:tcBorders>
            <w:shd w:val="clear" w:color="auto" w:fill="auto"/>
            <w:noWrap/>
            <w:hideMark/>
          </w:tcPr>
          <w:p w14:paraId="5D9327ED" w14:textId="77777777" w:rsidR="00C163F8" w:rsidRPr="006A0054" w:rsidRDefault="00C163F8" w:rsidP="004C1D5D">
            <w:pPr>
              <w:spacing w:after="0" w:line="240" w:lineRule="auto"/>
              <w:rPr>
                <w:rFonts w:ascii="Calibri" w:eastAsia="Times New Roman" w:hAnsi="Calibri" w:cs="Calibri"/>
                <w:color w:val="000000"/>
                <w:lang w:eastAsia="en-GB"/>
              </w:rPr>
            </w:pPr>
            <w:r w:rsidRPr="00AA2DA9">
              <w:t>Информатика и компютърни науки</w:t>
            </w:r>
          </w:p>
        </w:tc>
        <w:tc>
          <w:tcPr>
            <w:tcW w:w="1393" w:type="dxa"/>
            <w:tcBorders>
              <w:top w:val="nil"/>
              <w:left w:val="single" w:sz="8" w:space="0" w:color="auto"/>
              <w:bottom w:val="single" w:sz="4" w:space="0" w:color="auto"/>
              <w:right w:val="single" w:sz="8" w:space="0" w:color="auto"/>
            </w:tcBorders>
            <w:shd w:val="clear" w:color="auto" w:fill="auto"/>
            <w:noWrap/>
            <w:hideMark/>
          </w:tcPr>
          <w:p w14:paraId="716FA46F" w14:textId="338E9F0B" w:rsidR="00C163F8" w:rsidRPr="006A0054" w:rsidRDefault="00B31871" w:rsidP="004C1D5D">
            <w:pPr>
              <w:spacing w:after="0" w:line="240" w:lineRule="auto"/>
              <w:jc w:val="right"/>
              <w:rPr>
                <w:rFonts w:ascii="Calibri" w:eastAsia="Times New Roman" w:hAnsi="Calibri" w:cs="Calibri"/>
                <w:color w:val="000000"/>
                <w:lang w:eastAsia="en-GB"/>
              </w:rPr>
            </w:pPr>
            <w:r>
              <w:t>3351</w:t>
            </w:r>
          </w:p>
        </w:tc>
      </w:tr>
      <w:tr w:rsidR="00B31871" w:rsidRPr="006A0054" w14:paraId="5F37A2C7" w14:textId="77777777" w:rsidTr="004C1D5D">
        <w:trPr>
          <w:gridAfter w:val="1"/>
          <w:wAfter w:w="29" w:type="dxa"/>
          <w:trHeight w:val="296"/>
        </w:trPr>
        <w:tc>
          <w:tcPr>
            <w:tcW w:w="1366" w:type="dxa"/>
            <w:tcBorders>
              <w:top w:val="nil"/>
              <w:left w:val="single" w:sz="8" w:space="0" w:color="auto"/>
              <w:bottom w:val="nil"/>
              <w:right w:val="single" w:sz="4" w:space="0" w:color="auto"/>
            </w:tcBorders>
            <w:shd w:val="clear" w:color="auto" w:fill="auto"/>
            <w:noWrap/>
            <w:hideMark/>
          </w:tcPr>
          <w:p w14:paraId="30820F43" w14:textId="77777777" w:rsidR="00B31871" w:rsidRPr="006A0054" w:rsidRDefault="00B31871" w:rsidP="00B31871">
            <w:pPr>
              <w:spacing w:after="0" w:line="240" w:lineRule="auto"/>
              <w:rPr>
                <w:rFonts w:ascii="Calibri" w:eastAsia="Times New Roman" w:hAnsi="Calibri" w:cs="Calibri"/>
                <w:color w:val="000000"/>
                <w:lang w:eastAsia="en-GB"/>
              </w:rPr>
            </w:pPr>
            <w:r w:rsidRPr="00AA2DA9">
              <w:t>5.</w:t>
            </w:r>
          </w:p>
        </w:tc>
        <w:tc>
          <w:tcPr>
            <w:tcW w:w="1746" w:type="dxa"/>
            <w:tcBorders>
              <w:top w:val="nil"/>
              <w:left w:val="nil"/>
              <w:bottom w:val="nil"/>
              <w:right w:val="single" w:sz="4" w:space="0" w:color="auto"/>
            </w:tcBorders>
            <w:shd w:val="clear" w:color="auto" w:fill="auto"/>
            <w:hideMark/>
          </w:tcPr>
          <w:p w14:paraId="08904294" w14:textId="77777777" w:rsidR="00B31871" w:rsidRPr="006A0054" w:rsidRDefault="00B31871" w:rsidP="00B31871">
            <w:pPr>
              <w:spacing w:after="0" w:line="240" w:lineRule="auto"/>
              <w:rPr>
                <w:rFonts w:ascii="Calibri" w:eastAsia="Times New Roman" w:hAnsi="Calibri" w:cs="Calibri"/>
                <w:color w:val="000000"/>
                <w:lang w:eastAsia="en-GB"/>
              </w:rPr>
            </w:pPr>
            <w:r w:rsidRPr="00AA2DA9">
              <w:t>Технически науки</w:t>
            </w:r>
          </w:p>
        </w:tc>
        <w:tc>
          <w:tcPr>
            <w:tcW w:w="1745" w:type="dxa"/>
            <w:tcBorders>
              <w:top w:val="nil"/>
              <w:left w:val="nil"/>
              <w:bottom w:val="single" w:sz="4" w:space="0" w:color="auto"/>
              <w:right w:val="single" w:sz="8" w:space="0" w:color="auto"/>
            </w:tcBorders>
            <w:shd w:val="clear" w:color="auto" w:fill="auto"/>
            <w:noWrap/>
            <w:hideMark/>
          </w:tcPr>
          <w:p w14:paraId="2156D4F3" w14:textId="77777777" w:rsidR="00B31871" w:rsidRPr="006A0054" w:rsidRDefault="00B31871" w:rsidP="00B31871">
            <w:pPr>
              <w:spacing w:after="0" w:line="240" w:lineRule="auto"/>
              <w:rPr>
                <w:rFonts w:ascii="Calibri" w:eastAsia="Times New Roman" w:hAnsi="Calibri" w:cs="Calibri"/>
                <w:color w:val="000000"/>
                <w:lang w:eastAsia="en-GB"/>
              </w:rPr>
            </w:pPr>
            <w:r w:rsidRPr="00AA2DA9">
              <w:t>5.1.</w:t>
            </w:r>
          </w:p>
        </w:tc>
        <w:tc>
          <w:tcPr>
            <w:tcW w:w="3260" w:type="dxa"/>
            <w:tcBorders>
              <w:top w:val="nil"/>
              <w:left w:val="single" w:sz="4" w:space="0" w:color="auto"/>
              <w:bottom w:val="single" w:sz="4" w:space="0" w:color="auto"/>
              <w:right w:val="nil"/>
            </w:tcBorders>
            <w:shd w:val="clear" w:color="auto" w:fill="auto"/>
            <w:noWrap/>
            <w:hideMark/>
          </w:tcPr>
          <w:p w14:paraId="1B343610" w14:textId="77777777" w:rsidR="00B31871" w:rsidRPr="006A0054" w:rsidRDefault="00B31871" w:rsidP="00B31871">
            <w:pPr>
              <w:spacing w:after="0" w:line="240" w:lineRule="auto"/>
              <w:rPr>
                <w:rFonts w:ascii="Calibri" w:eastAsia="Times New Roman" w:hAnsi="Calibri" w:cs="Calibri"/>
                <w:color w:val="000000"/>
                <w:lang w:eastAsia="en-GB"/>
              </w:rPr>
            </w:pPr>
            <w:r w:rsidRPr="00AA2DA9">
              <w:t>Машинно инженерство</w:t>
            </w:r>
          </w:p>
        </w:tc>
        <w:tc>
          <w:tcPr>
            <w:tcW w:w="1393" w:type="dxa"/>
            <w:tcBorders>
              <w:top w:val="nil"/>
              <w:left w:val="single" w:sz="8" w:space="0" w:color="auto"/>
              <w:bottom w:val="single" w:sz="4" w:space="0" w:color="auto"/>
              <w:right w:val="single" w:sz="8" w:space="0" w:color="auto"/>
            </w:tcBorders>
            <w:shd w:val="clear" w:color="auto" w:fill="auto"/>
            <w:noWrap/>
            <w:hideMark/>
          </w:tcPr>
          <w:p w14:paraId="3D0AB7BD" w14:textId="460E85C3" w:rsidR="00B31871" w:rsidRPr="006A0054" w:rsidRDefault="00B31871" w:rsidP="00B31871">
            <w:pPr>
              <w:spacing w:after="0" w:line="240" w:lineRule="auto"/>
              <w:jc w:val="right"/>
              <w:rPr>
                <w:rFonts w:ascii="Calibri" w:eastAsia="Times New Roman" w:hAnsi="Calibri" w:cs="Calibri"/>
                <w:color w:val="000000"/>
                <w:lang w:eastAsia="en-GB"/>
              </w:rPr>
            </w:pPr>
            <w:r w:rsidRPr="00EE24D6">
              <w:t>5438</w:t>
            </w:r>
          </w:p>
        </w:tc>
      </w:tr>
      <w:tr w:rsidR="00B31871" w:rsidRPr="006A0054" w14:paraId="725D7A29" w14:textId="77777777" w:rsidTr="004C1D5D">
        <w:trPr>
          <w:gridAfter w:val="1"/>
          <w:wAfter w:w="29" w:type="dxa"/>
          <w:trHeight w:val="296"/>
        </w:trPr>
        <w:tc>
          <w:tcPr>
            <w:tcW w:w="1366" w:type="dxa"/>
            <w:tcBorders>
              <w:top w:val="nil"/>
              <w:left w:val="single" w:sz="8" w:space="0" w:color="auto"/>
              <w:bottom w:val="nil"/>
              <w:right w:val="single" w:sz="4" w:space="0" w:color="auto"/>
            </w:tcBorders>
            <w:shd w:val="clear" w:color="auto" w:fill="auto"/>
            <w:noWrap/>
            <w:hideMark/>
          </w:tcPr>
          <w:p w14:paraId="746C9351" w14:textId="77777777" w:rsidR="00B31871" w:rsidRPr="006A0054" w:rsidRDefault="00B31871" w:rsidP="00B31871">
            <w:pPr>
              <w:spacing w:after="0" w:line="240" w:lineRule="auto"/>
              <w:rPr>
                <w:rFonts w:ascii="Calibri" w:eastAsia="Times New Roman" w:hAnsi="Calibri" w:cs="Calibri"/>
                <w:color w:val="000000"/>
                <w:lang w:eastAsia="en-GB"/>
              </w:rPr>
            </w:pPr>
          </w:p>
        </w:tc>
        <w:tc>
          <w:tcPr>
            <w:tcW w:w="1746" w:type="dxa"/>
            <w:tcBorders>
              <w:top w:val="nil"/>
              <w:left w:val="nil"/>
              <w:bottom w:val="nil"/>
              <w:right w:val="single" w:sz="4" w:space="0" w:color="auto"/>
            </w:tcBorders>
            <w:shd w:val="clear" w:color="auto" w:fill="auto"/>
            <w:hideMark/>
          </w:tcPr>
          <w:p w14:paraId="045C8144" w14:textId="77777777" w:rsidR="00B31871" w:rsidRPr="006A0054" w:rsidRDefault="00B31871" w:rsidP="00B31871">
            <w:pPr>
              <w:spacing w:after="0" w:line="240" w:lineRule="auto"/>
              <w:rPr>
                <w:rFonts w:ascii="Calibri" w:eastAsia="Times New Roman" w:hAnsi="Calibri" w:cs="Calibri"/>
                <w:color w:val="000000"/>
                <w:lang w:eastAsia="en-GB"/>
              </w:rPr>
            </w:pPr>
          </w:p>
        </w:tc>
        <w:tc>
          <w:tcPr>
            <w:tcW w:w="1745" w:type="dxa"/>
            <w:tcBorders>
              <w:top w:val="nil"/>
              <w:left w:val="nil"/>
              <w:bottom w:val="nil"/>
              <w:right w:val="single" w:sz="8" w:space="0" w:color="auto"/>
            </w:tcBorders>
            <w:shd w:val="clear" w:color="auto" w:fill="auto"/>
            <w:noWrap/>
            <w:hideMark/>
          </w:tcPr>
          <w:p w14:paraId="6BD7C479" w14:textId="77777777" w:rsidR="00B31871" w:rsidRPr="006A0054" w:rsidRDefault="00B31871" w:rsidP="00B31871">
            <w:pPr>
              <w:spacing w:after="0" w:line="240" w:lineRule="auto"/>
              <w:rPr>
                <w:rFonts w:ascii="Calibri" w:eastAsia="Times New Roman" w:hAnsi="Calibri" w:cs="Calibri"/>
                <w:color w:val="000000"/>
                <w:lang w:eastAsia="en-GB"/>
              </w:rPr>
            </w:pPr>
            <w:r w:rsidRPr="00AA2DA9">
              <w:t>5.2.</w:t>
            </w:r>
          </w:p>
        </w:tc>
        <w:tc>
          <w:tcPr>
            <w:tcW w:w="3260" w:type="dxa"/>
            <w:tcBorders>
              <w:top w:val="nil"/>
              <w:left w:val="single" w:sz="4" w:space="0" w:color="auto"/>
              <w:bottom w:val="nil"/>
              <w:right w:val="nil"/>
            </w:tcBorders>
            <w:shd w:val="clear" w:color="auto" w:fill="auto"/>
            <w:noWrap/>
            <w:hideMark/>
          </w:tcPr>
          <w:p w14:paraId="4F994DB1" w14:textId="77777777" w:rsidR="00B31871" w:rsidRPr="006A0054" w:rsidRDefault="00B31871" w:rsidP="00B31871">
            <w:pPr>
              <w:spacing w:after="0" w:line="240" w:lineRule="auto"/>
              <w:rPr>
                <w:rFonts w:ascii="Calibri" w:eastAsia="Times New Roman" w:hAnsi="Calibri" w:cs="Calibri"/>
                <w:color w:val="000000"/>
                <w:lang w:eastAsia="en-GB"/>
              </w:rPr>
            </w:pPr>
            <w:r w:rsidRPr="00AA2DA9">
              <w:t>Електротехника, електроника и автоматика</w:t>
            </w:r>
          </w:p>
        </w:tc>
        <w:tc>
          <w:tcPr>
            <w:tcW w:w="1393" w:type="dxa"/>
            <w:tcBorders>
              <w:top w:val="nil"/>
              <w:left w:val="single" w:sz="8" w:space="0" w:color="auto"/>
              <w:bottom w:val="nil"/>
              <w:right w:val="single" w:sz="8" w:space="0" w:color="auto"/>
            </w:tcBorders>
            <w:shd w:val="clear" w:color="auto" w:fill="auto"/>
            <w:noWrap/>
            <w:hideMark/>
          </w:tcPr>
          <w:p w14:paraId="47466354" w14:textId="2DD52ED3" w:rsidR="00B31871" w:rsidRPr="006A0054" w:rsidRDefault="00B31871" w:rsidP="00B31871">
            <w:pPr>
              <w:spacing w:after="0" w:line="240" w:lineRule="auto"/>
              <w:jc w:val="right"/>
              <w:rPr>
                <w:rFonts w:ascii="Calibri" w:eastAsia="Times New Roman" w:hAnsi="Calibri" w:cs="Calibri"/>
                <w:color w:val="000000"/>
                <w:lang w:eastAsia="en-GB"/>
              </w:rPr>
            </w:pPr>
            <w:r w:rsidRPr="00EE24D6">
              <w:t>7586</w:t>
            </w:r>
          </w:p>
        </w:tc>
      </w:tr>
      <w:tr w:rsidR="00B31871" w:rsidRPr="006A0054" w14:paraId="252C4E46" w14:textId="77777777" w:rsidTr="004C1D5D">
        <w:trPr>
          <w:gridAfter w:val="1"/>
          <w:wAfter w:w="29" w:type="dxa"/>
          <w:trHeight w:val="296"/>
        </w:trPr>
        <w:tc>
          <w:tcPr>
            <w:tcW w:w="1366" w:type="dxa"/>
            <w:tcBorders>
              <w:top w:val="nil"/>
              <w:left w:val="single" w:sz="8" w:space="0" w:color="auto"/>
              <w:bottom w:val="nil"/>
              <w:right w:val="single" w:sz="4" w:space="0" w:color="auto"/>
            </w:tcBorders>
            <w:shd w:val="clear" w:color="auto" w:fill="auto"/>
            <w:noWrap/>
            <w:hideMark/>
          </w:tcPr>
          <w:p w14:paraId="07245F46" w14:textId="77777777" w:rsidR="00B31871" w:rsidRPr="006A0054" w:rsidRDefault="00B31871" w:rsidP="00B31871">
            <w:pPr>
              <w:spacing w:after="0" w:line="240" w:lineRule="auto"/>
              <w:rPr>
                <w:rFonts w:ascii="Calibri" w:eastAsia="Times New Roman" w:hAnsi="Calibri" w:cs="Calibri"/>
                <w:color w:val="000000"/>
                <w:lang w:eastAsia="en-GB"/>
              </w:rPr>
            </w:pPr>
          </w:p>
        </w:tc>
        <w:tc>
          <w:tcPr>
            <w:tcW w:w="1746" w:type="dxa"/>
            <w:tcBorders>
              <w:top w:val="nil"/>
              <w:left w:val="nil"/>
              <w:bottom w:val="nil"/>
              <w:right w:val="single" w:sz="4" w:space="0" w:color="auto"/>
            </w:tcBorders>
            <w:shd w:val="clear" w:color="auto" w:fill="auto"/>
            <w:hideMark/>
          </w:tcPr>
          <w:p w14:paraId="1967B4F5" w14:textId="77777777" w:rsidR="00B31871" w:rsidRPr="006A0054" w:rsidRDefault="00B31871" w:rsidP="00B31871">
            <w:pPr>
              <w:spacing w:after="0" w:line="240" w:lineRule="auto"/>
              <w:rPr>
                <w:rFonts w:ascii="Calibri" w:eastAsia="Times New Roman" w:hAnsi="Calibri" w:cs="Calibri"/>
                <w:color w:val="000000"/>
                <w:lang w:eastAsia="en-GB"/>
              </w:rPr>
            </w:pPr>
          </w:p>
        </w:tc>
        <w:tc>
          <w:tcPr>
            <w:tcW w:w="1745" w:type="dxa"/>
            <w:tcBorders>
              <w:top w:val="single" w:sz="4" w:space="0" w:color="auto"/>
              <w:left w:val="nil"/>
              <w:bottom w:val="single" w:sz="4" w:space="0" w:color="auto"/>
              <w:right w:val="single" w:sz="8" w:space="0" w:color="auto"/>
            </w:tcBorders>
            <w:shd w:val="clear" w:color="auto" w:fill="auto"/>
            <w:noWrap/>
            <w:hideMark/>
          </w:tcPr>
          <w:p w14:paraId="3A95DB25" w14:textId="77777777" w:rsidR="00B31871" w:rsidRPr="006A0054" w:rsidRDefault="00B31871" w:rsidP="00B31871">
            <w:pPr>
              <w:spacing w:after="0" w:line="240" w:lineRule="auto"/>
              <w:rPr>
                <w:rFonts w:ascii="Calibri" w:eastAsia="Times New Roman" w:hAnsi="Calibri" w:cs="Calibri"/>
                <w:color w:val="000000"/>
                <w:lang w:eastAsia="en-GB"/>
              </w:rPr>
            </w:pPr>
            <w:r w:rsidRPr="00AA2DA9">
              <w:t>5.3.</w:t>
            </w:r>
          </w:p>
        </w:tc>
        <w:tc>
          <w:tcPr>
            <w:tcW w:w="3260" w:type="dxa"/>
            <w:tcBorders>
              <w:top w:val="single" w:sz="4" w:space="0" w:color="auto"/>
              <w:left w:val="single" w:sz="4" w:space="0" w:color="auto"/>
              <w:bottom w:val="single" w:sz="4" w:space="0" w:color="auto"/>
              <w:right w:val="nil"/>
            </w:tcBorders>
            <w:shd w:val="clear" w:color="auto" w:fill="auto"/>
            <w:noWrap/>
            <w:hideMark/>
          </w:tcPr>
          <w:p w14:paraId="2204E080" w14:textId="77777777" w:rsidR="00B31871" w:rsidRPr="006A0054" w:rsidRDefault="00B31871" w:rsidP="00B31871">
            <w:pPr>
              <w:spacing w:after="0" w:line="240" w:lineRule="auto"/>
              <w:rPr>
                <w:rFonts w:ascii="Calibri" w:eastAsia="Times New Roman" w:hAnsi="Calibri" w:cs="Calibri"/>
                <w:color w:val="000000"/>
                <w:lang w:eastAsia="en-GB"/>
              </w:rPr>
            </w:pPr>
            <w:r w:rsidRPr="00AA2DA9">
              <w:t>Комуникационна и компютърна техника</w:t>
            </w:r>
          </w:p>
        </w:tc>
        <w:tc>
          <w:tcPr>
            <w:tcW w:w="1393" w:type="dxa"/>
            <w:tcBorders>
              <w:top w:val="single" w:sz="4" w:space="0" w:color="auto"/>
              <w:left w:val="single" w:sz="8" w:space="0" w:color="auto"/>
              <w:bottom w:val="single" w:sz="4" w:space="0" w:color="auto"/>
              <w:right w:val="single" w:sz="8" w:space="0" w:color="auto"/>
            </w:tcBorders>
            <w:shd w:val="clear" w:color="auto" w:fill="auto"/>
            <w:noWrap/>
            <w:hideMark/>
          </w:tcPr>
          <w:p w14:paraId="302561F9" w14:textId="407AC27A" w:rsidR="00B31871" w:rsidRPr="006A0054" w:rsidRDefault="00B31871" w:rsidP="00B31871">
            <w:pPr>
              <w:spacing w:after="0" w:line="240" w:lineRule="auto"/>
              <w:jc w:val="right"/>
              <w:rPr>
                <w:rFonts w:ascii="Calibri" w:eastAsia="Times New Roman" w:hAnsi="Calibri" w:cs="Calibri"/>
                <w:color w:val="000000"/>
                <w:lang w:eastAsia="en-GB"/>
              </w:rPr>
            </w:pPr>
            <w:r w:rsidRPr="00EE24D6">
              <w:t>2047</w:t>
            </w:r>
          </w:p>
        </w:tc>
      </w:tr>
      <w:tr w:rsidR="00BA4F2D" w:rsidRPr="006A0054" w14:paraId="630CFEDC" w14:textId="77777777" w:rsidTr="004C1D5D">
        <w:trPr>
          <w:gridAfter w:val="1"/>
          <w:wAfter w:w="29" w:type="dxa"/>
          <w:trHeight w:val="296"/>
        </w:trPr>
        <w:tc>
          <w:tcPr>
            <w:tcW w:w="1366" w:type="dxa"/>
            <w:tcBorders>
              <w:top w:val="nil"/>
              <w:left w:val="single" w:sz="8" w:space="0" w:color="auto"/>
              <w:bottom w:val="nil"/>
              <w:right w:val="single" w:sz="4" w:space="0" w:color="auto"/>
            </w:tcBorders>
            <w:shd w:val="clear" w:color="auto" w:fill="auto"/>
            <w:noWrap/>
            <w:hideMark/>
          </w:tcPr>
          <w:p w14:paraId="2FC38B7A" w14:textId="77777777" w:rsidR="00BA4F2D" w:rsidRPr="006A0054" w:rsidRDefault="00BA4F2D" w:rsidP="00BA4F2D">
            <w:pPr>
              <w:spacing w:after="0" w:line="240" w:lineRule="auto"/>
              <w:rPr>
                <w:rFonts w:ascii="Calibri" w:eastAsia="Times New Roman" w:hAnsi="Calibri" w:cs="Calibri"/>
                <w:color w:val="000000"/>
                <w:lang w:eastAsia="en-GB"/>
              </w:rPr>
            </w:pPr>
          </w:p>
        </w:tc>
        <w:tc>
          <w:tcPr>
            <w:tcW w:w="1746" w:type="dxa"/>
            <w:tcBorders>
              <w:top w:val="nil"/>
              <w:left w:val="nil"/>
              <w:bottom w:val="nil"/>
              <w:right w:val="single" w:sz="4" w:space="0" w:color="auto"/>
            </w:tcBorders>
            <w:shd w:val="clear" w:color="auto" w:fill="auto"/>
            <w:hideMark/>
          </w:tcPr>
          <w:p w14:paraId="7BCA9C10" w14:textId="77777777" w:rsidR="00BA4F2D" w:rsidRPr="006A0054" w:rsidRDefault="00BA4F2D" w:rsidP="00BA4F2D">
            <w:pPr>
              <w:spacing w:after="0" w:line="240" w:lineRule="auto"/>
              <w:rPr>
                <w:rFonts w:ascii="Calibri" w:eastAsia="Times New Roman" w:hAnsi="Calibri" w:cs="Calibri"/>
                <w:color w:val="000000"/>
                <w:lang w:eastAsia="en-GB"/>
              </w:rPr>
            </w:pPr>
          </w:p>
        </w:tc>
        <w:tc>
          <w:tcPr>
            <w:tcW w:w="1745" w:type="dxa"/>
            <w:tcBorders>
              <w:top w:val="nil"/>
              <w:left w:val="nil"/>
              <w:bottom w:val="single" w:sz="4" w:space="0" w:color="auto"/>
              <w:right w:val="single" w:sz="8" w:space="0" w:color="auto"/>
            </w:tcBorders>
            <w:shd w:val="clear" w:color="auto" w:fill="auto"/>
            <w:noWrap/>
            <w:hideMark/>
          </w:tcPr>
          <w:p w14:paraId="26D1FC5D" w14:textId="77777777" w:rsidR="00BA4F2D" w:rsidRPr="006A0054" w:rsidRDefault="00BA4F2D" w:rsidP="00BA4F2D">
            <w:pPr>
              <w:spacing w:after="0" w:line="240" w:lineRule="auto"/>
              <w:rPr>
                <w:rFonts w:ascii="Calibri" w:eastAsia="Times New Roman" w:hAnsi="Calibri" w:cs="Calibri"/>
                <w:color w:val="000000"/>
                <w:lang w:eastAsia="en-GB"/>
              </w:rPr>
            </w:pPr>
            <w:r w:rsidRPr="00AA2DA9">
              <w:t>5.4.</w:t>
            </w:r>
          </w:p>
        </w:tc>
        <w:tc>
          <w:tcPr>
            <w:tcW w:w="3260" w:type="dxa"/>
            <w:tcBorders>
              <w:top w:val="nil"/>
              <w:left w:val="single" w:sz="4" w:space="0" w:color="auto"/>
              <w:bottom w:val="single" w:sz="4" w:space="0" w:color="auto"/>
              <w:right w:val="nil"/>
            </w:tcBorders>
            <w:shd w:val="clear" w:color="auto" w:fill="auto"/>
            <w:noWrap/>
            <w:hideMark/>
          </w:tcPr>
          <w:p w14:paraId="60CB3AA6" w14:textId="77777777" w:rsidR="00BA4F2D" w:rsidRPr="006A0054" w:rsidRDefault="00BA4F2D" w:rsidP="00BA4F2D">
            <w:pPr>
              <w:spacing w:after="0" w:line="240" w:lineRule="auto"/>
              <w:rPr>
                <w:rFonts w:ascii="Calibri" w:eastAsia="Times New Roman" w:hAnsi="Calibri" w:cs="Calibri"/>
                <w:color w:val="000000"/>
                <w:lang w:eastAsia="en-GB"/>
              </w:rPr>
            </w:pPr>
            <w:r w:rsidRPr="00AA2DA9">
              <w:t>Енергетика</w:t>
            </w:r>
          </w:p>
        </w:tc>
        <w:tc>
          <w:tcPr>
            <w:tcW w:w="1393" w:type="dxa"/>
            <w:tcBorders>
              <w:top w:val="nil"/>
              <w:left w:val="single" w:sz="8" w:space="0" w:color="auto"/>
              <w:bottom w:val="single" w:sz="4" w:space="0" w:color="auto"/>
              <w:right w:val="single" w:sz="8" w:space="0" w:color="auto"/>
            </w:tcBorders>
            <w:shd w:val="clear" w:color="auto" w:fill="auto"/>
            <w:noWrap/>
            <w:hideMark/>
          </w:tcPr>
          <w:p w14:paraId="6F95DB5A" w14:textId="457EDC0F" w:rsidR="00BA4F2D" w:rsidRPr="006A0054" w:rsidRDefault="00BA4F2D" w:rsidP="00BA4F2D">
            <w:pPr>
              <w:spacing w:after="0" w:line="240" w:lineRule="auto"/>
              <w:jc w:val="right"/>
              <w:rPr>
                <w:rFonts w:ascii="Calibri" w:eastAsia="Times New Roman" w:hAnsi="Calibri" w:cs="Calibri"/>
                <w:color w:val="000000"/>
                <w:lang w:eastAsia="en-GB"/>
              </w:rPr>
            </w:pPr>
            <w:r w:rsidRPr="006F6647">
              <w:t>2829</w:t>
            </w:r>
          </w:p>
        </w:tc>
      </w:tr>
      <w:tr w:rsidR="00BA4F2D" w:rsidRPr="006A0054" w14:paraId="088DB9BE" w14:textId="77777777" w:rsidTr="004C1D5D">
        <w:trPr>
          <w:gridAfter w:val="1"/>
          <w:wAfter w:w="29" w:type="dxa"/>
          <w:trHeight w:val="296"/>
        </w:trPr>
        <w:tc>
          <w:tcPr>
            <w:tcW w:w="1366" w:type="dxa"/>
            <w:tcBorders>
              <w:top w:val="nil"/>
              <w:left w:val="single" w:sz="8" w:space="0" w:color="auto"/>
              <w:bottom w:val="nil"/>
              <w:right w:val="single" w:sz="4" w:space="0" w:color="auto"/>
            </w:tcBorders>
            <w:shd w:val="clear" w:color="auto" w:fill="auto"/>
            <w:noWrap/>
            <w:hideMark/>
          </w:tcPr>
          <w:p w14:paraId="049A1ECF" w14:textId="77777777" w:rsidR="00BA4F2D" w:rsidRPr="006A0054" w:rsidRDefault="00BA4F2D" w:rsidP="00BA4F2D">
            <w:pPr>
              <w:spacing w:after="0" w:line="240" w:lineRule="auto"/>
              <w:rPr>
                <w:rFonts w:ascii="Calibri" w:eastAsia="Times New Roman" w:hAnsi="Calibri" w:cs="Calibri"/>
                <w:color w:val="000000"/>
                <w:lang w:eastAsia="en-GB"/>
              </w:rPr>
            </w:pPr>
          </w:p>
        </w:tc>
        <w:tc>
          <w:tcPr>
            <w:tcW w:w="1746" w:type="dxa"/>
            <w:tcBorders>
              <w:top w:val="nil"/>
              <w:left w:val="nil"/>
              <w:bottom w:val="nil"/>
              <w:right w:val="single" w:sz="4" w:space="0" w:color="auto"/>
            </w:tcBorders>
            <w:shd w:val="clear" w:color="auto" w:fill="auto"/>
            <w:hideMark/>
          </w:tcPr>
          <w:p w14:paraId="279C995B" w14:textId="77777777" w:rsidR="00BA4F2D" w:rsidRPr="006A0054" w:rsidRDefault="00BA4F2D" w:rsidP="00BA4F2D">
            <w:pPr>
              <w:spacing w:after="0" w:line="240" w:lineRule="auto"/>
              <w:rPr>
                <w:rFonts w:ascii="Calibri" w:eastAsia="Times New Roman" w:hAnsi="Calibri" w:cs="Calibri"/>
                <w:color w:val="000000"/>
                <w:lang w:eastAsia="en-GB"/>
              </w:rPr>
            </w:pPr>
          </w:p>
        </w:tc>
        <w:tc>
          <w:tcPr>
            <w:tcW w:w="1745" w:type="dxa"/>
            <w:tcBorders>
              <w:top w:val="nil"/>
              <w:left w:val="nil"/>
              <w:bottom w:val="single" w:sz="4" w:space="0" w:color="auto"/>
              <w:right w:val="single" w:sz="8" w:space="0" w:color="auto"/>
            </w:tcBorders>
            <w:shd w:val="clear" w:color="auto" w:fill="auto"/>
            <w:noWrap/>
            <w:hideMark/>
          </w:tcPr>
          <w:p w14:paraId="3DB40DB4" w14:textId="77777777" w:rsidR="00BA4F2D" w:rsidRPr="006A0054" w:rsidRDefault="00BA4F2D" w:rsidP="00BA4F2D">
            <w:pPr>
              <w:spacing w:after="0" w:line="240" w:lineRule="auto"/>
              <w:rPr>
                <w:rFonts w:ascii="Calibri" w:eastAsia="Times New Roman" w:hAnsi="Calibri" w:cs="Calibri"/>
                <w:i/>
                <w:iCs/>
                <w:color w:val="000000"/>
                <w:lang w:eastAsia="en-GB"/>
              </w:rPr>
            </w:pPr>
            <w:r w:rsidRPr="00AA2DA9">
              <w:t>5.5.</w:t>
            </w:r>
          </w:p>
        </w:tc>
        <w:tc>
          <w:tcPr>
            <w:tcW w:w="3260" w:type="dxa"/>
            <w:tcBorders>
              <w:top w:val="nil"/>
              <w:left w:val="single" w:sz="4" w:space="0" w:color="auto"/>
              <w:bottom w:val="single" w:sz="4" w:space="0" w:color="auto"/>
              <w:right w:val="nil"/>
            </w:tcBorders>
            <w:shd w:val="clear" w:color="auto" w:fill="auto"/>
            <w:noWrap/>
            <w:hideMark/>
          </w:tcPr>
          <w:p w14:paraId="3F7E7D78" w14:textId="77777777" w:rsidR="00BA4F2D" w:rsidRPr="006A0054" w:rsidRDefault="00BA4F2D" w:rsidP="00BA4F2D">
            <w:pPr>
              <w:spacing w:after="0" w:line="240" w:lineRule="auto"/>
              <w:rPr>
                <w:rFonts w:ascii="Calibri" w:eastAsia="Times New Roman" w:hAnsi="Calibri" w:cs="Calibri"/>
                <w:i/>
                <w:iCs/>
                <w:color w:val="000000"/>
                <w:lang w:eastAsia="en-GB"/>
              </w:rPr>
            </w:pPr>
            <w:r w:rsidRPr="00AA2DA9">
              <w:t>Транспорт,</w:t>
            </w:r>
            <w:r>
              <w:t xml:space="preserve"> </w:t>
            </w:r>
            <w:r w:rsidRPr="00AA2DA9">
              <w:t>корабоплаване и авиация</w:t>
            </w:r>
          </w:p>
        </w:tc>
        <w:tc>
          <w:tcPr>
            <w:tcW w:w="1393" w:type="dxa"/>
            <w:tcBorders>
              <w:top w:val="nil"/>
              <w:left w:val="single" w:sz="8" w:space="0" w:color="auto"/>
              <w:bottom w:val="single" w:sz="4" w:space="0" w:color="auto"/>
              <w:right w:val="single" w:sz="8" w:space="0" w:color="auto"/>
            </w:tcBorders>
            <w:shd w:val="clear" w:color="auto" w:fill="auto"/>
            <w:noWrap/>
            <w:hideMark/>
          </w:tcPr>
          <w:p w14:paraId="72A03E94" w14:textId="3ED35220" w:rsidR="00BA4F2D" w:rsidRPr="00B57654" w:rsidRDefault="00B57654" w:rsidP="00BA4F2D">
            <w:pPr>
              <w:spacing w:after="0" w:line="240" w:lineRule="auto"/>
              <w:jc w:val="right"/>
              <w:rPr>
                <w:rFonts w:ascii="Calibri" w:eastAsia="Times New Roman" w:hAnsi="Calibri" w:cs="Calibri"/>
                <w:i/>
                <w:iCs/>
                <w:color w:val="000000"/>
                <w:lang w:val="en-US" w:eastAsia="en-GB"/>
              </w:rPr>
            </w:pPr>
            <w:r>
              <w:rPr>
                <w:lang w:val="en-US"/>
              </w:rPr>
              <w:t>1522</w:t>
            </w:r>
          </w:p>
        </w:tc>
      </w:tr>
      <w:tr w:rsidR="00BA4F2D" w:rsidRPr="006A0054" w14:paraId="58CDCBA7" w14:textId="77777777" w:rsidTr="004C1D5D">
        <w:trPr>
          <w:gridAfter w:val="1"/>
          <w:wAfter w:w="29" w:type="dxa"/>
          <w:trHeight w:val="296"/>
        </w:trPr>
        <w:tc>
          <w:tcPr>
            <w:tcW w:w="1366" w:type="dxa"/>
            <w:tcBorders>
              <w:top w:val="nil"/>
              <w:left w:val="single" w:sz="8" w:space="0" w:color="auto"/>
              <w:bottom w:val="nil"/>
              <w:right w:val="single" w:sz="4" w:space="0" w:color="auto"/>
            </w:tcBorders>
            <w:shd w:val="clear" w:color="auto" w:fill="auto"/>
            <w:noWrap/>
            <w:hideMark/>
          </w:tcPr>
          <w:p w14:paraId="401B58CF" w14:textId="77777777" w:rsidR="00BA4F2D" w:rsidRPr="006A0054" w:rsidRDefault="00BA4F2D" w:rsidP="00BA4F2D">
            <w:pPr>
              <w:spacing w:after="0" w:line="240" w:lineRule="auto"/>
              <w:rPr>
                <w:rFonts w:ascii="Calibri" w:eastAsia="Times New Roman" w:hAnsi="Calibri" w:cs="Calibri"/>
                <w:color w:val="000000"/>
                <w:lang w:eastAsia="en-GB"/>
              </w:rPr>
            </w:pPr>
          </w:p>
        </w:tc>
        <w:tc>
          <w:tcPr>
            <w:tcW w:w="1746" w:type="dxa"/>
            <w:tcBorders>
              <w:top w:val="nil"/>
              <w:left w:val="nil"/>
              <w:bottom w:val="nil"/>
              <w:right w:val="single" w:sz="4" w:space="0" w:color="auto"/>
            </w:tcBorders>
            <w:shd w:val="clear" w:color="auto" w:fill="auto"/>
            <w:hideMark/>
          </w:tcPr>
          <w:p w14:paraId="742ACC2C" w14:textId="77777777" w:rsidR="00BA4F2D" w:rsidRPr="006A0054" w:rsidRDefault="00BA4F2D" w:rsidP="00BA4F2D">
            <w:pPr>
              <w:spacing w:after="0" w:line="240" w:lineRule="auto"/>
              <w:rPr>
                <w:rFonts w:ascii="Calibri" w:eastAsia="Times New Roman" w:hAnsi="Calibri" w:cs="Calibri"/>
                <w:color w:val="000000"/>
                <w:lang w:eastAsia="en-GB"/>
              </w:rPr>
            </w:pPr>
          </w:p>
        </w:tc>
        <w:tc>
          <w:tcPr>
            <w:tcW w:w="6398" w:type="dxa"/>
            <w:gridSpan w:val="3"/>
            <w:tcBorders>
              <w:top w:val="nil"/>
              <w:left w:val="nil"/>
              <w:bottom w:val="single" w:sz="4" w:space="0" w:color="auto"/>
              <w:right w:val="single" w:sz="8" w:space="0" w:color="auto"/>
            </w:tcBorders>
            <w:shd w:val="clear" w:color="auto" w:fill="auto"/>
            <w:noWrap/>
            <w:hideMark/>
          </w:tcPr>
          <w:p w14:paraId="28E79F0F" w14:textId="77777777" w:rsidR="00BA4F2D" w:rsidRPr="006A0054" w:rsidRDefault="00BA4F2D" w:rsidP="00BA4F2D">
            <w:pPr>
              <w:spacing w:after="0" w:line="240" w:lineRule="auto"/>
              <w:jc w:val="center"/>
              <w:rPr>
                <w:rFonts w:ascii="Calibri" w:eastAsia="Times New Roman" w:hAnsi="Calibri" w:cs="Calibri"/>
                <w:i/>
                <w:iCs/>
                <w:color w:val="000000"/>
                <w:lang w:eastAsia="en-GB"/>
              </w:rPr>
            </w:pPr>
            <w:r w:rsidRPr="006A0054">
              <w:rPr>
                <w:i/>
              </w:rPr>
              <w:t>специалност от регулирани професии</w:t>
            </w:r>
          </w:p>
        </w:tc>
      </w:tr>
      <w:tr w:rsidR="00BA4F2D" w:rsidRPr="006A0054" w14:paraId="495D092F" w14:textId="77777777" w:rsidTr="004C1D5D">
        <w:trPr>
          <w:gridAfter w:val="1"/>
          <w:wAfter w:w="29" w:type="dxa"/>
          <w:trHeight w:val="296"/>
        </w:trPr>
        <w:tc>
          <w:tcPr>
            <w:tcW w:w="1366" w:type="dxa"/>
            <w:tcBorders>
              <w:top w:val="nil"/>
              <w:left w:val="single" w:sz="8" w:space="0" w:color="auto"/>
              <w:bottom w:val="nil"/>
              <w:right w:val="single" w:sz="4" w:space="0" w:color="auto"/>
            </w:tcBorders>
            <w:shd w:val="clear" w:color="auto" w:fill="auto"/>
            <w:noWrap/>
            <w:hideMark/>
          </w:tcPr>
          <w:p w14:paraId="6A0AB143" w14:textId="77777777" w:rsidR="00BA4F2D" w:rsidRPr="006A0054" w:rsidRDefault="00BA4F2D" w:rsidP="00BA4F2D">
            <w:pPr>
              <w:spacing w:after="0" w:line="240" w:lineRule="auto"/>
              <w:rPr>
                <w:rFonts w:ascii="Calibri" w:eastAsia="Times New Roman" w:hAnsi="Calibri" w:cs="Calibri"/>
                <w:color w:val="000000"/>
                <w:lang w:eastAsia="en-GB"/>
              </w:rPr>
            </w:pPr>
          </w:p>
        </w:tc>
        <w:tc>
          <w:tcPr>
            <w:tcW w:w="1746" w:type="dxa"/>
            <w:tcBorders>
              <w:top w:val="nil"/>
              <w:left w:val="nil"/>
              <w:bottom w:val="nil"/>
              <w:right w:val="single" w:sz="4" w:space="0" w:color="auto"/>
            </w:tcBorders>
            <w:shd w:val="clear" w:color="auto" w:fill="auto"/>
            <w:hideMark/>
          </w:tcPr>
          <w:p w14:paraId="373F5140" w14:textId="77777777" w:rsidR="00BA4F2D" w:rsidRPr="006A0054" w:rsidRDefault="00BA4F2D" w:rsidP="00BA4F2D">
            <w:pPr>
              <w:spacing w:after="0" w:line="240" w:lineRule="auto"/>
              <w:rPr>
                <w:rFonts w:ascii="Calibri" w:eastAsia="Times New Roman" w:hAnsi="Calibri" w:cs="Calibri"/>
                <w:color w:val="000000"/>
                <w:lang w:eastAsia="en-GB"/>
              </w:rPr>
            </w:pPr>
          </w:p>
        </w:tc>
        <w:tc>
          <w:tcPr>
            <w:tcW w:w="1745" w:type="dxa"/>
            <w:tcBorders>
              <w:top w:val="nil"/>
              <w:left w:val="nil"/>
              <w:bottom w:val="single" w:sz="4" w:space="0" w:color="auto"/>
              <w:right w:val="single" w:sz="8" w:space="0" w:color="auto"/>
            </w:tcBorders>
            <w:shd w:val="clear" w:color="auto" w:fill="auto"/>
            <w:noWrap/>
            <w:hideMark/>
          </w:tcPr>
          <w:p w14:paraId="131CCC09" w14:textId="77777777" w:rsidR="00BA4F2D" w:rsidRPr="006A0054" w:rsidRDefault="00BA4F2D" w:rsidP="00BA4F2D">
            <w:pPr>
              <w:spacing w:after="0" w:line="240" w:lineRule="auto"/>
              <w:rPr>
                <w:rFonts w:ascii="Calibri" w:eastAsia="Times New Roman" w:hAnsi="Calibri" w:cs="Calibri"/>
                <w:i/>
                <w:iCs/>
                <w:color w:val="000000"/>
                <w:lang w:eastAsia="en-GB"/>
              </w:rPr>
            </w:pPr>
          </w:p>
        </w:tc>
        <w:tc>
          <w:tcPr>
            <w:tcW w:w="3260" w:type="dxa"/>
            <w:tcBorders>
              <w:top w:val="nil"/>
              <w:left w:val="single" w:sz="4" w:space="0" w:color="auto"/>
              <w:bottom w:val="single" w:sz="4" w:space="0" w:color="auto"/>
              <w:right w:val="nil"/>
            </w:tcBorders>
            <w:shd w:val="clear" w:color="auto" w:fill="auto"/>
            <w:noWrap/>
            <w:hideMark/>
          </w:tcPr>
          <w:p w14:paraId="52CC2932" w14:textId="77777777" w:rsidR="00BA4F2D" w:rsidRPr="006A0054" w:rsidRDefault="00BA4F2D" w:rsidP="00BA4F2D">
            <w:pPr>
              <w:spacing w:after="0" w:line="240" w:lineRule="auto"/>
              <w:rPr>
                <w:rFonts w:ascii="Calibri" w:eastAsia="Times New Roman" w:hAnsi="Calibri" w:cs="Calibri"/>
                <w:i/>
                <w:iCs/>
                <w:color w:val="000000"/>
                <w:lang w:eastAsia="en-GB"/>
              </w:rPr>
            </w:pPr>
            <w:proofErr w:type="spellStart"/>
            <w:r w:rsidRPr="006A0054">
              <w:rPr>
                <w:i/>
              </w:rPr>
              <w:t>Корабоводене</w:t>
            </w:r>
            <w:proofErr w:type="spellEnd"/>
          </w:p>
        </w:tc>
        <w:tc>
          <w:tcPr>
            <w:tcW w:w="1393" w:type="dxa"/>
            <w:tcBorders>
              <w:top w:val="nil"/>
              <w:left w:val="single" w:sz="8" w:space="0" w:color="auto"/>
              <w:bottom w:val="single" w:sz="4" w:space="0" w:color="auto"/>
              <w:right w:val="single" w:sz="8" w:space="0" w:color="auto"/>
            </w:tcBorders>
            <w:shd w:val="clear" w:color="auto" w:fill="auto"/>
            <w:noWrap/>
            <w:hideMark/>
          </w:tcPr>
          <w:p w14:paraId="7D553847" w14:textId="6363EECC" w:rsidR="00BA4F2D" w:rsidRPr="006A0054" w:rsidRDefault="00BA4F2D" w:rsidP="00BA4F2D">
            <w:pPr>
              <w:spacing w:after="0" w:line="240" w:lineRule="auto"/>
              <w:jc w:val="right"/>
              <w:rPr>
                <w:rFonts w:ascii="Calibri" w:eastAsia="Times New Roman" w:hAnsi="Calibri" w:cs="Calibri"/>
                <w:i/>
                <w:iCs/>
                <w:color w:val="000000"/>
                <w:lang w:eastAsia="en-GB"/>
              </w:rPr>
            </w:pPr>
            <w:r w:rsidRPr="007167A1">
              <w:t>1075</w:t>
            </w:r>
          </w:p>
        </w:tc>
      </w:tr>
      <w:tr w:rsidR="00BA4F2D" w:rsidRPr="006A0054" w14:paraId="68CC323D" w14:textId="77777777" w:rsidTr="004C1D5D">
        <w:trPr>
          <w:gridAfter w:val="1"/>
          <w:wAfter w:w="29" w:type="dxa"/>
          <w:trHeight w:val="296"/>
        </w:trPr>
        <w:tc>
          <w:tcPr>
            <w:tcW w:w="1366" w:type="dxa"/>
            <w:tcBorders>
              <w:top w:val="nil"/>
              <w:left w:val="single" w:sz="8" w:space="0" w:color="auto"/>
              <w:bottom w:val="nil"/>
              <w:right w:val="single" w:sz="4" w:space="0" w:color="auto"/>
            </w:tcBorders>
            <w:shd w:val="clear" w:color="auto" w:fill="auto"/>
            <w:noWrap/>
            <w:hideMark/>
          </w:tcPr>
          <w:p w14:paraId="113620A0" w14:textId="77777777" w:rsidR="00BA4F2D" w:rsidRPr="006A0054" w:rsidRDefault="00BA4F2D" w:rsidP="00BA4F2D">
            <w:pPr>
              <w:spacing w:after="0" w:line="240" w:lineRule="auto"/>
              <w:rPr>
                <w:rFonts w:ascii="Calibri" w:eastAsia="Times New Roman" w:hAnsi="Calibri" w:cs="Calibri"/>
                <w:color w:val="000000"/>
                <w:lang w:eastAsia="en-GB"/>
              </w:rPr>
            </w:pPr>
          </w:p>
        </w:tc>
        <w:tc>
          <w:tcPr>
            <w:tcW w:w="1746" w:type="dxa"/>
            <w:tcBorders>
              <w:top w:val="nil"/>
              <w:left w:val="nil"/>
              <w:bottom w:val="nil"/>
              <w:right w:val="single" w:sz="4" w:space="0" w:color="auto"/>
            </w:tcBorders>
            <w:shd w:val="clear" w:color="auto" w:fill="auto"/>
            <w:hideMark/>
          </w:tcPr>
          <w:p w14:paraId="648E57B7" w14:textId="77777777" w:rsidR="00BA4F2D" w:rsidRPr="006A0054" w:rsidRDefault="00BA4F2D" w:rsidP="00BA4F2D">
            <w:pPr>
              <w:spacing w:after="0" w:line="240" w:lineRule="auto"/>
              <w:rPr>
                <w:rFonts w:ascii="Calibri" w:eastAsia="Times New Roman" w:hAnsi="Calibri" w:cs="Calibri"/>
                <w:color w:val="000000"/>
                <w:lang w:eastAsia="en-GB"/>
              </w:rPr>
            </w:pPr>
          </w:p>
        </w:tc>
        <w:tc>
          <w:tcPr>
            <w:tcW w:w="1745" w:type="dxa"/>
            <w:tcBorders>
              <w:top w:val="nil"/>
              <w:left w:val="nil"/>
              <w:bottom w:val="single" w:sz="4" w:space="0" w:color="auto"/>
              <w:right w:val="single" w:sz="8" w:space="0" w:color="auto"/>
            </w:tcBorders>
            <w:shd w:val="clear" w:color="auto" w:fill="auto"/>
            <w:noWrap/>
            <w:hideMark/>
          </w:tcPr>
          <w:p w14:paraId="43C7ED29" w14:textId="77777777" w:rsidR="00BA4F2D" w:rsidRPr="006A0054" w:rsidRDefault="00BA4F2D" w:rsidP="00BA4F2D">
            <w:pPr>
              <w:spacing w:after="0" w:line="240" w:lineRule="auto"/>
              <w:rPr>
                <w:rFonts w:ascii="Calibri" w:eastAsia="Times New Roman" w:hAnsi="Calibri" w:cs="Calibri"/>
                <w:i/>
                <w:iCs/>
                <w:color w:val="000000"/>
                <w:lang w:eastAsia="en-GB"/>
              </w:rPr>
            </w:pPr>
          </w:p>
        </w:tc>
        <w:tc>
          <w:tcPr>
            <w:tcW w:w="3260" w:type="dxa"/>
            <w:tcBorders>
              <w:top w:val="nil"/>
              <w:left w:val="single" w:sz="4" w:space="0" w:color="auto"/>
              <w:bottom w:val="single" w:sz="4" w:space="0" w:color="auto"/>
              <w:right w:val="nil"/>
            </w:tcBorders>
            <w:shd w:val="clear" w:color="auto" w:fill="auto"/>
            <w:noWrap/>
            <w:hideMark/>
          </w:tcPr>
          <w:p w14:paraId="67E20406" w14:textId="77777777" w:rsidR="00BA4F2D" w:rsidRPr="006A0054" w:rsidRDefault="00BA4F2D" w:rsidP="00BA4F2D">
            <w:pPr>
              <w:spacing w:after="0" w:line="240" w:lineRule="auto"/>
              <w:rPr>
                <w:rFonts w:ascii="Calibri" w:eastAsia="Times New Roman" w:hAnsi="Calibri" w:cs="Calibri"/>
                <w:i/>
                <w:iCs/>
                <w:color w:val="000000"/>
                <w:lang w:eastAsia="en-GB"/>
              </w:rPr>
            </w:pPr>
            <w:r w:rsidRPr="006A0054">
              <w:rPr>
                <w:i/>
              </w:rPr>
              <w:t>Електрообзавеждане на кораба</w:t>
            </w:r>
          </w:p>
        </w:tc>
        <w:tc>
          <w:tcPr>
            <w:tcW w:w="1393" w:type="dxa"/>
            <w:tcBorders>
              <w:top w:val="nil"/>
              <w:left w:val="single" w:sz="8" w:space="0" w:color="auto"/>
              <w:bottom w:val="single" w:sz="4" w:space="0" w:color="auto"/>
              <w:right w:val="single" w:sz="8" w:space="0" w:color="auto"/>
            </w:tcBorders>
            <w:shd w:val="clear" w:color="auto" w:fill="auto"/>
            <w:noWrap/>
            <w:hideMark/>
          </w:tcPr>
          <w:p w14:paraId="64C15AFB" w14:textId="5112D5C6" w:rsidR="00BA4F2D" w:rsidRPr="006A0054" w:rsidRDefault="00BA4F2D" w:rsidP="00BA4F2D">
            <w:pPr>
              <w:spacing w:after="0" w:line="240" w:lineRule="auto"/>
              <w:jc w:val="right"/>
              <w:rPr>
                <w:rFonts w:ascii="Calibri" w:eastAsia="Times New Roman" w:hAnsi="Calibri" w:cs="Calibri"/>
                <w:i/>
                <w:iCs/>
                <w:color w:val="000000"/>
                <w:lang w:eastAsia="en-GB"/>
              </w:rPr>
            </w:pPr>
            <w:r w:rsidRPr="007167A1">
              <w:t>239</w:t>
            </w:r>
          </w:p>
        </w:tc>
      </w:tr>
      <w:tr w:rsidR="00BA4F2D" w:rsidRPr="006A0054" w14:paraId="042E3CD5" w14:textId="77777777" w:rsidTr="004C1D5D">
        <w:trPr>
          <w:gridAfter w:val="1"/>
          <w:wAfter w:w="29" w:type="dxa"/>
          <w:trHeight w:val="296"/>
        </w:trPr>
        <w:tc>
          <w:tcPr>
            <w:tcW w:w="1366" w:type="dxa"/>
            <w:tcBorders>
              <w:top w:val="nil"/>
              <w:left w:val="single" w:sz="8" w:space="0" w:color="auto"/>
              <w:bottom w:val="nil"/>
              <w:right w:val="single" w:sz="4" w:space="0" w:color="auto"/>
            </w:tcBorders>
            <w:shd w:val="clear" w:color="auto" w:fill="auto"/>
            <w:noWrap/>
            <w:hideMark/>
          </w:tcPr>
          <w:p w14:paraId="7CB02CF1" w14:textId="77777777" w:rsidR="00BA4F2D" w:rsidRPr="006A0054" w:rsidRDefault="00BA4F2D" w:rsidP="00BA4F2D">
            <w:pPr>
              <w:spacing w:after="0" w:line="240" w:lineRule="auto"/>
              <w:rPr>
                <w:rFonts w:ascii="Calibri" w:eastAsia="Times New Roman" w:hAnsi="Calibri" w:cs="Calibri"/>
                <w:color w:val="000000"/>
                <w:lang w:eastAsia="en-GB"/>
              </w:rPr>
            </w:pPr>
          </w:p>
        </w:tc>
        <w:tc>
          <w:tcPr>
            <w:tcW w:w="1746" w:type="dxa"/>
            <w:tcBorders>
              <w:top w:val="nil"/>
              <w:left w:val="nil"/>
              <w:bottom w:val="nil"/>
              <w:right w:val="single" w:sz="4" w:space="0" w:color="auto"/>
            </w:tcBorders>
            <w:shd w:val="clear" w:color="auto" w:fill="auto"/>
            <w:hideMark/>
          </w:tcPr>
          <w:p w14:paraId="0DB91124" w14:textId="77777777" w:rsidR="00BA4F2D" w:rsidRPr="006A0054" w:rsidRDefault="00BA4F2D" w:rsidP="00BA4F2D">
            <w:pPr>
              <w:spacing w:after="0" w:line="240" w:lineRule="auto"/>
              <w:rPr>
                <w:rFonts w:ascii="Calibri" w:eastAsia="Times New Roman" w:hAnsi="Calibri" w:cs="Calibri"/>
                <w:color w:val="000000"/>
                <w:lang w:eastAsia="en-GB"/>
              </w:rPr>
            </w:pPr>
          </w:p>
        </w:tc>
        <w:tc>
          <w:tcPr>
            <w:tcW w:w="1745" w:type="dxa"/>
            <w:tcBorders>
              <w:top w:val="nil"/>
              <w:left w:val="nil"/>
              <w:bottom w:val="single" w:sz="4" w:space="0" w:color="auto"/>
              <w:right w:val="single" w:sz="8" w:space="0" w:color="auto"/>
            </w:tcBorders>
            <w:shd w:val="clear" w:color="auto" w:fill="auto"/>
            <w:noWrap/>
            <w:hideMark/>
          </w:tcPr>
          <w:p w14:paraId="0FD341A9" w14:textId="77777777" w:rsidR="00BA4F2D" w:rsidRPr="006A0054" w:rsidRDefault="00BA4F2D" w:rsidP="00BA4F2D">
            <w:pPr>
              <w:spacing w:after="0" w:line="240" w:lineRule="auto"/>
              <w:rPr>
                <w:rFonts w:ascii="Calibri" w:eastAsia="Times New Roman" w:hAnsi="Calibri" w:cs="Calibri"/>
                <w:color w:val="000000"/>
                <w:lang w:eastAsia="en-GB"/>
              </w:rPr>
            </w:pPr>
          </w:p>
        </w:tc>
        <w:tc>
          <w:tcPr>
            <w:tcW w:w="3260" w:type="dxa"/>
            <w:tcBorders>
              <w:top w:val="nil"/>
              <w:left w:val="single" w:sz="4" w:space="0" w:color="auto"/>
              <w:bottom w:val="single" w:sz="4" w:space="0" w:color="auto"/>
              <w:right w:val="nil"/>
            </w:tcBorders>
            <w:shd w:val="clear" w:color="auto" w:fill="auto"/>
            <w:noWrap/>
            <w:hideMark/>
          </w:tcPr>
          <w:p w14:paraId="368AB0FC" w14:textId="77777777" w:rsidR="00BA4F2D" w:rsidRPr="006A0054" w:rsidRDefault="00BA4F2D" w:rsidP="00BA4F2D">
            <w:pPr>
              <w:spacing w:after="0" w:line="240" w:lineRule="auto"/>
              <w:rPr>
                <w:rFonts w:ascii="Calibri" w:eastAsia="Times New Roman" w:hAnsi="Calibri" w:cs="Calibri"/>
                <w:i/>
                <w:color w:val="000000"/>
                <w:lang w:eastAsia="en-GB"/>
              </w:rPr>
            </w:pPr>
            <w:r w:rsidRPr="006A0054">
              <w:rPr>
                <w:i/>
              </w:rPr>
              <w:t>Корабни машини и механизми</w:t>
            </w:r>
          </w:p>
        </w:tc>
        <w:tc>
          <w:tcPr>
            <w:tcW w:w="1393" w:type="dxa"/>
            <w:tcBorders>
              <w:top w:val="nil"/>
              <w:left w:val="single" w:sz="8" w:space="0" w:color="auto"/>
              <w:bottom w:val="single" w:sz="4" w:space="0" w:color="auto"/>
              <w:right w:val="single" w:sz="8" w:space="0" w:color="auto"/>
            </w:tcBorders>
            <w:shd w:val="clear" w:color="auto" w:fill="auto"/>
            <w:noWrap/>
            <w:hideMark/>
          </w:tcPr>
          <w:p w14:paraId="01B47D0E" w14:textId="4211B480" w:rsidR="00BA4F2D" w:rsidRPr="006A0054" w:rsidRDefault="00BA4F2D" w:rsidP="00BA4F2D">
            <w:pPr>
              <w:spacing w:after="0" w:line="240" w:lineRule="auto"/>
              <w:jc w:val="right"/>
              <w:rPr>
                <w:rFonts w:ascii="Calibri" w:eastAsia="Times New Roman" w:hAnsi="Calibri" w:cs="Calibri"/>
                <w:color w:val="000000"/>
                <w:lang w:eastAsia="en-GB"/>
              </w:rPr>
            </w:pPr>
            <w:r w:rsidRPr="007167A1">
              <w:t>213</w:t>
            </w:r>
          </w:p>
        </w:tc>
      </w:tr>
      <w:tr w:rsidR="00BA4F2D" w:rsidRPr="006A0054" w14:paraId="7AA5EFC6" w14:textId="77777777" w:rsidTr="004C1D5D">
        <w:trPr>
          <w:gridAfter w:val="1"/>
          <w:wAfter w:w="29" w:type="dxa"/>
          <w:trHeight w:val="296"/>
        </w:trPr>
        <w:tc>
          <w:tcPr>
            <w:tcW w:w="1366" w:type="dxa"/>
            <w:tcBorders>
              <w:top w:val="nil"/>
              <w:left w:val="single" w:sz="8" w:space="0" w:color="auto"/>
              <w:bottom w:val="nil"/>
              <w:right w:val="single" w:sz="4" w:space="0" w:color="auto"/>
            </w:tcBorders>
            <w:shd w:val="clear" w:color="auto" w:fill="auto"/>
            <w:noWrap/>
            <w:hideMark/>
          </w:tcPr>
          <w:p w14:paraId="7CE07A70" w14:textId="77777777" w:rsidR="00BA4F2D" w:rsidRPr="006A0054" w:rsidRDefault="00BA4F2D" w:rsidP="00BA4F2D">
            <w:pPr>
              <w:spacing w:after="0" w:line="240" w:lineRule="auto"/>
              <w:rPr>
                <w:rFonts w:ascii="Calibri" w:eastAsia="Times New Roman" w:hAnsi="Calibri" w:cs="Calibri"/>
                <w:color w:val="000000"/>
                <w:lang w:eastAsia="en-GB"/>
              </w:rPr>
            </w:pPr>
          </w:p>
        </w:tc>
        <w:tc>
          <w:tcPr>
            <w:tcW w:w="1746" w:type="dxa"/>
            <w:tcBorders>
              <w:top w:val="nil"/>
              <w:left w:val="nil"/>
              <w:bottom w:val="nil"/>
              <w:right w:val="single" w:sz="4" w:space="0" w:color="auto"/>
            </w:tcBorders>
            <w:shd w:val="clear" w:color="auto" w:fill="auto"/>
            <w:hideMark/>
          </w:tcPr>
          <w:p w14:paraId="4AC62153" w14:textId="77777777" w:rsidR="00BA4F2D" w:rsidRPr="006A0054" w:rsidRDefault="00BA4F2D" w:rsidP="00BA4F2D">
            <w:pPr>
              <w:spacing w:after="0" w:line="240" w:lineRule="auto"/>
              <w:rPr>
                <w:rFonts w:ascii="Calibri" w:eastAsia="Times New Roman" w:hAnsi="Calibri" w:cs="Calibri"/>
                <w:color w:val="000000"/>
                <w:lang w:eastAsia="en-GB"/>
              </w:rPr>
            </w:pPr>
          </w:p>
        </w:tc>
        <w:tc>
          <w:tcPr>
            <w:tcW w:w="1745" w:type="dxa"/>
            <w:tcBorders>
              <w:top w:val="nil"/>
              <w:left w:val="nil"/>
              <w:bottom w:val="single" w:sz="4" w:space="0" w:color="auto"/>
              <w:right w:val="single" w:sz="8" w:space="0" w:color="auto"/>
            </w:tcBorders>
            <w:shd w:val="clear" w:color="auto" w:fill="auto"/>
            <w:noWrap/>
            <w:hideMark/>
          </w:tcPr>
          <w:p w14:paraId="2DF94771" w14:textId="77777777" w:rsidR="00BA4F2D" w:rsidRPr="006A0054" w:rsidRDefault="00BA4F2D" w:rsidP="00BA4F2D">
            <w:pPr>
              <w:spacing w:after="0" w:line="240" w:lineRule="auto"/>
              <w:rPr>
                <w:rFonts w:ascii="Calibri" w:eastAsia="Times New Roman" w:hAnsi="Calibri" w:cs="Calibri"/>
                <w:color w:val="000000"/>
                <w:lang w:eastAsia="en-GB"/>
              </w:rPr>
            </w:pPr>
          </w:p>
        </w:tc>
        <w:tc>
          <w:tcPr>
            <w:tcW w:w="3260" w:type="dxa"/>
            <w:tcBorders>
              <w:top w:val="nil"/>
              <w:left w:val="single" w:sz="4" w:space="0" w:color="auto"/>
              <w:bottom w:val="single" w:sz="4" w:space="0" w:color="auto"/>
              <w:right w:val="nil"/>
            </w:tcBorders>
            <w:shd w:val="clear" w:color="auto" w:fill="auto"/>
            <w:noWrap/>
            <w:hideMark/>
          </w:tcPr>
          <w:p w14:paraId="4F368F2B" w14:textId="77777777" w:rsidR="00BA4F2D" w:rsidRPr="006A0054" w:rsidRDefault="00BA4F2D" w:rsidP="00BA4F2D">
            <w:pPr>
              <w:spacing w:after="0" w:line="240" w:lineRule="auto"/>
              <w:rPr>
                <w:rFonts w:ascii="Calibri" w:eastAsia="Times New Roman" w:hAnsi="Calibri" w:cs="Calibri"/>
                <w:i/>
                <w:color w:val="000000"/>
                <w:lang w:eastAsia="en-GB"/>
              </w:rPr>
            </w:pPr>
            <w:r w:rsidRPr="006A0054">
              <w:rPr>
                <w:i/>
              </w:rPr>
              <w:t>Корабна радиоелектроника</w:t>
            </w:r>
          </w:p>
        </w:tc>
        <w:tc>
          <w:tcPr>
            <w:tcW w:w="1393" w:type="dxa"/>
            <w:tcBorders>
              <w:top w:val="nil"/>
              <w:left w:val="single" w:sz="8" w:space="0" w:color="auto"/>
              <w:bottom w:val="single" w:sz="4" w:space="0" w:color="auto"/>
              <w:right w:val="single" w:sz="8" w:space="0" w:color="auto"/>
            </w:tcBorders>
            <w:shd w:val="clear" w:color="auto" w:fill="auto"/>
            <w:noWrap/>
            <w:hideMark/>
          </w:tcPr>
          <w:p w14:paraId="7B1F4BA5" w14:textId="72C8AD85" w:rsidR="00BA4F2D" w:rsidRPr="006A0054" w:rsidRDefault="00BA4F2D" w:rsidP="00BA4F2D">
            <w:pPr>
              <w:spacing w:after="0" w:line="240" w:lineRule="auto"/>
              <w:jc w:val="right"/>
              <w:rPr>
                <w:rFonts w:ascii="Calibri" w:eastAsia="Times New Roman" w:hAnsi="Calibri" w:cs="Calibri"/>
                <w:color w:val="000000"/>
                <w:lang w:eastAsia="en-GB"/>
              </w:rPr>
            </w:pPr>
            <w:r w:rsidRPr="007167A1">
              <w:t>83</w:t>
            </w:r>
          </w:p>
        </w:tc>
      </w:tr>
      <w:tr w:rsidR="00C163F8" w:rsidRPr="006A0054" w14:paraId="4787CAAA" w14:textId="77777777" w:rsidTr="004C1D5D">
        <w:trPr>
          <w:gridAfter w:val="1"/>
          <w:wAfter w:w="29" w:type="dxa"/>
          <w:trHeight w:val="296"/>
        </w:trPr>
        <w:tc>
          <w:tcPr>
            <w:tcW w:w="1366" w:type="dxa"/>
            <w:tcBorders>
              <w:top w:val="nil"/>
              <w:left w:val="single" w:sz="8" w:space="0" w:color="auto"/>
              <w:bottom w:val="nil"/>
              <w:right w:val="single" w:sz="4" w:space="0" w:color="auto"/>
            </w:tcBorders>
            <w:shd w:val="clear" w:color="auto" w:fill="auto"/>
            <w:noWrap/>
            <w:hideMark/>
          </w:tcPr>
          <w:p w14:paraId="4AEC826E" w14:textId="77777777" w:rsidR="00C163F8" w:rsidRPr="006A0054" w:rsidRDefault="00C163F8" w:rsidP="004C1D5D">
            <w:pPr>
              <w:spacing w:after="0" w:line="240" w:lineRule="auto"/>
              <w:rPr>
                <w:rFonts w:ascii="Calibri" w:eastAsia="Times New Roman" w:hAnsi="Calibri" w:cs="Calibri"/>
                <w:color w:val="000000"/>
                <w:lang w:eastAsia="en-GB"/>
              </w:rPr>
            </w:pPr>
          </w:p>
        </w:tc>
        <w:tc>
          <w:tcPr>
            <w:tcW w:w="1746" w:type="dxa"/>
            <w:tcBorders>
              <w:top w:val="nil"/>
              <w:left w:val="nil"/>
              <w:bottom w:val="nil"/>
              <w:right w:val="single" w:sz="4" w:space="0" w:color="auto"/>
            </w:tcBorders>
            <w:shd w:val="clear" w:color="auto" w:fill="auto"/>
            <w:hideMark/>
          </w:tcPr>
          <w:p w14:paraId="6E548768" w14:textId="77777777" w:rsidR="00C163F8" w:rsidRPr="006A0054" w:rsidRDefault="00C163F8" w:rsidP="004C1D5D">
            <w:pPr>
              <w:spacing w:after="0" w:line="240" w:lineRule="auto"/>
              <w:rPr>
                <w:rFonts w:ascii="Calibri" w:eastAsia="Times New Roman" w:hAnsi="Calibri" w:cs="Calibri"/>
                <w:color w:val="000000"/>
                <w:lang w:eastAsia="en-GB"/>
              </w:rPr>
            </w:pPr>
          </w:p>
        </w:tc>
        <w:tc>
          <w:tcPr>
            <w:tcW w:w="1745" w:type="dxa"/>
            <w:tcBorders>
              <w:top w:val="nil"/>
              <w:left w:val="nil"/>
              <w:bottom w:val="single" w:sz="4" w:space="0" w:color="auto"/>
              <w:right w:val="single" w:sz="8" w:space="0" w:color="auto"/>
            </w:tcBorders>
            <w:shd w:val="clear" w:color="auto" w:fill="auto"/>
            <w:noWrap/>
            <w:hideMark/>
          </w:tcPr>
          <w:p w14:paraId="3BDB8BA1" w14:textId="77777777" w:rsidR="00C163F8" w:rsidRPr="006A0054" w:rsidRDefault="00C163F8" w:rsidP="004C1D5D">
            <w:pPr>
              <w:spacing w:after="0" w:line="240" w:lineRule="auto"/>
              <w:rPr>
                <w:rFonts w:ascii="Calibri" w:eastAsia="Times New Roman" w:hAnsi="Calibri" w:cs="Calibri"/>
                <w:color w:val="000000"/>
                <w:lang w:eastAsia="en-GB"/>
              </w:rPr>
            </w:pPr>
            <w:r w:rsidRPr="00AA2DA9">
              <w:t xml:space="preserve">5.6. </w:t>
            </w:r>
          </w:p>
        </w:tc>
        <w:tc>
          <w:tcPr>
            <w:tcW w:w="3260" w:type="dxa"/>
            <w:tcBorders>
              <w:top w:val="nil"/>
              <w:left w:val="single" w:sz="4" w:space="0" w:color="auto"/>
              <w:bottom w:val="single" w:sz="4" w:space="0" w:color="auto"/>
              <w:right w:val="nil"/>
            </w:tcBorders>
            <w:shd w:val="clear" w:color="auto" w:fill="auto"/>
            <w:noWrap/>
            <w:hideMark/>
          </w:tcPr>
          <w:p w14:paraId="70887A39" w14:textId="77777777" w:rsidR="00C163F8" w:rsidRPr="006A0054" w:rsidRDefault="00C163F8" w:rsidP="004C1D5D">
            <w:pPr>
              <w:spacing w:after="0" w:line="240" w:lineRule="auto"/>
              <w:rPr>
                <w:rFonts w:ascii="Calibri" w:eastAsia="Times New Roman" w:hAnsi="Calibri" w:cs="Calibri"/>
                <w:color w:val="000000"/>
                <w:lang w:eastAsia="en-GB"/>
              </w:rPr>
            </w:pPr>
            <w:r w:rsidRPr="00AA2DA9">
              <w:t>Материали и материалознание</w:t>
            </w:r>
          </w:p>
        </w:tc>
        <w:tc>
          <w:tcPr>
            <w:tcW w:w="1393" w:type="dxa"/>
            <w:tcBorders>
              <w:top w:val="nil"/>
              <w:left w:val="single" w:sz="8" w:space="0" w:color="auto"/>
              <w:bottom w:val="single" w:sz="4" w:space="0" w:color="auto"/>
              <w:right w:val="single" w:sz="8" w:space="0" w:color="auto"/>
            </w:tcBorders>
            <w:shd w:val="clear" w:color="auto" w:fill="auto"/>
            <w:noWrap/>
            <w:hideMark/>
          </w:tcPr>
          <w:p w14:paraId="3EC5DBA3" w14:textId="70FE84F7" w:rsidR="00C163F8" w:rsidRPr="00B57654" w:rsidRDefault="00B57654" w:rsidP="004C1D5D">
            <w:pPr>
              <w:spacing w:after="0" w:line="240" w:lineRule="auto"/>
              <w:jc w:val="right"/>
              <w:rPr>
                <w:rFonts w:ascii="Calibri" w:eastAsia="Times New Roman" w:hAnsi="Calibri" w:cs="Calibri"/>
                <w:color w:val="000000"/>
                <w:lang w:val="en-US" w:eastAsia="en-GB"/>
              </w:rPr>
            </w:pPr>
            <w:r>
              <w:rPr>
                <w:lang w:val="en-US"/>
              </w:rPr>
              <w:t>758</w:t>
            </w:r>
          </w:p>
        </w:tc>
      </w:tr>
      <w:tr w:rsidR="00C163F8" w:rsidRPr="006A0054" w14:paraId="4EF91801" w14:textId="77777777" w:rsidTr="004C1D5D">
        <w:trPr>
          <w:gridAfter w:val="1"/>
          <w:wAfter w:w="29" w:type="dxa"/>
          <w:trHeight w:val="296"/>
        </w:trPr>
        <w:tc>
          <w:tcPr>
            <w:tcW w:w="1366" w:type="dxa"/>
            <w:tcBorders>
              <w:top w:val="nil"/>
              <w:left w:val="single" w:sz="8" w:space="0" w:color="auto"/>
              <w:bottom w:val="nil"/>
              <w:right w:val="single" w:sz="4" w:space="0" w:color="auto"/>
            </w:tcBorders>
            <w:shd w:val="clear" w:color="auto" w:fill="auto"/>
            <w:noWrap/>
            <w:hideMark/>
          </w:tcPr>
          <w:p w14:paraId="3F76BC6A" w14:textId="77777777" w:rsidR="00C163F8" w:rsidRPr="006A0054" w:rsidRDefault="00C163F8" w:rsidP="004C1D5D">
            <w:pPr>
              <w:spacing w:after="0" w:line="240" w:lineRule="auto"/>
              <w:rPr>
                <w:rFonts w:ascii="Calibri" w:eastAsia="Times New Roman" w:hAnsi="Calibri" w:cs="Calibri"/>
                <w:color w:val="000000"/>
                <w:lang w:eastAsia="en-GB"/>
              </w:rPr>
            </w:pPr>
          </w:p>
        </w:tc>
        <w:tc>
          <w:tcPr>
            <w:tcW w:w="1746" w:type="dxa"/>
            <w:tcBorders>
              <w:top w:val="nil"/>
              <w:left w:val="nil"/>
              <w:bottom w:val="nil"/>
              <w:right w:val="single" w:sz="4" w:space="0" w:color="auto"/>
            </w:tcBorders>
            <w:shd w:val="clear" w:color="auto" w:fill="auto"/>
            <w:hideMark/>
          </w:tcPr>
          <w:p w14:paraId="4927147C" w14:textId="77777777" w:rsidR="00C163F8" w:rsidRPr="006A0054" w:rsidRDefault="00C163F8" w:rsidP="004C1D5D">
            <w:pPr>
              <w:spacing w:after="0" w:line="240" w:lineRule="auto"/>
              <w:rPr>
                <w:rFonts w:ascii="Calibri" w:eastAsia="Times New Roman" w:hAnsi="Calibri" w:cs="Calibri"/>
                <w:color w:val="000000"/>
                <w:lang w:eastAsia="en-GB"/>
              </w:rPr>
            </w:pPr>
          </w:p>
        </w:tc>
        <w:tc>
          <w:tcPr>
            <w:tcW w:w="1745" w:type="dxa"/>
            <w:tcBorders>
              <w:top w:val="nil"/>
              <w:left w:val="nil"/>
              <w:bottom w:val="single" w:sz="4" w:space="0" w:color="auto"/>
              <w:right w:val="single" w:sz="8" w:space="0" w:color="auto"/>
            </w:tcBorders>
            <w:shd w:val="clear" w:color="auto" w:fill="auto"/>
            <w:noWrap/>
            <w:hideMark/>
          </w:tcPr>
          <w:p w14:paraId="7B49BB0D" w14:textId="77777777" w:rsidR="00C163F8" w:rsidRPr="006A0054" w:rsidRDefault="00C163F8" w:rsidP="004C1D5D">
            <w:pPr>
              <w:spacing w:after="0" w:line="240" w:lineRule="auto"/>
              <w:rPr>
                <w:rFonts w:ascii="Calibri" w:eastAsia="Times New Roman" w:hAnsi="Calibri" w:cs="Calibri"/>
                <w:i/>
                <w:iCs/>
                <w:color w:val="000000"/>
                <w:lang w:eastAsia="en-GB"/>
              </w:rPr>
            </w:pPr>
            <w:r w:rsidRPr="00AA2DA9">
              <w:t>5.7.</w:t>
            </w:r>
          </w:p>
        </w:tc>
        <w:tc>
          <w:tcPr>
            <w:tcW w:w="3260" w:type="dxa"/>
            <w:tcBorders>
              <w:top w:val="nil"/>
              <w:left w:val="single" w:sz="4" w:space="0" w:color="auto"/>
              <w:bottom w:val="single" w:sz="4" w:space="0" w:color="auto"/>
              <w:right w:val="nil"/>
            </w:tcBorders>
            <w:shd w:val="clear" w:color="auto" w:fill="auto"/>
            <w:noWrap/>
            <w:hideMark/>
          </w:tcPr>
          <w:p w14:paraId="5699D20A" w14:textId="77777777" w:rsidR="00C163F8" w:rsidRPr="006A0054" w:rsidRDefault="00C163F8" w:rsidP="004C1D5D">
            <w:pPr>
              <w:spacing w:after="0" w:line="240" w:lineRule="auto"/>
              <w:rPr>
                <w:rFonts w:ascii="Calibri" w:eastAsia="Times New Roman" w:hAnsi="Calibri" w:cs="Calibri"/>
                <w:i/>
                <w:iCs/>
                <w:color w:val="000000"/>
                <w:lang w:eastAsia="en-GB"/>
              </w:rPr>
            </w:pPr>
            <w:r w:rsidRPr="00AA2DA9">
              <w:t>Архитектура, строителство и геодезия</w:t>
            </w:r>
          </w:p>
        </w:tc>
        <w:tc>
          <w:tcPr>
            <w:tcW w:w="1393" w:type="dxa"/>
            <w:tcBorders>
              <w:top w:val="nil"/>
              <w:left w:val="single" w:sz="8" w:space="0" w:color="auto"/>
              <w:bottom w:val="single" w:sz="4" w:space="0" w:color="auto"/>
              <w:right w:val="single" w:sz="8" w:space="0" w:color="auto"/>
            </w:tcBorders>
            <w:shd w:val="clear" w:color="auto" w:fill="auto"/>
            <w:noWrap/>
            <w:hideMark/>
          </w:tcPr>
          <w:p w14:paraId="661BAE42" w14:textId="4AD7ED64" w:rsidR="00C163F8" w:rsidRPr="00B57654" w:rsidRDefault="00B57654" w:rsidP="004C1D5D">
            <w:pPr>
              <w:spacing w:after="0" w:line="240" w:lineRule="auto"/>
              <w:jc w:val="right"/>
              <w:rPr>
                <w:rFonts w:ascii="Calibri" w:eastAsia="Times New Roman" w:hAnsi="Calibri" w:cs="Calibri"/>
                <w:i/>
                <w:iCs/>
                <w:color w:val="000000"/>
                <w:lang w:val="en-US" w:eastAsia="en-GB"/>
              </w:rPr>
            </w:pPr>
            <w:r>
              <w:rPr>
                <w:lang w:val="en-US"/>
              </w:rPr>
              <w:t>6381</w:t>
            </w:r>
          </w:p>
        </w:tc>
      </w:tr>
      <w:tr w:rsidR="00C163F8" w:rsidRPr="006A0054" w14:paraId="3FC2CA8D" w14:textId="77777777" w:rsidTr="004C1D5D">
        <w:trPr>
          <w:gridAfter w:val="1"/>
          <w:wAfter w:w="29" w:type="dxa"/>
          <w:trHeight w:val="296"/>
        </w:trPr>
        <w:tc>
          <w:tcPr>
            <w:tcW w:w="1366" w:type="dxa"/>
            <w:tcBorders>
              <w:top w:val="nil"/>
              <w:left w:val="single" w:sz="8" w:space="0" w:color="auto"/>
              <w:bottom w:val="nil"/>
              <w:right w:val="single" w:sz="4" w:space="0" w:color="auto"/>
            </w:tcBorders>
            <w:shd w:val="clear" w:color="auto" w:fill="auto"/>
            <w:noWrap/>
            <w:hideMark/>
          </w:tcPr>
          <w:p w14:paraId="451ACC22" w14:textId="77777777" w:rsidR="00C163F8" w:rsidRPr="006A0054" w:rsidRDefault="00C163F8" w:rsidP="004C1D5D">
            <w:pPr>
              <w:spacing w:after="0" w:line="240" w:lineRule="auto"/>
              <w:rPr>
                <w:rFonts w:ascii="Calibri" w:eastAsia="Times New Roman" w:hAnsi="Calibri" w:cs="Calibri"/>
                <w:color w:val="000000"/>
                <w:lang w:eastAsia="en-GB"/>
              </w:rPr>
            </w:pPr>
          </w:p>
        </w:tc>
        <w:tc>
          <w:tcPr>
            <w:tcW w:w="1746" w:type="dxa"/>
            <w:tcBorders>
              <w:top w:val="nil"/>
              <w:left w:val="nil"/>
              <w:bottom w:val="nil"/>
              <w:right w:val="single" w:sz="4" w:space="0" w:color="auto"/>
            </w:tcBorders>
            <w:shd w:val="clear" w:color="auto" w:fill="auto"/>
            <w:hideMark/>
          </w:tcPr>
          <w:p w14:paraId="3016122A" w14:textId="77777777" w:rsidR="00C163F8" w:rsidRPr="006A0054" w:rsidRDefault="00C163F8" w:rsidP="004C1D5D">
            <w:pPr>
              <w:spacing w:after="0" w:line="240" w:lineRule="auto"/>
              <w:rPr>
                <w:rFonts w:ascii="Calibri" w:eastAsia="Times New Roman" w:hAnsi="Calibri" w:cs="Calibri"/>
                <w:color w:val="000000"/>
                <w:lang w:eastAsia="en-GB"/>
              </w:rPr>
            </w:pPr>
          </w:p>
        </w:tc>
        <w:tc>
          <w:tcPr>
            <w:tcW w:w="6398" w:type="dxa"/>
            <w:gridSpan w:val="3"/>
            <w:tcBorders>
              <w:top w:val="nil"/>
              <w:left w:val="nil"/>
              <w:bottom w:val="single" w:sz="4" w:space="0" w:color="auto"/>
              <w:right w:val="single" w:sz="8" w:space="0" w:color="auto"/>
            </w:tcBorders>
            <w:shd w:val="clear" w:color="auto" w:fill="auto"/>
            <w:noWrap/>
            <w:hideMark/>
          </w:tcPr>
          <w:p w14:paraId="59C3989E" w14:textId="77777777" w:rsidR="00C163F8" w:rsidRPr="006A0054" w:rsidRDefault="00C163F8" w:rsidP="004C1D5D">
            <w:pPr>
              <w:spacing w:after="0" w:line="240" w:lineRule="auto"/>
              <w:jc w:val="center"/>
              <w:rPr>
                <w:rFonts w:ascii="Calibri" w:eastAsia="Times New Roman" w:hAnsi="Calibri" w:cs="Calibri"/>
                <w:i/>
                <w:iCs/>
                <w:color w:val="000000"/>
                <w:lang w:eastAsia="en-GB"/>
              </w:rPr>
            </w:pPr>
            <w:r w:rsidRPr="006A0054">
              <w:rPr>
                <w:i/>
              </w:rPr>
              <w:t>специалност от регулирани професии</w:t>
            </w:r>
          </w:p>
        </w:tc>
      </w:tr>
      <w:tr w:rsidR="00C163F8" w:rsidRPr="006A0054" w14:paraId="31279C87" w14:textId="77777777" w:rsidTr="004C1D5D">
        <w:trPr>
          <w:gridAfter w:val="1"/>
          <w:wAfter w:w="29" w:type="dxa"/>
          <w:trHeight w:val="443"/>
        </w:trPr>
        <w:tc>
          <w:tcPr>
            <w:tcW w:w="1366" w:type="dxa"/>
            <w:tcBorders>
              <w:top w:val="nil"/>
              <w:left w:val="single" w:sz="8" w:space="0" w:color="auto"/>
              <w:bottom w:val="nil"/>
              <w:right w:val="single" w:sz="4" w:space="0" w:color="auto"/>
            </w:tcBorders>
            <w:shd w:val="clear" w:color="auto" w:fill="auto"/>
            <w:noWrap/>
            <w:hideMark/>
          </w:tcPr>
          <w:p w14:paraId="2EE1654E" w14:textId="77777777" w:rsidR="00C163F8" w:rsidRPr="006A0054" w:rsidRDefault="00C163F8" w:rsidP="004C1D5D">
            <w:pPr>
              <w:spacing w:after="0" w:line="240" w:lineRule="auto"/>
              <w:rPr>
                <w:rFonts w:ascii="Calibri" w:eastAsia="Times New Roman" w:hAnsi="Calibri" w:cs="Calibri"/>
                <w:color w:val="000000"/>
                <w:lang w:eastAsia="en-GB"/>
              </w:rPr>
            </w:pPr>
          </w:p>
        </w:tc>
        <w:tc>
          <w:tcPr>
            <w:tcW w:w="1746" w:type="dxa"/>
            <w:tcBorders>
              <w:top w:val="nil"/>
              <w:left w:val="nil"/>
              <w:bottom w:val="nil"/>
              <w:right w:val="single" w:sz="4" w:space="0" w:color="auto"/>
            </w:tcBorders>
            <w:shd w:val="clear" w:color="auto" w:fill="auto"/>
            <w:hideMark/>
          </w:tcPr>
          <w:p w14:paraId="17F83243" w14:textId="77777777" w:rsidR="00C163F8" w:rsidRPr="006A0054" w:rsidRDefault="00C163F8" w:rsidP="004C1D5D">
            <w:pPr>
              <w:spacing w:after="0" w:line="240" w:lineRule="auto"/>
              <w:rPr>
                <w:rFonts w:ascii="Calibri" w:eastAsia="Times New Roman" w:hAnsi="Calibri" w:cs="Calibri"/>
                <w:color w:val="000000"/>
                <w:lang w:eastAsia="en-GB"/>
              </w:rPr>
            </w:pPr>
          </w:p>
        </w:tc>
        <w:tc>
          <w:tcPr>
            <w:tcW w:w="1745" w:type="dxa"/>
            <w:tcBorders>
              <w:top w:val="nil"/>
              <w:left w:val="nil"/>
              <w:bottom w:val="single" w:sz="4" w:space="0" w:color="auto"/>
              <w:right w:val="single" w:sz="8" w:space="0" w:color="auto"/>
            </w:tcBorders>
            <w:shd w:val="clear" w:color="auto" w:fill="auto"/>
            <w:noWrap/>
            <w:hideMark/>
          </w:tcPr>
          <w:p w14:paraId="27ACEE69" w14:textId="77777777" w:rsidR="00C163F8" w:rsidRPr="006A0054" w:rsidRDefault="00C163F8" w:rsidP="004C1D5D">
            <w:pPr>
              <w:spacing w:after="0" w:line="240" w:lineRule="auto"/>
              <w:rPr>
                <w:rFonts w:ascii="Calibri" w:eastAsia="Times New Roman" w:hAnsi="Calibri" w:cs="Calibri"/>
                <w:i/>
                <w:iCs/>
                <w:color w:val="000000"/>
                <w:lang w:eastAsia="en-GB"/>
              </w:rPr>
            </w:pPr>
          </w:p>
        </w:tc>
        <w:tc>
          <w:tcPr>
            <w:tcW w:w="3260" w:type="dxa"/>
            <w:tcBorders>
              <w:top w:val="nil"/>
              <w:left w:val="single" w:sz="4" w:space="0" w:color="auto"/>
              <w:bottom w:val="single" w:sz="4" w:space="0" w:color="auto"/>
              <w:right w:val="nil"/>
            </w:tcBorders>
            <w:shd w:val="clear" w:color="auto" w:fill="auto"/>
            <w:noWrap/>
            <w:hideMark/>
          </w:tcPr>
          <w:p w14:paraId="30430338" w14:textId="77777777" w:rsidR="00C163F8" w:rsidRPr="006A0054" w:rsidRDefault="00C163F8" w:rsidP="004C1D5D">
            <w:pPr>
              <w:spacing w:after="0" w:line="240" w:lineRule="auto"/>
              <w:rPr>
                <w:rFonts w:ascii="Calibri" w:eastAsia="Times New Roman" w:hAnsi="Calibri" w:cs="Calibri"/>
                <w:i/>
                <w:iCs/>
                <w:color w:val="000000"/>
                <w:lang w:eastAsia="en-GB"/>
              </w:rPr>
            </w:pPr>
            <w:r w:rsidRPr="006A0054">
              <w:rPr>
                <w:i/>
              </w:rPr>
              <w:t>Архитектура</w:t>
            </w:r>
          </w:p>
        </w:tc>
        <w:tc>
          <w:tcPr>
            <w:tcW w:w="1393" w:type="dxa"/>
            <w:tcBorders>
              <w:top w:val="nil"/>
              <w:left w:val="single" w:sz="8" w:space="0" w:color="auto"/>
              <w:bottom w:val="single" w:sz="4" w:space="0" w:color="auto"/>
              <w:right w:val="single" w:sz="8" w:space="0" w:color="auto"/>
            </w:tcBorders>
            <w:shd w:val="clear" w:color="auto" w:fill="auto"/>
            <w:noWrap/>
            <w:hideMark/>
          </w:tcPr>
          <w:p w14:paraId="15DF435A" w14:textId="4AD8D4B8" w:rsidR="00C163F8" w:rsidRPr="00B57654" w:rsidRDefault="00B57654" w:rsidP="004C1D5D">
            <w:pPr>
              <w:spacing w:after="0" w:line="240" w:lineRule="auto"/>
              <w:jc w:val="right"/>
              <w:rPr>
                <w:rFonts w:ascii="Calibri" w:eastAsia="Times New Roman" w:hAnsi="Calibri" w:cs="Calibri"/>
                <w:i/>
                <w:iCs/>
                <w:color w:val="000000"/>
                <w:lang w:val="en-US" w:eastAsia="en-GB"/>
              </w:rPr>
            </w:pPr>
            <w:r>
              <w:rPr>
                <w:lang w:val="en-US"/>
              </w:rPr>
              <w:t>498</w:t>
            </w:r>
          </w:p>
        </w:tc>
      </w:tr>
      <w:tr w:rsidR="00C163F8" w:rsidRPr="006A0054" w14:paraId="258C21C9" w14:textId="77777777" w:rsidTr="004C1D5D">
        <w:trPr>
          <w:gridAfter w:val="1"/>
          <w:wAfter w:w="29" w:type="dxa"/>
          <w:trHeight w:val="400"/>
        </w:trPr>
        <w:tc>
          <w:tcPr>
            <w:tcW w:w="1366" w:type="dxa"/>
            <w:tcBorders>
              <w:top w:val="nil"/>
              <w:left w:val="single" w:sz="8" w:space="0" w:color="auto"/>
              <w:bottom w:val="nil"/>
              <w:right w:val="single" w:sz="4" w:space="0" w:color="auto"/>
            </w:tcBorders>
            <w:shd w:val="clear" w:color="auto" w:fill="auto"/>
            <w:noWrap/>
            <w:hideMark/>
          </w:tcPr>
          <w:p w14:paraId="57ACAFCC" w14:textId="77777777" w:rsidR="00C163F8" w:rsidRPr="006A0054" w:rsidRDefault="00C163F8" w:rsidP="004C1D5D">
            <w:pPr>
              <w:spacing w:after="0" w:line="240" w:lineRule="auto"/>
              <w:rPr>
                <w:rFonts w:ascii="Calibri" w:eastAsia="Times New Roman" w:hAnsi="Calibri" w:cs="Calibri"/>
                <w:color w:val="000000"/>
                <w:lang w:eastAsia="en-GB"/>
              </w:rPr>
            </w:pPr>
          </w:p>
        </w:tc>
        <w:tc>
          <w:tcPr>
            <w:tcW w:w="1746" w:type="dxa"/>
            <w:tcBorders>
              <w:top w:val="nil"/>
              <w:left w:val="nil"/>
              <w:bottom w:val="nil"/>
              <w:right w:val="single" w:sz="4" w:space="0" w:color="auto"/>
            </w:tcBorders>
            <w:shd w:val="clear" w:color="auto" w:fill="auto"/>
            <w:hideMark/>
          </w:tcPr>
          <w:p w14:paraId="16E10D43" w14:textId="77777777" w:rsidR="00C163F8" w:rsidRPr="006A0054" w:rsidRDefault="00C163F8" w:rsidP="004C1D5D">
            <w:pPr>
              <w:spacing w:after="0" w:line="240" w:lineRule="auto"/>
              <w:rPr>
                <w:rFonts w:ascii="Calibri" w:eastAsia="Times New Roman" w:hAnsi="Calibri" w:cs="Calibri"/>
                <w:color w:val="000000"/>
                <w:lang w:eastAsia="en-GB"/>
              </w:rPr>
            </w:pPr>
          </w:p>
        </w:tc>
        <w:tc>
          <w:tcPr>
            <w:tcW w:w="6398" w:type="dxa"/>
            <w:gridSpan w:val="3"/>
            <w:tcBorders>
              <w:top w:val="nil"/>
              <w:left w:val="nil"/>
              <w:bottom w:val="single" w:sz="4" w:space="0" w:color="auto"/>
              <w:right w:val="single" w:sz="8" w:space="0" w:color="auto"/>
            </w:tcBorders>
            <w:shd w:val="clear" w:color="auto" w:fill="auto"/>
            <w:noWrap/>
            <w:hideMark/>
          </w:tcPr>
          <w:p w14:paraId="52C6893F" w14:textId="77777777" w:rsidR="00C163F8" w:rsidRPr="006A0054" w:rsidRDefault="00C163F8" w:rsidP="004C1D5D">
            <w:pPr>
              <w:spacing w:after="0" w:line="240" w:lineRule="auto"/>
              <w:jc w:val="center"/>
              <w:rPr>
                <w:rFonts w:ascii="Calibri" w:eastAsia="Times New Roman" w:hAnsi="Calibri" w:cs="Calibri"/>
                <w:i/>
                <w:iCs/>
                <w:color w:val="000000"/>
                <w:lang w:eastAsia="en-GB"/>
              </w:rPr>
            </w:pPr>
            <w:r w:rsidRPr="006A0054">
              <w:rPr>
                <w:i/>
              </w:rPr>
              <w:t>специалност от регулирани професии</w:t>
            </w:r>
          </w:p>
        </w:tc>
      </w:tr>
      <w:tr w:rsidR="00B57654" w:rsidRPr="006A0054" w14:paraId="657296A2" w14:textId="77777777" w:rsidTr="004C1D5D">
        <w:trPr>
          <w:gridAfter w:val="1"/>
          <w:wAfter w:w="29" w:type="dxa"/>
          <w:trHeight w:val="400"/>
        </w:trPr>
        <w:tc>
          <w:tcPr>
            <w:tcW w:w="1366" w:type="dxa"/>
            <w:tcBorders>
              <w:top w:val="nil"/>
              <w:left w:val="single" w:sz="8" w:space="0" w:color="auto"/>
              <w:bottom w:val="nil"/>
              <w:right w:val="single" w:sz="4" w:space="0" w:color="auto"/>
            </w:tcBorders>
            <w:shd w:val="clear" w:color="auto" w:fill="auto"/>
            <w:noWrap/>
            <w:hideMark/>
          </w:tcPr>
          <w:p w14:paraId="0BF8E514" w14:textId="77777777" w:rsidR="00B57654" w:rsidRPr="006A0054" w:rsidRDefault="00B57654" w:rsidP="00B57654">
            <w:pPr>
              <w:spacing w:after="0" w:line="240" w:lineRule="auto"/>
              <w:rPr>
                <w:rFonts w:ascii="Calibri" w:eastAsia="Times New Roman" w:hAnsi="Calibri" w:cs="Calibri"/>
                <w:color w:val="000000"/>
                <w:lang w:eastAsia="en-GB"/>
              </w:rPr>
            </w:pPr>
          </w:p>
        </w:tc>
        <w:tc>
          <w:tcPr>
            <w:tcW w:w="1746" w:type="dxa"/>
            <w:tcBorders>
              <w:top w:val="nil"/>
              <w:left w:val="nil"/>
              <w:bottom w:val="nil"/>
              <w:right w:val="single" w:sz="4" w:space="0" w:color="auto"/>
            </w:tcBorders>
            <w:shd w:val="clear" w:color="auto" w:fill="auto"/>
            <w:hideMark/>
          </w:tcPr>
          <w:p w14:paraId="6678E790" w14:textId="77777777" w:rsidR="00B57654" w:rsidRPr="006A0054" w:rsidRDefault="00B57654" w:rsidP="00B57654">
            <w:pPr>
              <w:spacing w:after="0" w:line="240" w:lineRule="auto"/>
              <w:rPr>
                <w:rFonts w:ascii="Calibri" w:eastAsia="Times New Roman" w:hAnsi="Calibri" w:cs="Calibri"/>
                <w:color w:val="000000"/>
                <w:lang w:eastAsia="en-GB"/>
              </w:rPr>
            </w:pPr>
          </w:p>
        </w:tc>
        <w:tc>
          <w:tcPr>
            <w:tcW w:w="1745" w:type="dxa"/>
            <w:tcBorders>
              <w:top w:val="nil"/>
              <w:left w:val="nil"/>
              <w:bottom w:val="single" w:sz="4" w:space="0" w:color="auto"/>
              <w:right w:val="single" w:sz="8" w:space="0" w:color="auto"/>
            </w:tcBorders>
            <w:shd w:val="clear" w:color="auto" w:fill="auto"/>
            <w:noWrap/>
            <w:hideMark/>
          </w:tcPr>
          <w:p w14:paraId="47585B19" w14:textId="77777777" w:rsidR="00B57654" w:rsidRPr="006A0054" w:rsidRDefault="00B57654" w:rsidP="00B57654">
            <w:pPr>
              <w:spacing w:after="0" w:line="240" w:lineRule="auto"/>
              <w:rPr>
                <w:rFonts w:ascii="Calibri" w:eastAsia="Times New Roman" w:hAnsi="Calibri" w:cs="Calibri"/>
                <w:i/>
                <w:iCs/>
                <w:color w:val="000000"/>
                <w:lang w:eastAsia="en-GB"/>
              </w:rPr>
            </w:pPr>
          </w:p>
        </w:tc>
        <w:tc>
          <w:tcPr>
            <w:tcW w:w="3260" w:type="dxa"/>
            <w:tcBorders>
              <w:top w:val="nil"/>
              <w:left w:val="single" w:sz="4" w:space="0" w:color="auto"/>
              <w:bottom w:val="single" w:sz="4" w:space="0" w:color="auto"/>
              <w:right w:val="nil"/>
            </w:tcBorders>
            <w:shd w:val="clear" w:color="auto" w:fill="auto"/>
            <w:noWrap/>
            <w:hideMark/>
          </w:tcPr>
          <w:p w14:paraId="23ABBB7B" w14:textId="77777777" w:rsidR="00B57654" w:rsidRPr="006A0054" w:rsidRDefault="00B57654" w:rsidP="00B57654">
            <w:pPr>
              <w:spacing w:after="0" w:line="240" w:lineRule="auto"/>
              <w:rPr>
                <w:rFonts w:ascii="Calibri" w:eastAsia="Times New Roman" w:hAnsi="Calibri" w:cs="Calibri"/>
                <w:i/>
                <w:iCs/>
                <w:color w:val="000000"/>
                <w:lang w:eastAsia="en-GB"/>
              </w:rPr>
            </w:pPr>
            <w:r w:rsidRPr="006A0054">
              <w:rPr>
                <w:i/>
              </w:rPr>
              <w:t xml:space="preserve">Геодезия, </w:t>
            </w:r>
            <w:proofErr w:type="spellStart"/>
            <w:r w:rsidRPr="006A0054">
              <w:rPr>
                <w:i/>
              </w:rPr>
              <w:t>Маркшайдерство</w:t>
            </w:r>
            <w:proofErr w:type="spellEnd"/>
            <w:r w:rsidRPr="006A0054">
              <w:rPr>
                <w:i/>
              </w:rPr>
              <w:t xml:space="preserve"> и геодезия</w:t>
            </w:r>
          </w:p>
        </w:tc>
        <w:tc>
          <w:tcPr>
            <w:tcW w:w="1393" w:type="dxa"/>
            <w:tcBorders>
              <w:top w:val="nil"/>
              <w:left w:val="single" w:sz="8" w:space="0" w:color="auto"/>
              <w:bottom w:val="single" w:sz="4" w:space="0" w:color="auto"/>
              <w:right w:val="single" w:sz="8" w:space="0" w:color="auto"/>
            </w:tcBorders>
            <w:shd w:val="clear" w:color="auto" w:fill="auto"/>
            <w:noWrap/>
            <w:hideMark/>
          </w:tcPr>
          <w:p w14:paraId="0E4418A8" w14:textId="4107B33C" w:rsidR="00B57654" w:rsidRPr="00B57654" w:rsidRDefault="00B57654" w:rsidP="00B57654">
            <w:pPr>
              <w:spacing w:after="0" w:line="240" w:lineRule="auto"/>
              <w:jc w:val="right"/>
              <w:rPr>
                <w:rFonts w:ascii="Calibri" w:eastAsia="Times New Roman" w:hAnsi="Calibri" w:cs="Calibri"/>
                <w:i/>
                <w:iCs/>
                <w:color w:val="000000"/>
                <w:lang w:val="en-US" w:eastAsia="en-GB"/>
              </w:rPr>
            </w:pPr>
            <w:r>
              <w:rPr>
                <w:lang w:val="en-US"/>
              </w:rPr>
              <w:t>915</w:t>
            </w:r>
          </w:p>
        </w:tc>
      </w:tr>
      <w:tr w:rsidR="00B57654" w:rsidRPr="006A0054" w14:paraId="7E70C913" w14:textId="77777777" w:rsidTr="004C1D5D">
        <w:trPr>
          <w:gridAfter w:val="1"/>
          <w:wAfter w:w="29" w:type="dxa"/>
          <w:trHeight w:val="400"/>
        </w:trPr>
        <w:tc>
          <w:tcPr>
            <w:tcW w:w="1366" w:type="dxa"/>
            <w:tcBorders>
              <w:top w:val="nil"/>
              <w:left w:val="single" w:sz="8" w:space="0" w:color="auto"/>
              <w:bottom w:val="nil"/>
              <w:right w:val="single" w:sz="4" w:space="0" w:color="auto"/>
            </w:tcBorders>
            <w:shd w:val="clear" w:color="auto" w:fill="auto"/>
            <w:noWrap/>
            <w:hideMark/>
          </w:tcPr>
          <w:p w14:paraId="7809A821" w14:textId="77777777" w:rsidR="00B57654" w:rsidRPr="006A0054" w:rsidRDefault="00B57654" w:rsidP="00B57654">
            <w:pPr>
              <w:spacing w:after="0" w:line="240" w:lineRule="auto"/>
              <w:rPr>
                <w:rFonts w:ascii="Calibri" w:eastAsia="Times New Roman" w:hAnsi="Calibri" w:cs="Calibri"/>
                <w:color w:val="000000"/>
                <w:lang w:eastAsia="en-GB"/>
              </w:rPr>
            </w:pPr>
          </w:p>
        </w:tc>
        <w:tc>
          <w:tcPr>
            <w:tcW w:w="1746" w:type="dxa"/>
            <w:tcBorders>
              <w:top w:val="nil"/>
              <w:left w:val="nil"/>
              <w:bottom w:val="nil"/>
              <w:right w:val="single" w:sz="4" w:space="0" w:color="auto"/>
            </w:tcBorders>
            <w:shd w:val="clear" w:color="auto" w:fill="auto"/>
            <w:hideMark/>
          </w:tcPr>
          <w:p w14:paraId="2583EDAE" w14:textId="77777777" w:rsidR="00B57654" w:rsidRPr="006A0054" w:rsidRDefault="00B57654" w:rsidP="00B57654">
            <w:pPr>
              <w:spacing w:after="0" w:line="240" w:lineRule="auto"/>
              <w:rPr>
                <w:rFonts w:ascii="Calibri" w:eastAsia="Times New Roman" w:hAnsi="Calibri" w:cs="Calibri"/>
                <w:color w:val="000000"/>
                <w:lang w:eastAsia="en-GB"/>
              </w:rPr>
            </w:pPr>
          </w:p>
        </w:tc>
        <w:tc>
          <w:tcPr>
            <w:tcW w:w="1745" w:type="dxa"/>
            <w:tcBorders>
              <w:top w:val="nil"/>
              <w:left w:val="nil"/>
              <w:bottom w:val="single" w:sz="4" w:space="0" w:color="auto"/>
              <w:right w:val="single" w:sz="8" w:space="0" w:color="auto"/>
            </w:tcBorders>
            <w:shd w:val="clear" w:color="auto" w:fill="auto"/>
            <w:noWrap/>
            <w:hideMark/>
          </w:tcPr>
          <w:p w14:paraId="5141F112" w14:textId="77777777" w:rsidR="00B57654" w:rsidRPr="006A0054" w:rsidRDefault="00B57654" w:rsidP="00B57654">
            <w:pPr>
              <w:spacing w:after="0" w:line="240" w:lineRule="auto"/>
              <w:rPr>
                <w:rFonts w:ascii="Calibri" w:eastAsia="Times New Roman" w:hAnsi="Calibri" w:cs="Calibri"/>
                <w:i/>
                <w:iCs/>
                <w:color w:val="000000"/>
                <w:lang w:eastAsia="en-GB"/>
              </w:rPr>
            </w:pPr>
          </w:p>
        </w:tc>
        <w:tc>
          <w:tcPr>
            <w:tcW w:w="3260" w:type="dxa"/>
            <w:tcBorders>
              <w:top w:val="nil"/>
              <w:left w:val="single" w:sz="4" w:space="0" w:color="auto"/>
              <w:bottom w:val="single" w:sz="4" w:space="0" w:color="auto"/>
              <w:right w:val="nil"/>
            </w:tcBorders>
            <w:shd w:val="clear" w:color="auto" w:fill="auto"/>
            <w:noWrap/>
            <w:hideMark/>
          </w:tcPr>
          <w:p w14:paraId="69CA169A" w14:textId="77777777" w:rsidR="00B57654" w:rsidRPr="006A0054" w:rsidRDefault="00B57654" w:rsidP="00B57654">
            <w:pPr>
              <w:spacing w:after="0" w:line="240" w:lineRule="auto"/>
              <w:rPr>
                <w:rFonts w:ascii="Calibri" w:eastAsia="Times New Roman" w:hAnsi="Calibri" w:cs="Calibri"/>
                <w:i/>
                <w:iCs/>
                <w:color w:val="000000"/>
                <w:lang w:eastAsia="en-GB"/>
              </w:rPr>
            </w:pPr>
            <w:proofErr w:type="spellStart"/>
            <w:r w:rsidRPr="006A0054">
              <w:rPr>
                <w:i/>
              </w:rPr>
              <w:t>Хидростроителство</w:t>
            </w:r>
            <w:proofErr w:type="spellEnd"/>
          </w:p>
        </w:tc>
        <w:tc>
          <w:tcPr>
            <w:tcW w:w="1393" w:type="dxa"/>
            <w:tcBorders>
              <w:top w:val="nil"/>
              <w:left w:val="single" w:sz="8" w:space="0" w:color="auto"/>
              <w:bottom w:val="single" w:sz="4" w:space="0" w:color="auto"/>
              <w:right w:val="single" w:sz="8" w:space="0" w:color="auto"/>
            </w:tcBorders>
            <w:shd w:val="clear" w:color="auto" w:fill="auto"/>
            <w:noWrap/>
            <w:hideMark/>
          </w:tcPr>
          <w:p w14:paraId="08D214B3" w14:textId="13D4F0A0" w:rsidR="00B57654" w:rsidRPr="00B57654" w:rsidRDefault="00B57654" w:rsidP="00B57654">
            <w:pPr>
              <w:spacing w:after="0" w:line="240" w:lineRule="auto"/>
              <w:jc w:val="right"/>
              <w:rPr>
                <w:rFonts w:ascii="Calibri" w:eastAsia="Times New Roman" w:hAnsi="Calibri" w:cs="Calibri"/>
                <w:i/>
                <w:iCs/>
                <w:color w:val="000000"/>
                <w:lang w:val="en-US" w:eastAsia="en-GB"/>
              </w:rPr>
            </w:pPr>
            <w:r>
              <w:rPr>
                <w:rFonts w:ascii="Calibri" w:eastAsia="Times New Roman" w:hAnsi="Calibri" w:cs="Calibri"/>
                <w:i/>
                <w:iCs/>
                <w:color w:val="000000"/>
                <w:lang w:val="en-US" w:eastAsia="en-GB"/>
              </w:rPr>
              <w:t>970</w:t>
            </w:r>
          </w:p>
        </w:tc>
      </w:tr>
      <w:tr w:rsidR="00B57654" w:rsidRPr="006A0054" w14:paraId="0E7B3348" w14:textId="77777777" w:rsidTr="004C1D5D">
        <w:trPr>
          <w:gridAfter w:val="1"/>
          <w:wAfter w:w="29" w:type="dxa"/>
          <w:trHeight w:val="296"/>
        </w:trPr>
        <w:tc>
          <w:tcPr>
            <w:tcW w:w="1366" w:type="dxa"/>
            <w:tcBorders>
              <w:top w:val="nil"/>
              <w:left w:val="single" w:sz="8" w:space="0" w:color="auto"/>
              <w:bottom w:val="nil"/>
              <w:right w:val="single" w:sz="4" w:space="0" w:color="auto"/>
            </w:tcBorders>
            <w:shd w:val="clear" w:color="auto" w:fill="auto"/>
            <w:noWrap/>
            <w:hideMark/>
          </w:tcPr>
          <w:p w14:paraId="47DEEAFE" w14:textId="77777777" w:rsidR="00B57654" w:rsidRPr="006A0054" w:rsidRDefault="00B57654" w:rsidP="00B57654">
            <w:pPr>
              <w:spacing w:after="0" w:line="240" w:lineRule="auto"/>
              <w:rPr>
                <w:rFonts w:ascii="Calibri" w:eastAsia="Times New Roman" w:hAnsi="Calibri" w:cs="Calibri"/>
                <w:color w:val="000000"/>
                <w:lang w:eastAsia="en-GB"/>
              </w:rPr>
            </w:pPr>
          </w:p>
        </w:tc>
        <w:tc>
          <w:tcPr>
            <w:tcW w:w="1746" w:type="dxa"/>
            <w:tcBorders>
              <w:top w:val="nil"/>
              <w:left w:val="nil"/>
              <w:bottom w:val="nil"/>
              <w:right w:val="single" w:sz="4" w:space="0" w:color="auto"/>
            </w:tcBorders>
            <w:shd w:val="clear" w:color="auto" w:fill="auto"/>
            <w:hideMark/>
          </w:tcPr>
          <w:p w14:paraId="4DE9ED50" w14:textId="77777777" w:rsidR="00B57654" w:rsidRPr="006A0054" w:rsidRDefault="00B57654" w:rsidP="00B57654">
            <w:pPr>
              <w:spacing w:after="0" w:line="240" w:lineRule="auto"/>
              <w:rPr>
                <w:rFonts w:ascii="Calibri" w:eastAsia="Times New Roman" w:hAnsi="Calibri" w:cs="Calibri"/>
                <w:color w:val="000000"/>
                <w:lang w:eastAsia="en-GB"/>
              </w:rPr>
            </w:pPr>
          </w:p>
        </w:tc>
        <w:tc>
          <w:tcPr>
            <w:tcW w:w="1745" w:type="dxa"/>
            <w:tcBorders>
              <w:top w:val="nil"/>
              <w:left w:val="nil"/>
              <w:bottom w:val="single" w:sz="4" w:space="0" w:color="auto"/>
              <w:right w:val="single" w:sz="8" w:space="0" w:color="auto"/>
            </w:tcBorders>
            <w:shd w:val="clear" w:color="auto" w:fill="auto"/>
            <w:noWrap/>
            <w:hideMark/>
          </w:tcPr>
          <w:p w14:paraId="2241E424" w14:textId="77777777" w:rsidR="00B57654" w:rsidRPr="006A0054" w:rsidRDefault="00B57654" w:rsidP="00B57654">
            <w:pPr>
              <w:spacing w:after="0" w:line="240" w:lineRule="auto"/>
              <w:rPr>
                <w:rFonts w:ascii="Calibri" w:eastAsia="Times New Roman" w:hAnsi="Calibri" w:cs="Calibri"/>
                <w:color w:val="000000"/>
                <w:lang w:eastAsia="en-GB"/>
              </w:rPr>
            </w:pPr>
          </w:p>
        </w:tc>
        <w:tc>
          <w:tcPr>
            <w:tcW w:w="3260" w:type="dxa"/>
            <w:tcBorders>
              <w:top w:val="nil"/>
              <w:left w:val="single" w:sz="4" w:space="0" w:color="auto"/>
              <w:bottom w:val="single" w:sz="4" w:space="0" w:color="auto"/>
              <w:right w:val="nil"/>
            </w:tcBorders>
            <w:shd w:val="clear" w:color="auto" w:fill="auto"/>
            <w:noWrap/>
            <w:hideMark/>
          </w:tcPr>
          <w:p w14:paraId="54D9F6E5" w14:textId="77777777" w:rsidR="00B57654" w:rsidRPr="006A0054" w:rsidRDefault="00B57654" w:rsidP="00B57654">
            <w:pPr>
              <w:spacing w:after="0" w:line="240" w:lineRule="auto"/>
              <w:rPr>
                <w:rFonts w:ascii="Calibri" w:eastAsia="Times New Roman" w:hAnsi="Calibri" w:cs="Calibri"/>
                <w:i/>
                <w:color w:val="000000"/>
                <w:lang w:eastAsia="en-GB"/>
              </w:rPr>
            </w:pPr>
            <w:r w:rsidRPr="006A0054">
              <w:rPr>
                <w:i/>
              </w:rPr>
              <w:t>Транспортно строителство</w:t>
            </w:r>
          </w:p>
        </w:tc>
        <w:tc>
          <w:tcPr>
            <w:tcW w:w="1393" w:type="dxa"/>
            <w:tcBorders>
              <w:top w:val="nil"/>
              <w:left w:val="single" w:sz="8" w:space="0" w:color="auto"/>
              <w:bottom w:val="single" w:sz="4" w:space="0" w:color="auto"/>
              <w:right w:val="single" w:sz="8" w:space="0" w:color="auto"/>
            </w:tcBorders>
            <w:shd w:val="clear" w:color="auto" w:fill="auto"/>
            <w:noWrap/>
            <w:hideMark/>
          </w:tcPr>
          <w:p w14:paraId="48E18369" w14:textId="522AF30F" w:rsidR="00B57654" w:rsidRPr="006A0054" w:rsidRDefault="00B57654" w:rsidP="00B57654">
            <w:pPr>
              <w:spacing w:after="0" w:line="240" w:lineRule="auto"/>
              <w:jc w:val="right"/>
              <w:rPr>
                <w:rFonts w:ascii="Calibri" w:eastAsia="Times New Roman" w:hAnsi="Calibri" w:cs="Calibri"/>
                <w:color w:val="000000"/>
                <w:lang w:eastAsia="en-GB"/>
              </w:rPr>
            </w:pPr>
            <w:r>
              <w:t>942</w:t>
            </w:r>
          </w:p>
        </w:tc>
      </w:tr>
      <w:tr w:rsidR="00B57654" w:rsidRPr="006A0054" w14:paraId="3C2239FB" w14:textId="77777777" w:rsidTr="004C1D5D">
        <w:trPr>
          <w:gridAfter w:val="1"/>
          <w:wAfter w:w="29" w:type="dxa"/>
          <w:trHeight w:val="296"/>
        </w:trPr>
        <w:tc>
          <w:tcPr>
            <w:tcW w:w="1366" w:type="dxa"/>
            <w:tcBorders>
              <w:top w:val="nil"/>
              <w:left w:val="single" w:sz="8" w:space="0" w:color="auto"/>
              <w:bottom w:val="nil"/>
              <w:right w:val="single" w:sz="4" w:space="0" w:color="auto"/>
            </w:tcBorders>
            <w:shd w:val="clear" w:color="auto" w:fill="auto"/>
            <w:noWrap/>
            <w:hideMark/>
          </w:tcPr>
          <w:p w14:paraId="276B065B" w14:textId="77777777" w:rsidR="00B57654" w:rsidRPr="006A0054" w:rsidRDefault="00B57654" w:rsidP="00B57654">
            <w:pPr>
              <w:spacing w:after="0" w:line="240" w:lineRule="auto"/>
              <w:rPr>
                <w:rFonts w:ascii="Calibri" w:eastAsia="Times New Roman" w:hAnsi="Calibri" w:cs="Calibri"/>
                <w:color w:val="000000"/>
                <w:lang w:eastAsia="en-GB"/>
              </w:rPr>
            </w:pPr>
          </w:p>
        </w:tc>
        <w:tc>
          <w:tcPr>
            <w:tcW w:w="1746" w:type="dxa"/>
            <w:tcBorders>
              <w:top w:val="nil"/>
              <w:left w:val="nil"/>
              <w:bottom w:val="nil"/>
              <w:right w:val="single" w:sz="4" w:space="0" w:color="auto"/>
            </w:tcBorders>
            <w:shd w:val="clear" w:color="auto" w:fill="auto"/>
            <w:hideMark/>
          </w:tcPr>
          <w:p w14:paraId="4FDFA98C" w14:textId="77777777" w:rsidR="00B57654" w:rsidRPr="006A0054" w:rsidRDefault="00B57654" w:rsidP="00B57654">
            <w:pPr>
              <w:spacing w:after="0" w:line="240" w:lineRule="auto"/>
              <w:rPr>
                <w:rFonts w:ascii="Calibri" w:eastAsia="Times New Roman" w:hAnsi="Calibri" w:cs="Calibri"/>
                <w:color w:val="000000"/>
                <w:lang w:eastAsia="en-GB"/>
              </w:rPr>
            </w:pPr>
          </w:p>
        </w:tc>
        <w:tc>
          <w:tcPr>
            <w:tcW w:w="1745" w:type="dxa"/>
            <w:tcBorders>
              <w:top w:val="nil"/>
              <w:left w:val="nil"/>
              <w:bottom w:val="single" w:sz="4" w:space="0" w:color="auto"/>
              <w:right w:val="single" w:sz="8" w:space="0" w:color="auto"/>
            </w:tcBorders>
            <w:shd w:val="clear" w:color="auto" w:fill="auto"/>
            <w:noWrap/>
            <w:hideMark/>
          </w:tcPr>
          <w:p w14:paraId="52784D8E" w14:textId="77777777" w:rsidR="00B57654" w:rsidRPr="006A0054" w:rsidRDefault="00B57654" w:rsidP="00B57654">
            <w:pPr>
              <w:spacing w:after="0" w:line="240" w:lineRule="auto"/>
              <w:rPr>
                <w:rFonts w:ascii="Calibri" w:eastAsia="Times New Roman" w:hAnsi="Calibri" w:cs="Calibri"/>
                <w:color w:val="000000"/>
                <w:lang w:eastAsia="en-GB"/>
              </w:rPr>
            </w:pPr>
          </w:p>
        </w:tc>
        <w:tc>
          <w:tcPr>
            <w:tcW w:w="3260" w:type="dxa"/>
            <w:tcBorders>
              <w:top w:val="nil"/>
              <w:left w:val="single" w:sz="4" w:space="0" w:color="auto"/>
              <w:bottom w:val="single" w:sz="4" w:space="0" w:color="auto"/>
              <w:right w:val="nil"/>
            </w:tcBorders>
            <w:shd w:val="clear" w:color="auto" w:fill="auto"/>
            <w:noWrap/>
            <w:hideMark/>
          </w:tcPr>
          <w:p w14:paraId="6C44176D" w14:textId="77777777" w:rsidR="00B57654" w:rsidRPr="006A0054" w:rsidRDefault="00B57654" w:rsidP="00B57654">
            <w:pPr>
              <w:spacing w:after="0" w:line="240" w:lineRule="auto"/>
              <w:rPr>
                <w:rFonts w:ascii="Calibri" w:eastAsia="Times New Roman" w:hAnsi="Calibri" w:cs="Calibri"/>
                <w:i/>
                <w:color w:val="000000"/>
                <w:lang w:eastAsia="en-GB"/>
              </w:rPr>
            </w:pPr>
            <w:r w:rsidRPr="006A0054">
              <w:rPr>
                <w:i/>
              </w:rPr>
              <w:t>Водоснабдяване и канализация</w:t>
            </w:r>
          </w:p>
        </w:tc>
        <w:tc>
          <w:tcPr>
            <w:tcW w:w="1393" w:type="dxa"/>
            <w:tcBorders>
              <w:top w:val="nil"/>
              <w:left w:val="single" w:sz="8" w:space="0" w:color="auto"/>
              <w:bottom w:val="single" w:sz="4" w:space="0" w:color="auto"/>
              <w:right w:val="single" w:sz="8" w:space="0" w:color="auto"/>
            </w:tcBorders>
            <w:shd w:val="clear" w:color="auto" w:fill="auto"/>
            <w:noWrap/>
            <w:hideMark/>
          </w:tcPr>
          <w:p w14:paraId="0B439E72" w14:textId="2F4C54BD" w:rsidR="00B57654" w:rsidRPr="006A0054" w:rsidRDefault="00B57654" w:rsidP="00B57654">
            <w:pPr>
              <w:spacing w:after="0" w:line="240" w:lineRule="auto"/>
              <w:jc w:val="right"/>
              <w:rPr>
                <w:rFonts w:ascii="Calibri" w:eastAsia="Times New Roman" w:hAnsi="Calibri" w:cs="Calibri"/>
                <w:color w:val="000000"/>
                <w:lang w:eastAsia="en-GB"/>
              </w:rPr>
            </w:pPr>
            <w:r>
              <w:t>1743</w:t>
            </w:r>
          </w:p>
        </w:tc>
      </w:tr>
      <w:tr w:rsidR="00C163F8" w:rsidRPr="006A0054" w14:paraId="05B8D352" w14:textId="77777777" w:rsidTr="004C1D5D">
        <w:trPr>
          <w:gridAfter w:val="1"/>
          <w:wAfter w:w="29" w:type="dxa"/>
          <w:trHeight w:val="296"/>
        </w:trPr>
        <w:tc>
          <w:tcPr>
            <w:tcW w:w="1366" w:type="dxa"/>
            <w:tcBorders>
              <w:top w:val="nil"/>
              <w:left w:val="single" w:sz="8" w:space="0" w:color="auto"/>
              <w:bottom w:val="nil"/>
              <w:right w:val="single" w:sz="4" w:space="0" w:color="auto"/>
            </w:tcBorders>
            <w:shd w:val="clear" w:color="auto" w:fill="auto"/>
            <w:noWrap/>
            <w:hideMark/>
          </w:tcPr>
          <w:p w14:paraId="08171F5D" w14:textId="77777777" w:rsidR="00C163F8" w:rsidRPr="006A0054" w:rsidRDefault="00C163F8" w:rsidP="004C1D5D">
            <w:pPr>
              <w:spacing w:after="0" w:line="240" w:lineRule="auto"/>
              <w:rPr>
                <w:rFonts w:ascii="Calibri" w:eastAsia="Times New Roman" w:hAnsi="Calibri" w:cs="Calibri"/>
                <w:color w:val="000000"/>
                <w:lang w:eastAsia="en-GB"/>
              </w:rPr>
            </w:pPr>
          </w:p>
        </w:tc>
        <w:tc>
          <w:tcPr>
            <w:tcW w:w="1746" w:type="dxa"/>
            <w:tcBorders>
              <w:top w:val="nil"/>
              <w:left w:val="nil"/>
              <w:bottom w:val="nil"/>
              <w:right w:val="single" w:sz="4" w:space="0" w:color="auto"/>
            </w:tcBorders>
            <w:shd w:val="clear" w:color="auto" w:fill="auto"/>
            <w:hideMark/>
          </w:tcPr>
          <w:p w14:paraId="7A1AE9B4" w14:textId="77777777" w:rsidR="00C163F8" w:rsidRPr="006A0054" w:rsidRDefault="00C163F8" w:rsidP="004C1D5D">
            <w:pPr>
              <w:spacing w:after="0" w:line="240" w:lineRule="auto"/>
              <w:rPr>
                <w:rFonts w:ascii="Calibri" w:eastAsia="Times New Roman" w:hAnsi="Calibri" w:cs="Calibri"/>
                <w:color w:val="000000"/>
                <w:lang w:eastAsia="en-GB"/>
              </w:rPr>
            </w:pPr>
          </w:p>
        </w:tc>
        <w:tc>
          <w:tcPr>
            <w:tcW w:w="1745" w:type="dxa"/>
            <w:tcBorders>
              <w:top w:val="nil"/>
              <w:left w:val="nil"/>
              <w:bottom w:val="single" w:sz="4" w:space="0" w:color="auto"/>
              <w:right w:val="single" w:sz="8" w:space="0" w:color="auto"/>
            </w:tcBorders>
            <w:shd w:val="clear" w:color="auto" w:fill="auto"/>
            <w:noWrap/>
            <w:hideMark/>
          </w:tcPr>
          <w:p w14:paraId="7584A40F" w14:textId="77777777" w:rsidR="00C163F8" w:rsidRPr="006A0054" w:rsidRDefault="00C163F8" w:rsidP="004C1D5D">
            <w:pPr>
              <w:spacing w:after="0" w:line="240" w:lineRule="auto"/>
              <w:rPr>
                <w:rFonts w:ascii="Calibri" w:eastAsia="Times New Roman" w:hAnsi="Calibri" w:cs="Calibri"/>
                <w:color w:val="000000"/>
                <w:lang w:eastAsia="en-GB"/>
              </w:rPr>
            </w:pPr>
            <w:r w:rsidRPr="00AA2DA9">
              <w:t>5.8.</w:t>
            </w:r>
          </w:p>
        </w:tc>
        <w:tc>
          <w:tcPr>
            <w:tcW w:w="3260" w:type="dxa"/>
            <w:tcBorders>
              <w:top w:val="nil"/>
              <w:left w:val="single" w:sz="4" w:space="0" w:color="auto"/>
              <w:bottom w:val="single" w:sz="4" w:space="0" w:color="auto"/>
              <w:right w:val="nil"/>
            </w:tcBorders>
            <w:shd w:val="clear" w:color="auto" w:fill="auto"/>
            <w:noWrap/>
            <w:hideMark/>
          </w:tcPr>
          <w:p w14:paraId="7C96D572" w14:textId="77777777" w:rsidR="00C163F8" w:rsidRPr="006A0054" w:rsidRDefault="00C163F8" w:rsidP="004C1D5D">
            <w:pPr>
              <w:spacing w:after="0" w:line="240" w:lineRule="auto"/>
              <w:rPr>
                <w:rFonts w:ascii="Calibri" w:eastAsia="Times New Roman" w:hAnsi="Calibri" w:cs="Calibri"/>
                <w:color w:val="000000"/>
                <w:lang w:eastAsia="en-GB"/>
              </w:rPr>
            </w:pPr>
            <w:r w:rsidRPr="00AA2DA9">
              <w:t>Проучване, добив и обработка на полезни изкопаеми</w:t>
            </w:r>
          </w:p>
        </w:tc>
        <w:tc>
          <w:tcPr>
            <w:tcW w:w="1393" w:type="dxa"/>
            <w:tcBorders>
              <w:top w:val="nil"/>
              <w:left w:val="single" w:sz="8" w:space="0" w:color="auto"/>
              <w:bottom w:val="single" w:sz="4" w:space="0" w:color="auto"/>
              <w:right w:val="single" w:sz="8" w:space="0" w:color="auto"/>
            </w:tcBorders>
            <w:shd w:val="clear" w:color="auto" w:fill="auto"/>
            <w:noWrap/>
            <w:hideMark/>
          </w:tcPr>
          <w:p w14:paraId="41877C50" w14:textId="5674C4C9" w:rsidR="00C163F8" w:rsidRPr="00B57654" w:rsidRDefault="00B57654" w:rsidP="004C1D5D">
            <w:pPr>
              <w:spacing w:after="0" w:line="240" w:lineRule="auto"/>
              <w:jc w:val="right"/>
              <w:rPr>
                <w:rFonts w:ascii="Calibri" w:eastAsia="Times New Roman" w:hAnsi="Calibri" w:cs="Calibri"/>
                <w:color w:val="000000"/>
                <w:lang w:val="en-US" w:eastAsia="en-GB"/>
              </w:rPr>
            </w:pPr>
            <w:r>
              <w:rPr>
                <w:lang w:val="en-US"/>
              </w:rPr>
              <w:t>496</w:t>
            </w:r>
          </w:p>
        </w:tc>
      </w:tr>
      <w:tr w:rsidR="00C163F8" w:rsidRPr="006A0054" w14:paraId="6863C0AD" w14:textId="77777777" w:rsidTr="004C1D5D">
        <w:trPr>
          <w:gridAfter w:val="1"/>
          <w:wAfter w:w="29" w:type="dxa"/>
          <w:trHeight w:val="296"/>
        </w:trPr>
        <w:tc>
          <w:tcPr>
            <w:tcW w:w="1366" w:type="dxa"/>
            <w:tcBorders>
              <w:top w:val="nil"/>
              <w:left w:val="single" w:sz="8" w:space="0" w:color="auto"/>
              <w:bottom w:val="nil"/>
              <w:right w:val="single" w:sz="4" w:space="0" w:color="auto"/>
            </w:tcBorders>
            <w:shd w:val="clear" w:color="auto" w:fill="auto"/>
            <w:noWrap/>
            <w:hideMark/>
          </w:tcPr>
          <w:p w14:paraId="1E8FA47E" w14:textId="77777777" w:rsidR="00C163F8" w:rsidRPr="006A0054" w:rsidRDefault="00C163F8" w:rsidP="004C1D5D">
            <w:pPr>
              <w:spacing w:after="0" w:line="240" w:lineRule="auto"/>
              <w:rPr>
                <w:rFonts w:ascii="Calibri" w:eastAsia="Times New Roman" w:hAnsi="Calibri" w:cs="Calibri"/>
                <w:color w:val="000000"/>
                <w:lang w:eastAsia="en-GB"/>
              </w:rPr>
            </w:pPr>
          </w:p>
        </w:tc>
        <w:tc>
          <w:tcPr>
            <w:tcW w:w="1746" w:type="dxa"/>
            <w:tcBorders>
              <w:top w:val="nil"/>
              <w:left w:val="nil"/>
              <w:bottom w:val="nil"/>
              <w:right w:val="single" w:sz="4" w:space="0" w:color="auto"/>
            </w:tcBorders>
            <w:shd w:val="clear" w:color="auto" w:fill="auto"/>
            <w:hideMark/>
          </w:tcPr>
          <w:p w14:paraId="07A635FE" w14:textId="77777777" w:rsidR="00C163F8" w:rsidRPr="006A0054" w:rsidRDefault="00C163F8" w:rsidP="004C1D5D">
            <w:pPr>
              <w:spacing w:after="0" w:line="240" w:lineRule="auto"/>
              <w:rPr>
                <w:rFonts w:ascii="Calibri" w:eastAsia="Times New Roman" w:hAnsi="Calibri" w:cs="Calibri"/>
                <w:color w:val="000000"/>
                <w:lang w:eastAsia="en-GB"/>
              </w:rPr>
            </w:pPr>
          </w:p>
        </w:tc>
        <w:tc>
          <w:tcPr>
            <w:tcW w:w="1745" w:type="dxa"/>
            <w:tcBorders>
              <w:top w:val="nil"/>
              <w:left w:val="nil"/>
              <w:bottom w:val="single" w:sz="4" w:space="0" w:color="auto"/>
              <w:right w:val="single" w:sz="8" w:space="0" w:color="auto"/>
            </w:tcBorders>
            <w:shd w:val="clear" w:color="auto" w:fill="auto"/>
            <w:noWrap/>
            <w:hideMark/>
          </w:tcPr>
          <w:p w14:paraId="0E71F7F1" w14:textId="77777777" w:rsidR="00C163F8" w:rsidRPr="006A0054" w:rsidRDefault="00C163F8" w:rsidP="004C1D5D">
            <w:pPr>
              <w:spacing w:after="0" w:line="240" w:lineRule="auto"/>
              <w:rPr>
                <w:rFonts w:ascii="Calibri" w:eastAsia="Times New Roman" w:hAnsi="Calibri" w:cs="Calibri"/>
                <w:color w:val="000000"/>
                <w:lang w:eastAsia="en-GB"/>
              </w:rPr>
            </w:pPr>
            <w:r w:rsidRPr="00AA2DA9">
              <w:t>5.9.</w:t>
            </w:r>
          </w:p>
        </w:tc>
        <w:tc>
          <w:tcPr>
            <w:tcW w:w="3260" w:type="dxa"/>
            <w:tcBorders>
              <w:top w:val="nil"/>
              <w:left w:val="single" w:sz="4" w:space="0" w:color="auto"/>
              <w:bottom w:val="single" w:sz="4" w:space="0" w:color="auto"/>
              <w:right w:val="nil"/>
            </w:tcBorders>
            <w:shd w:val="clear" w:color="auto" w:fill="auto"/>
            <w:noWrap/>
            <w:hideMark/>
          </w:tcPr>
          <w:p w14:paraId="45418189" w14:textId="77777777" w:rsidR="00C163F8" w:rsidRPr="006A0054" w:rsidRDefault="00C163F8" w:rsidP="004C1D5D">
            <w:pPr>
              <w:spacing w:after="0" w:line="240" w:lineRule="auto"/>
              <w:rPr>
                <w:rFonts w:ascii="Calibri" w:eastAsia="Times New Roman" w:hAnsi="Calibri" w:cs="Calibri"/>
                <w:color w:val="000000"/>
                <w:lang w:eastAsia="en-GB"/>
              </w:rPr>
            </w:pPr>
            <w:r w:rsidRPr="00AA2DA9">
              <w:t>Металургия</w:t>
            </w:r>
          </w:p>
        </w:tc>
        <w:tc>
          <w:tcPr>
            <w:tcW w:w="1393" w:type="dxa"/>
            <w:tcBorders>
              <w:top w:val="nil"/>
              <w:left w:val="single" w:sz="8" w:space="0" w:color="auto"/>
              <w:bottom w:val="single" w:sz="4" w:space="0" w:color="auto"/>
              <w:right w:val="single" w:sz="8" w:space="0" w:color="auto"/>
            </w:tcBorders>
            <w:shd w:val="clear" w:color="auto" w:fill="auto"/>
            <w:noWrap/>
            <w:hideMark/>
          </w:tcPr>
          <w:p w14:paraId="7D134C51" w14:textId="0BE3C0F1" w:rsidR="00C163F8" w:rsidRPr="00B57654" w:rsidRDefault="00B57654" w:rsidP="004C1D5D">
            <w:pPr>
              <w:spacing w:after="0" w:line="240" w:lineRule="auto"/>
              <w:jc w:val="right"/>
              <w:rPr>
                <w:rFonts w:ascii="Calibri" w:eastAsia="Times New Roman" w:hAnsi="Calibri" w:cs="Calibri"/>
                <w:color w:val="000000"/>
                <w:lang w:val="en-US" w:eastAsia="en-GB"/>
              </w:rPr>
            </w:pPr>
            <w:r>
              <w:rPr>
                <w:lang w:val="en-US"/>
              </w:rPr>
              <w:t>659</w:t>
            </w:r>
          </w:p>
        </w:tc>
      </w:tr>
      <w:tr w:rsidR="00C163F8" w:rsidRPr="006A0054" w14:paraId="47715409" w14:textId="77777777" w:rsidTr="004C1D5D">
        <w:trPr>
          <w:gridAfter w:val="1"/>
          <w:wAfter w:w="29" w:type="dxa"/>
          <w:trHeight w:val="296"/>
        </w:trPr>
        <w:tc>
          <w:tcPr>
            <w:tcW w:w="1366" w:type="dxa"/>
            <w:tcBorders>
              <w:top w:val="nil"/>
              <w:left w:val="single" w:sz="8" w:space="0" w:color="auto"/>
              <w:bottom w:val="nil"/>
              <w:right w:val="single" w:sz="4" w:space="0" w:color="auto"/>
            </w:tcBorders>
            <w:shd w:val="clear" w:color="auto" w:fill="auto"/>
            <w:noWrap/>
            <w:hideMark/>
          </w:tcPr>
          <w:p w14:paraId="55E3936C" w14:textId="77777777" w:rsidR="00C163F8" w:rsidRPr="006A0054" w:rsidRDefault="00C163F8" w:rsidP="004C1D5D">
            <w:pPr>
              <w:spacing w:after="0" w:line="240" w:lineRule="auto"/>
              <w:rPr>
                <w:rFonts w:ascii="Calibri" w:eastAsia="Times New Roman" w:hAnsi="Calibri" w:cs="Calibri"/>
                <w:color w:val="000000"/>
                <w:lang w:eastAsia="en-GB"/>
              </w:rPr>
            </w:pPr>
          </w:p>
        </w:tc>
        <w:tc>
          <w:tcPr>
            <w:tcW w:w="1746" w:type="dxa"/>
            <w:tcBorders>
              <w:top w:val="nil"/>
              <w:left w:val="nil"/>
              <w:bottom w:val="nil"/>
              <w:right w:val="single" w:sz="4" w:space="0" w:color="auto"/>
            </w:tcBorders>
            <w:shd w:val="clear" w:color="auto" w:fill="auto"/>
            <w:hideMark/>
          </w:tcPr>
          <w:p w14:paraId="169B89A0" w14:textId="77777777" w:rsidR="00C163F8" w:rsidRPr="006A0054" w:rsidRDefault="00C163F8" w:rsidP="004C1D5D">
            <w:pPr>
              <w:spacing w:after="0" w:line="240" w:lineRule="auto"/>
              <w:rPr>
                <w:rFonts w:ascii="Calibri" w:eastAsia="Times New Roman" w:hAnsi="Calibri" w:cs="Calibri"/>
                <w:color w:val="000000"/>
                <w:lang w:eastAsia="en-GB"/>
              </w:rPr>
            </w:pPr>
          </w:p>
        </w:tc>
        <w:tc>
          <w:tcPr>
            <w:tcW w:w="1745" w:type="dxa"/>
            <w:tcBorders>
              <w:top w:val="nil"/>
              <w:left w:val="nil"/>
              <w:bottom w:val="single" w:sz="4" w:space="0" w:color="auto"/>
              <w:right w:val="single" w:sz="8" w:space="0" w:color="auto"/>
            </w:tcBorders>
            <w:shd w:val="clear" w:color="auto" w:fill="auto"/>
            <w:noWrap/>
            <w:hideMark/>
          </w:tcPr>
          <w:p w14:paraId="67FB8E79" w14:textId="77777777" w:rsidR="00C163F8" w:rsidRPr="006A0054" w:rsidRDefault="00C163F8" w:rsidP="004C1D5D">
            <w:pPr>
              <w:spacing w:after="0" w:line="240" w:lineRule="auto"/>
              <w:rPr>
                <w:rFonts w:ascii="Calibri" w:eastAsia="Times New Roman" w:hAnsi="Calibri" w:cs="Calibri"/>
                <w:color w:val="000000"/>
                <w:lang w:eastAsia="en-GB"/>
              </w:rPr>
            </w:pPr>
            <w:r w:rsidRPr="00AA2DA9">
              <w:t>5.10.</w:t>
            </w:r>
          </w:p>
        </w:tc>
        <w:tc>
          <w:tcPr>
            <w:tcW w:w="3260" w:type="dxa"/>
            <w:tcBorders>
              <w:top w:val="nil"/>
              <w:left w:val="single" w:sz="4" w:space="0" w:color="auto"/>
              <w:bottom w:val="single" w:sz="4" w:space="0" w:color="auto"/>
              <w:right w:val="nil"/>
            </w:tcBorders>
            <w:shd w:val="clear" w:color="auto" w:fill="auto"/>
            <w:noWrap/>
            <w:hideMark/>
          </w:tcPr>
          <w:p w14:paraId="38959F82" w14:textId="77777777" w:rsidR="00C163F8" w:rsidRPr="006A0054" w:rsidRDefault="00C163F8" w:rsidP="004C1D5D">
            <w:pPr>
              <w:spacing w:after="0" w:line="240" w:lineRule="auto"/>
              <w:rPr>
                <w:rFonts w:ascii="Calibri" w:eastAsia="Times New Roman" w:hAnsi="Calibri" w:cs="Calibri"/>
                <w:color w:val="000000"/>
                <w:lang w:eastAsia="en-GB"/>
              </w:rPr>
            </w:pPr>
            <w:r w:rsidRPr="00AA2DA9">
              <w:t>Химични технологии</w:t>
            </w:r>
          </w:p>
        </w:tc>
        <w:tc>
          <w:tcPr>
            <w:tcW w:w="1393" w:type="dxa"/>
            <w:tcBorders>
              <w:top w:val="nil"/>
              <w:left w:val="single" w:sz="8" w:space="0" w:color="auto"/>
              <w:bottom w:val="single" w:sz="4" w:space="0" w:color="auto"/>
              <w:right w:val="single" w:sz="8" w:space="0" w:color="auto"/>
            </w:tcBorders>
            <w:shd w:val="clear" w:color="auto" w:fill="auto"/>
            <w:noWrap/>
            <w:hideMark/>
          </w:tcPr>
          <w:p w14:paraId="5F15191D" w14:textId="4EF80FA9" w:rsidR="00C163F8" w:rsidRPr="00B57654" w:rsidRDefault="00B57654" w:rsidP="004C1D5D">
            <w:pPr>
              <w:spacing w:after="0" w:line="240" w:lineRule="auto"/>
              <w:jc w:val="right"/>
              <w:rPr>
                <w:rFonts w:ascii="Calibri" w:eastAsia="Times New Roman" w:hAnsi="Calibri" w:cs="Calibri"/>
                <w:color w:val="000000"/>
                <w:lang w:val="en-US" w:eastAsia="en-GB"/>
              </w:rPr>
            </w:pPr>
            <w:r>
              <w:rPr>
                <w:lang w:val="en-US"/>
              </w:rPr>
              <w:t>572</w:t>
            </w:r>
          </w:p>
        </w:tc>
      </w:tr>
      <w:tr w:rsidR="00C163F8" w:rsidRPr="006A0054" w14:paraId="73BA449D" w14:textId="77777777" w:rsidTr="004C1D5D">
        <w:trPr>
          <w:gridAfter w:val="1"/>
          <w:wAfter w:w="29" w:type="dxa"/>
          <w:trHeight w:val="311"/>
        </w:trPr>
        <w:tc>
          <w:tcPr>
            <w:tcW w:w="1366" w:type="dxa"/>
            <w:tcBorders>
              <w:top w:val="nil"/>
              <w:left w:val="single" w:sz="8" w:space="0" w:color="auto"/>
              <w:bottom w:val="nil"/>
              <w:right w:val="single" w:sz="4" w:space="0" w:color="auto"/>
            </w:tcBorders>
            <w:shd w:val="clear" w:color="auto" w:fill="auto"/>
            <w:noWrap/>
            <w:hideMark/>
          </w:tcPr>
          <w:p w14:paraId="61B1C9B0" w14:textId="77777777" w:rsidR="00C163F8" w:rsidRPr="006A0054" w:rsidRDefault="00C163F8" w:rsidP="004C1D5D">
            <w:pPr>
              <w:spacing w:after="0" w:line="240" w:lineRule="auto"/>
              <w:rPr>
                <w:rFonts w:ascii="Calibri" w:eastAsia="Times New Roman" w:hAnsi="Calibri" w:cs="Calibri"/>
                <w:color w:val="000000"/>
                <w:lang w:eastAsia="en-GB"/>
              </w:rPr>
            </w:pPr>
          </w:p>
        </w:tc>
        <w:tc>
          <w:tcPr>
            <w:tcW w:w="1746" w:type="dxa"/>
            <w:tcBorders>
              <w:top w:val="nil"/>
              <w:left w:val="nil"/>
              <w:bottom w:val="nil"/>
              <w:right w:val="single" w:sz="4" w:space="0" w:color="auto"/>
            </w:tcBorders>
            <w:shd w:val="clear" w:color="auto" w:fill="auto"/>
            <w:hideMark/>
          </w:tcPr>
          <w:p w14:paraId="7C935EC4" w14:textId="77777777" w:rsidR="00C163F8" w:rsidRPr="006A0054" w:rsidRDefault="00C163F8" w:rsidP="004C1D5D">
            <w:pPr>
              <w:spacing w:after="0" w:line="240" w:lineRule="auto"/>
              <w:rPr>
                <w:rFonts w:ascii="Calibri" w:eastAsia="Times New Roman" w:hAnsi="Calibri" w:cs="Calibri"/>
                <w:color w:val="000000"/>
                <w:lang w:eastAsia="en-GB"/>
              </w:rPr>
            </w:pPr>
          </w:p>
        </w:tc>
        <w:tc>
          <w:tcPr>
            <w:tcW w:w="1745" w:type="dxa"/>
            <w:tcBorders>
              <w:top w:val="nil"/>
              <w:left w:val="nil"/>
              <w:bottom w:val="single" w:sz="8" w:space="0" w:color="auto"/>
              <w:right w:val="single" w:sz="8" w:space="0" w:color="auto"/>
            </w:tcBorders>
            <w:shd w:val="clear" w:color="auto" w:fill="auto"/>
            <w:noWrap/>
            <w:hideMark/>
          </w:tcPr>
          <w:p w14:paraId="3CA792BE" w14:textId="77777777" w:rsidR="00C163F8" w:rsidRPr="006A0054" w:rsidRDefault="00C163F8" w:rsidP="004C1D5D">
            <w:pPr>
              <w:spacing w:after="0" w:line="240" w:lineRule="auto"/>
              <w:rPr>
                <w:rFonts w:ascii="Calibri" w:eastAsia="Times New Roman" w:hAnsi="Calibri" w:cs="Calibri"/>
                <w:color w:val="000000"/>
                <w:lang w:eastAsia="en-GB"/>
              </w:rPr>
            </w:pPr>
            <w:r w:rsidRPr="00AA2DA9">
              <w:t>5.11.</w:t>
            </w:r>
          </w:p>
        </w:tc>
        <w:tc>
          <w:tcPr>
            <w:tcW w:w="3260" w:type="dxa"/>
            <w:tcBorders>
              <w:top w:val="nil"/>
              <w:left w:val="single" w:sz="4" w:space="0" w:color="auto"/>
              <w:bottom w:val="single" w:sz="8" w:space="0" w:color="auto"/>
              <w:right w:val="nil"/>
            </w:tcBorders>
            <w:shd w:val="clear" w:color="auto" w:fill="auto"/>
            <w:noWrap/>
            <w:hideMark/>
          </w:tcPr>
          <w:p w14:paraId="03B56183" w14:textId="77777777" w:rsidR="00C163F8" w:rsidRPr="006A0054" w:rsidRDefault="00C163F8" w:rsidP="004C1D5D">
            <w:pPr>
              <w:spacing w:after="0" w:line="240" w:lineRule="auto"/>
              <w:rPr>
                <w:rFonts w:ascii="Calibri" w:eastAsia="Times New Roman" w:hAnsi="Calibri" w:cs="Calibri"/>
                <w:color w:val="000000"/>
                <w:lang w:eastAsia="en-GB"/>
              </w:rPr>
            </w:pPr>
            <w:r w:rsidRPr="00AA2DA9">
              <w:t>Биотехнологии</w:t>
            </w:r>
          </w:p>
        </w:tc>
        <w:tc>
          <w:tcPr>
            <w:tcW w:w="1393" w:type="dxa"/>
            <w:tcBorders>
              <w:top w:val="nil"/>
              <w:left w:val="single" w:sz="8" w:space="0" w:color="auto"/>
              <w:bottom w:val="single" w:sz="8" w:space="0" w:color="auto"/>
              <w:right w:val="single" w:sz="8" w:space="0" w:color="auto"/>
            </w:tcBorders>
            <w:shd w:val="clear" w:color="auto" w:fill="auto"/>
            <w:noWrap/>
            <w:hideMark/>
          </w:tcPr>
          <w:p w14:paraId="606A93F0" w14:textId="18F7064D" w:rsidR="00C163F8" w:rsidRPr="006A0054" w:rsidRDefault="00B57654" w:rsidP="004C1D5D">
            <w:pPr>
              <w:spacing w:after="0" w:line="240" w:lineRule="auto"/>
              <w:jc w:val="right"/>
              <w:rPr>
                <w:rFonts w:ascii="Calibri" w:eastAsia="Times New Roman" w:hAnsi="Calibri" w:cs="Calibri"/>
                <w:color w:val="000000"/>
                <w:lang w:eastAsia="en-GB"/>
              </w:rPr>
            </w:pPr>
            <w:r>
              <w:t>1630</w:t>
            </w:r>
          </w:p>
        </w:tc>
      </w:tr>
      <w:tr w:rsidR="00C163F8" w:rsidRPr="006A0054" w14:paraId="2597CD66" w14:textId="77777777" w:rsidTr="004C1D5D">
        <w:trPr>
          <w:gridAfter w:val="1"/>
          <w:wAfter w:w="29" w:type="dxa"/>
          <w:trHeight w:val="889"/>
        </w:trPr>
        <w:tc>
          <w:tcPr>
            <w:tcW w:w="1366" w:type="dxa"/>
            <w:tcBorders>
              <w:top w:val="nil"/>
              <w:left w:val="single" w:sz="8" w:space="0" w:color="auto"/>
              <w:bottom w:val="nil"/>
              <w:right w:val="single" w:sz="4" w:space="0" w:color="auto"/>
            </w:tcBorders>
            <w:shd w:val="clear" w:color="auto" w:fill="auto"/>
            <w:noWrap/>
            <w:hideMark/>
          </w:tcPr>
          <w:p w14:paraId="4BE7207D" w14:textId="77777777" w:rsidR="00C163F8" w:rsidRPr="006A0054" w:rsidRDefault="00C163F8" w:rsidP="004C1D5D">
            <w:pPr>
              <w:spacing w:after="0" w:line="240" w:lineRule="auto"/>
              <w:rPr>
                <w:rFonts w:ascii="Calibri" w:eastAsia="Times New Roman" w:hAnsi="Calibri" w:cs="Calibri"/>
                <w:color w:val="000000"/>
                <w:lang w:eastAsia="en-GB"/>
              </w:rPr>
            </w:pPr>
          </w:p>
        </w:tc>
        <w:tc>
          <w:tcPr>
            <w:tcW w:w="1746" w:type="dxa"/>
            <w:tcBorders>
              <w:top w:val="nil"/>
              <w:left w:val="nil"/>
              <w:bottom w:val="nil"/>
              <w:right w:val="single" w:sz="4" w:space="0" w:color="auto"/>
            </w:tcBorders>
            <w:shd w:val="clear" w:color="auto" w:fill="auto"/>
            <w:hideMark/>
          </w:tcPr>
          <w:p w14:paraId="7CD63326" w14:textId="77777777" w:rsidR="00C163F8" w:rsidRPr="006A0054" w:rsidRDefault="00C163F8" w:rsidP="004C1D5D">
            <w:pPr>
              <w:spacing w:after="0" w:line="240" w:lineRule="auto"/>
              <w:rPr>
                <w:rFonts w:ascii="Calibri" w:eastAsia="Times New Roman" w:hAnsi="Calibri" w:cs="Calibri"/>
                <w:color w:val="000000"/>
                <w:lang w:eastAsia="en-GB"/>
              </w:rPr>
            </w:pPr>
          </w:p>
        </w:tc>
        <w:tc>
          <w:tcPr>
            <w:tcW w:w="1745" w:type="dxa"/>
            <w:tcBorders>
              <w:top w:val="nil"/>
              <w:left w:val="nil"/>
              <w:bottom w:val="single" w:sz="4" w:space="0" w:color="auto"/>
              <w:right w:val="single" w:sz="8" w:space="0" w:color="auto"/>
            </w:tcBorders>
            <w:shd w:val="clear" w:color="auto" w:fill="auto"/>
            <w:noWrap/>
            <w:hideMark/>
          </w:tcPr>
          <w:p w14:paraId="40752D8B" w14:textId="77777777" w:rsidR="00C163F8" w:rsidRPr="006A0054" w:rsidRDefault="00C163F8" w:rsidP="004C1D5D">
            <w:pPr>
              <w:spacing w:after="0" w:line="240" w:lineRule="auto"/>
              <w:rPr>
                <w:rFonts w:ascii="Calibri" w:eastAsia="Times New Roman" w:hAnsi="Calibri" w:cs="Calibri"/>
                <w:color w:val="000000"/>
                <w:lang w:eastAsia="en-GB"/>
              </w:rPr>
            </w:pPr>
            <w:r w:rsidRPr="00AA2DA9">
              <w:t>5.12.</w:t>
            </w:r>
          </w:p>
        </w:tc>
        <w:tc>
          <w:tcPr>
            <w:tcW w:w="3260" w:type="dxa"/>
            <w:tcBorders>
              <w:top w:val="nil"/>
              <w:left w:val="single" w:sz="4" w:space="0" w:color="auto"/>
              <w:bottom w:val="single" w:sz="4" w:space="0" w:color="auto"/>
              <w:right w:val="nil"/>
            </w:tcBorders>
            <w:shd w:val="clear" w:color="auto" w:fill="auto"/>
            <w:noWrap/>
            <w:hideMark/>
          </w:tcPr>
          <w:p w14:paraId="6A610755" w14:textId="77777777" w:rsidR="00C163F8" w:rsidRPr="006A0054" w:rsidRDefault="00C163F8" w:rsidP="004C1D5D">
            <w:pPr>
              <w:spacing w:after="0" w:line="240" w:lineRule="auto"/>
              <w:rPr>
                <w:rFonts w:ascii="Calibri" w:eastAsia="Times New Roman" w:hAnsi="Calibri" w:cs="Calibri"/>
                <w:color w:val="000000"/>
                <w:lang w:eastAsia="en-GB"/>
              </w:rPr>
            </w:pPr>
            <w:r w:rsidRPr="00AA2DA9">
              <w:t>Хранителни технологии</w:t>
            </w:r>
          </w:p>
        </w:tc>
        <w:tc>
          <w:tcPr>
            <w:tcW w:w="1393" w:type="dxa"/>
            <w:tcBorders>
              <w:top w:val="nil"/>
              <w:left w:val="single" w:sz="8" w:space="0" w:color="auto"/>
              <w:bottom w:val="single" w:sz="4" w:space="0" w:color="auto"/>
              <w:right w:val="single" w:sz="8" w:space="0" w:color="auto"/>
            </w:tcBorders>
            <w:shd w:val="clear" w:color="auto" w:fill="auto"/>
            <w:noWrap/>
            <w:hideMark/>
          </w:tcPr>
          <w:p w14:paraId="27633FEA" w14:textId="26343E00" w:rsidR="00C163F8" w:rsidRPr="006A0054" w:rsidRDefault="00B57654" w:rsidP="004C1D5D">
            <w:pPr>
              <w:spacing w:after="0" w:line="240" w:lineRule="auto"/>
              <w:jc w:val="right"/>
              <w:rPr>
                <w:rFonts w:ascii="Calibri" w:eastAsia="Times New Roman" w:hAnsi="Calibri" w:cs="Calibri"/>
                <w:color w:val="000000"/>
                <w:lang w:eastAsia="en-GB"/>
              </w:rPr>
            </w:pPr>
            <w:r>
              <w:t>4127</w:t>
            </w:r>
          </w:p>
        </w:tc>
      </w:tr>
      <w:tr w:rsidR="00C163F8" w:rsidRPr="006A0054" w14:paraId="2A29D162" w14:textId="77777777" w:rsidTr="004C1D5D">
        <w:trPr>
          <w:gridAfter w:val="1"/>
          <w:wAfter w:w="29" w:type="dxa"/>
          <w:trHeight w:val="296"/>
        </w:trPr>
        <w:tc>
          <w:tcPr>
            <w:tcW w:w="1366" w:type="dxa"/>
            <w:tcBorders>
              <w:top w:val="nil"/>
              <w:left w:val="single" w:sz="8" w:space="0" w:color="auto"/>
              <w:bottom w:val="single" w:sz="8" w:space="0" w:color="auto"/>
              <w:right w:val="single" w:sz="4" w:space="0" w:color="auto"/>
            </w:tcBorders>
            <w:shd w:val="clear" w:color="auto" w:fill="auto"/>
            <w:noWrap/>
            <w:hideMark/>
          </w:tcPr>
          <w:p w14:paraId="4BAF9048" w14:textId="77777777" w:rsidR="00C163F8" w:rsidRPr="006A0054" w:rsidRDefault="00C163F8" w:rsidP="004C1D5D">
            <w:pPr>
              <w:spacing w:after="0" w:line="240" w:lineRule="auto"/>
              <w:rPr>
                <w:rFonts w:ascii="Calibri" w:eastAsia="Times New Roman" w:hAnsi="Calibri" w:cs="Calibri"/>
                <w:color w:val="000000"/>
                <w:lang w:eastAsia="en-GB"/>
              </w:rPr>
            </w:pPr>
          </w:p>
        </w:tc>
        <w:tc>
          <w:tcPr>
            <w:tcW w:w="1746" w:type="dxa"/>
            <w:tcBorders>
              <w:top w:val="nil"/>
              <w:left w:val="nil"/>
              <w:bottom w:val="single" w:sz="8" w:space="0" w:color="auto"/>
              <w:right w:val="single" w:sz="4" w:space="0" w:color="auto"/>
            </w:tcBorders>
            <w:shd w:val="clear" w:color="auto" w:fill="auto"/>
            <w:hideMark/>
          </w:tcPr>
          <w:p w14:paraId="293EE5E9" w14:textId="77777777" w:rsidR="00C163F8" w:rsidRPr="006A0054" w:rsidRDefault="00C163F8" w:rsidP="004C1D5D">
            <w:pPr>
              <w:spacing w:after="0" w:line="240" w:lineRule="auto"/>
              <w:rPr>
                <w:rFonts w:ascii="Calibri" w:eastAsia="Times New Roman" w:hAnsi="Calibri" w:cs="Calibri"/>
                <w:color w:val="000000"/>
                <w:lang w:eastAsia="en-GB"/>
              </w:rPr>
            </w:pPr>
          </w:p>
        </w:tc>
        <w:tc>
          <w:tcPr>
            <w:tcW w:w="1745" w:type="dxa"/>
            <w:tcBorders>
              <w:top w:val="nil"/>
              <w:left w:val="nil"/>
              <w:bottom w:val="single" w:sz="4" w:space="0" w:color="auto"/>
              <w:right w:val="single" w:sz="8" w:space="0" w:color="auto"/>
            </w:tcBorders>
            <w:shd w:val="clear" w:color="auto" w:fill="auto"/>
            <w:noWrap/>
            <w:hideMark/>
          </w:tcPr>
          <w:p w14:paraId="6D06E79F" w14:textId="77777777" w:rsidR="00C163F8" w:rsidRPr="006A0054" w:rsidRDefault="00C163F8" w:rsidP="004C1D5D">
            <w:pPr>
              <w:spacing w:after="0" w:line="240" w:lineRule="auto"/>
              <w:rPr>
                <w:rFonts w:ascii="Calibri" w:eastAsia="Times New Roman" w:hAnsi="Calibri" w:cs="Calibri"/>
                <w:color w:val="000000"/>
                <w:lang w:eastAsia="en-GB"/>
              </w:rPr>
            </w:pPr>
            <w:r w:rsidRPr="00AA2DA9">
              <w:t>5.13.</w:t>
            </w:r>
          </w:p>
        </w:tc>
        <w:tc>
          <w:tcPr>
            <w:tcW w:w="3260" w:type="dxa"/>
            <w:tcBorders>
              <w:top w:val="nil"/>
              <w:left w:val="single" w:sz="4" w:space="0" w:color="auto"/>
              <w:bottom w:val="single" w:sz="4" w:space="0" w:color="auto"/>
              <w:right w:val="nil"/>
            </w:tcBorders>
            <w:shd w:val="clear" w:color="auto" w:fill="auto"/>
            <w:noWrap/>
            <w:hideMark/>
          </w:tcPr>
          <w:p w14:paraId="3CF09FA5" w14:textId="77777777" w:rsidR="00C163F8" w:rsidRPr="006A0054" w:rsidRDefault="00C163F8" w:rsidP="004C1D5D">
            <w:pPr>
              <w:spacing w:after="0" w:line="240" w:lineRule="auto"/>
              <w:rPr>
                <w:rFonts w:ascii="Calibri" w:eastAsia="Times New Roman" w:hAnsi="Calibri" w:cs="Calibri"/>
                <w:color w:val="000000"/>
                <w:lang w:eastAsia="en-GB"/>
              </w:rPr>
            </w:pPr>
            <w:r w:rsidRPr="00AA2DA9">
              <w:t>Общо инженерство</w:t>
            </w:r>
          </w:p>
        </w:tc>
        <w:tc>
          <w:tcPr>
            <w:tcW w:w="1393" w:type="dxa"/>
            <w:tcBorders>
              <w:top w:val="nil"/>
              <w:left w:val="single" w:sz="8" w:space="0" w:color="auto"/>
              <w:bottom w:val="single" w:sz="4" w:space="0" w:color="auto"/>
              <w:right w:val="single" w:sz="8" w:space="0" w:color="auto"/>
            </w:tcBorders>
            <w:shd w:val="clear" w:color="auto" w:fill="auto"/>
            <w:noWrap/>
            <w:hideMark/>
          </w:tcPr>
          <w:p w14:paraId="76295188" w14:textId="791E7348" w:rsidR="00C163F8" w:rsidRPr="00B57654" w:rsidRDefault="00B57654" w:rsidP="004C1D5D">
            <w:pPr>
              <w:spacing w:after="0" w:line="240" w:lineRule="auto"/>
              <w:jc w:val="right"/>
              <w:rPr>
                <w:rFonts w:ascii="Calibri" w:eastAsia="Times New Roman" w:hAnsi="Calibri" w:cs="Calibri"/>
                <w:color w:val="000000"/>
                <w:lang w:val="en-US" w:eastAsia="en-GB"/>
              </w:rPr>
            </w:pPr>
            <w:r>
              <w:rPr>
                <w:lang w:val="en-US"/>
              </w:rPr>
              <w:t>3114</w:t>
            </w:r>
          </w:p>
        </w:tc>
      </w:tr>
      <w:tr w:rsidR="00C163F8" w:rsidRPr="006A0054" w14:paraId="21192516" w14:textId="77777777" w:rsidTr="004C1D5D">
        <w:trPr>
          <w:gridAfter w:val="1"/>
          <w:wAfter w:w="29" w:type="dxa"/>
          <w:trHeight w:val="296"/>
        </w:trPr>
        <w:tc>
          <w:tcPr>
            <w:tcW w:w="1366" w:type="dxa"/>
            <w:tcBorders>
              <w:top w:val="nil"/>
              <w:left w:val="single" w:sz="8" w:space="0" w:color="auto"/>
              <w:bottom w:val="nil"/>
              <w:right w:val="single" w:sz="4" w:space="0" w:color="auto"/>
            </w:tcBorders>
            <w:shd w:val="clear" w:color="auto" w:fill="auto"/>
            <w:noWrap/>
            <w:hideMark/>
          </w:tcPr>
          <w:p w14:paraId="21526390" w14:textId="77777777" w:rsidR="00C163F8" w:rsidRPr="006A0054" w:rsidRDefault="00C163F8" w:rsidP="004C1D5D">
            <w:pPr>
              <w:spacing w:after="0" w:line="240" w:lineRule="auto"/>
              <w:rPr>
                <w:rFonts w:ascii="Calibri" w:eastAsia="Times New Roman" w:hAnsi="Calibri" w:cs="Calibri"/>
                <w:color w:val="000000"/>
                <w:lang w:eastAsia="en-GB"/>
              </w:rPr>
            </w:pPr>
            <w:r w:rsidRPr="00AA2DA9">
              <w:t>6.</w:t>
            </w:r>
          </w:p>
        </w:tc>
        <w:tc>
          <w:tcPr>
            <w:tcW w:w="1746" w:type="dxa"/>
            <w:tcBorders>
              <w:top w:val="nil"/>
              <w:left w:val="nil"/>
              <w:bottom w:val="nil"/>
              <w:right w:val="single" w:sz="4" w:space="0" w:color="auto"/>
            </w:tcBorders>
            <w:shd w:val="clear" w:color="auto" w:fill="auto"/>
            <w:hideMark/>
          </w:tcPr>
          <w:p w14:paraId="70C23F4F" w14:textId="77777777" w:rsidR="00C163F8" w:rsidRPr="006A0054" w:rsidRDefault="00C163F8" w:rsidP="004C1D5D">
            <w:pPr>
              <w:spacing w:after="0" w:line="240" w:lineRule="auto"/>
              <w:rPr>
                <w:rFonts w:ascii="Calibri" w:eastAsia="Times New Roman" w:hAnsi="Calibri" w:cs="Calibri"/>
                <w:color w:val="000000"/>
                <w:lang w:eastAsia="en-GB"/>
              </w:rPr>
            </w:pPr>
            <w:r w:rsidRPr="00AA2DA9">
              <w:t>Аграрни науки и ветеринарна медицина</w:t>
            </w:r>
          </w:p>
        </w:tc>
        <w:tc>
          <w:tcPr>
            <w:tcW w:w="1745" w:type="dxa"/>
            <w:tcBorders>
              <w:top w:val="nil"/>
              <w:left w:val="nil"/>
              <w:bottom w:val="single" w:sz="4" w:space="0" w:color="auto"/>
              <w:right w:val="single" w:sz="8" w:space="0" w:color="auto"/>
            </w:tcBorders>
            <w:shd w:val="clear" w:color="auto" w:fill="auto"/>
            <w:noWrap/>
            <w:hideMark/>
          </w:tcPr>
          <w:p w14:paraId="6703BC26" w14:textId="77777777" w:rsidR="00C163F8" w:rsidRPr="006A0054" w:rsidRDefault="00C163F8" w:rsidP="004C1D5D">
            <w:pPr>
              <w:spacing w:after="0" w:line="240" w:lineRule="auto"/>
              <w:rPr>
                <w:rFonts w:ascii="Calibri" w:eastAsia="Times New Roman" w:hAnsi="Calibri" w:cs="Calibri"/>
                <w:color w:val="000000"/>
                <w:lang w:eastAsia="en-GB"/>
              </w:rPr>
            </w:pPr>
            <w:r w:rsidRPr="00AA2DA9">
              <w:t>6.1.</w:t>
            </w:r>
          </w:p>
        </w:tc>
        <w:tc>
          <w:tcPr>
            <w:tcW w:w="3260" w:type="dxa"/>
            <w:tcBorders>
              <w:top w:val="nil"/>
              <w:left w:val="single" w:sz="4" w:space="0" w:color="auto"/>
              <w:bottom w:val="single" w:sz="4" w:space="0" w:color="auto"/>
              <w:right w:val="nil"/>
            </w:tcBorders>
            <w:shd w:val="clear" w:color="auto" w:fill="auto"/>
            <w:noWrap/>
            <w:hideMark/>
          </w:tcPr>
          <w:p w14:paraId="1555E0CA" w14:textId="77777777" w:rsidR="00C163F8" w:rsidRPr="006A0054" w:rsidRDefault="00C163F8" w:rsidP="004C1D5D">
            <w:pPr>
              <w:spacing w:after="0" w:line="240" w:lineRule="auto"/>
              <w:rPr>
                <w:rFonts w:ascii="Calibri" w:eastAsia="Times New Roman" w:hAnsi="Calibri" w:cs="Calibri"/>
                <w:color w:val="000000"/>
                <w:lang w:eastAsia="en-GB"/>
              </w:rPr>
            </w:pPr>
            <w:r w:rsidRPr="00AA2DA9">
              <w:t>Растениевъдство</w:t>
            </w:r>
          </w:p>
        </w:tc>
        <w:tc>
          <w:tcPr>
            <w:tcW w:w="1393" w:type="dxa"/>
            <w:tcBorders>
              <w:top w:val="nil"/>
              <w:left w:val="single" w:sz="8" w:space="0" w:color="auto"/>
              <w:bottom w:val="single" w:sz="4" w:space="0" w:color="auto"/>
              <w:right w:val="single" w:sz="8" w:space="0" w:color="auto"/>
            </w:tcBorders>
            <w:shd w:val="clear" w:color="auto" w:fill="auto"/>
            <w:noWrap/>
            <w:hideMark/>
          </w:tcPr>
          <w:p w14:paraId="1A9D56D7" w14:textId="07A3E002" w:rsidR="00C163F8" w:rsidRPr="00B57654" w:rsidRDefault="00B57654" w:rsidP="004C1D5D">
            <w:pPr>
              <w:spacing w:after="0" w:line="240" w:lineRule="auto"/>
              <w:jc w:val="right"/>
              <w:rPr>
                <w:rFonts w:ascii="Calibri" w:eastAsia="Times New Roman" w:hAnsi="Calibri" w:cs="Calibri"/>
                <w:color w:val="000000"/>
                <w:lang w:val="en-US" w:eastAsia="en-GB"/>
              </w:rPr>
            </w:pPr>
            <w:r>
              <w:rPr>
                <w:lang w:val="en-US"/>
              </w:rPr>
              <w:t>1776</w:t>
            </w:r>
          </w:p>
        </w:tc>
      </w:tr>
      <w:tr w:rsidR="00C163F8" w:rsidRPr="006A0054" w14:paraId="569D1E87" w14:textId="77777777" w:rsidTr="004C1D5D">
        <w:trPr>
          <w:gridAfter w:val="1"/>
          <w:wAfter w:w="29" w:type="dxa"/>
          <w:trHeight w:val="296"/>
        </w:trPr>
        <w:tc>
          <w:tcPr>
            <w:tcW w:w="1366" w:type="dxa"/>
            <w:tcBorders>
              <w:top w:val="nil"/>
              <w:left w:val="single" w:sz="8" w:space="0" w:color="auto"/>
              <w:bottom w:val="nil"/>
              <w:right w:val="single" w:sz="4" w:space="0" w:color="auto"/>
            </w:tcBorders>
            <w:shd w:val="clear" w:color="auto" w:fill="auto"/>
            <w:noWrap/>
            <w:hideMark/>
          </w:tcPr>
          <w:p w14:paraId="5CB0928F" w14:textId="77777777" w:rsidR="00C163F8" w:rsidRPr="006A0054" w:rsidRDefault="00C163F8" w:rsidP="004C1D5D">
            <w:pPr>
              <w:spacing w:after="0" w:line="240" w:lineRule="auto"/>
              <w:rPr>
                <w:rFonts w:ascii="Calibri" w:eastAsia="Times New Roman" w:hAnsi="Calibri" w:cs="Calibri"/>
                <w:color w:val="000000"/>
                <w:lang w:eastAsia="en-GB"/>
              </w:rPr>
            </w:pPr>
          </w:p>
        </w:tc>
        <w:tc>
          <w:tcPr>
            <w:tcW w:w="1746" w:type="dxa"/>
            <w:tcBorders>
              <w:top w:val="nil"/>
              <w:left w:val="nil"/>
              <w:bottom w:val="nil"/>
              <w:right w:val="single" w:sz="4" w:space="0" w:color="auto"/>
            </w:tcBorders>
            <w:shd w:val="clear" w:color="auto" w:fill="auto"/>
            <w:hideMark/>
          </w:tcPr>
          <w:p w14:paraId="7CF3626B" w14:textId="77777777" w:rsidR="00C163F8" w:rsidRPr="006A0054" w:rsidRDefault="00C163F8" w:rsidP="004C1D5D">
            <w:pPr>
              <w:spacing w:after="0" w:line="240" w:lineRule="auto"/>
              <w:rPr>
                <w:rFonts w:ascii="Calibri" w:eastAsia="Times New Roman" w:hAnsi="Calibri" w:cs="Calibri"/>
                <w:color w:val="000000"/>
                <w:lang w:eastAsia="en-GB"/>
              </w:rPr>
            </w:pPr>
          </w:p>
        </w:tc>
        <w:tc>
          <w:tcPr>
            <w:tcW w:w="1745" w:type="dxa"/>
            <w:tcBorders>
              <w:top w:val="nil"/>
              <w:left w:val="nil"/>
              <w:bottom w:val="single" w:sz="4" w:space="0" w:color="auto"/>
              <w:right w:val="single" w:sz="8" w:space="0" w:color="auto"/>
            </w:tcBorders>
            <w:shd w:val="clear" w:color="auto" w:fill="auto"/>
            <w:noWrap/>
            <w:hideMark/>
          </w:tcPr>
          <w:p w14:paraId="2013A759" w14:textId="77777777" w:rsidR="00C163F8" w:rsidRPr="006A0054" w:rsidRDefault="00C163F8" w:rsidP="004C1D5D">
            <w:pPr>
              <w:spacing w:after="0" w:line="240" w:lineRule="auto"/>
              <w:rPr>
                <w:rFonts w:ascii="Calibri" w:eastAsia="Times New Roman" w:hAnsi="Calibri" w:cs="Calibri"/>
                <w:color w:val="000000"/>
                <w:lang w:eastAsia="en-GB"/>
              </w:rPr>
            </w:pPr>
            <w:r w:rsidRPr="00AA2DA9">
              <w:t>6.2.</w:t>
            </w:r>
          </w:p>
        </w:tc>
        <w:tc>
          <w:tcPr>
            <w:tcW w:w="3260" w:type="dxa"/>
            <w:tcBorders>
              <w:top w:val="nil"/>
              <w:left w:val="single" w:sz="4" w:space="0" w:color="auto"/>
              <w:bottom w:val="single" w:sz="4" w:space="0" w:color="auto"/>
              <w:right w:val="nil"/>
            </w:tcBorders>
            <w:shd w:val="clear" w:color="auto" w:fill="auto"/>
            <w:noWrap/>
            <w:hideMark/>
          </w:tcPr>
          <w:p w14:paraId="2D07BA34" w14:textId="77777777" w:rsidR="00C163F8" w:rsidRPr="006A0054" w:rsidRDefault="00C163F8" w:rsidP="004C1D5D">
            <w:pPr>
              <w:spacing w:after="0" w:line="240" w:lineRule="auto"/>
              <w:rPr>
                <w:rFonts w:ascii="Calibri" w:eastAsia="Times New Roman" w:hAnsi="Calibri" w:cs="Calibri"/>
                <w:color w:val="000000"/>
                <w:lang w:eastAsia="en-GB"/>
              </w:rPr>
            </w:pPr>
            <w:r w:rsidRPr="00AA2DA9">
              <w:t>Растителна защита</w:t>
            </w:r>
          </w:p>
        </w:tc>
        <w:tc>
          <w:tcPr>
            <w:tcW w:w="1393" w:type="dxa"/>
            <w:tcBorders>
              <w:top w:val="nil"/>
              <w:left w:val="single" w:sz="8" w:space="0" w:color="auto"/>
              <w:bottom w:val="single" w:sz="4" w:space="0" w:color="auto"/>
              <w:right w:val="single" w:sz="8" w:space="0" w:color="auto"/>
            </w:tcBorders>
            <w:shd w:val="clear" w:color="auto" w:fill="auto"/>
            <w:noWrap/>
            <w:hideMark/>
          </w:tcPr>
          <w:p w14:paraId="1C7F3190" w14:textId="7546C8D5" w:rsidR="00C163F8" w:rsidRPr="006A0054" w:rsidRDefault="00B57654" w:rsidP="004C1D5D">
            <w:pPr>
              <w:spacing w:after="0" w:line="240" w:lineRule="auto"/>
              <w:jc w:val="right"/>
              <w:rPr>
                <w:rFonts w:ascii="Calibri" w:eastAsia="Times New Roman" w:hAnsi="Calibri" w:cs="Calibri"/>
                <w:color w:val="000000"/>
                <w:lang w:eastAsia="en-GB"/>
              </w:rPr>
            </w:pPr>
            <w:r>
              <w:t>1206</w:t>
            </w:r>
          </w:p>
        </w:tc>
      </w:tr>
      <w:tr w:rsidR="00C163F8" w:rsidRPr="006A0054" w14:paraId="0789C40E" w14:textId="77777777" w:rsidTr="004C1D5D">
        <w:trPr>
          <w:gridAfter w:val="1"/>
          <w:wAfter w:w="29" w:type="dxa"/>
          <w:trHeight w:val="296"/>
        </w:trPr>
        <w:tc>
          <w:tcPr>
            <w:tcW w:w="1366" w:type="dxa"/>
            <w:tcBorders>
              <w:top w:val="nil"/>
              <w:left w:val="single" w:sz="8" w:space="0" w:color="auto"/>
              <w:bottom w:val="nil"/>
              <w:right w:val="single" w:sz="4" w:space="0" w:color="auto"/>
            </w:tcBorders>
            <w:shd w:val="clear" w:color="auto" w:fill="auto"/>
            <w:noWrap/>
            <w:hideMark/>
          </w:tcPr>
          <w:p w14:paraId="64A90A3E" w14:textId="77777777" w:rsidR="00C163F8" w:rsidRPr="006A0054" w:rsidRDefault="00C163F8" w:rsidP="004C1D5D">
            <w:pPr>
              <w:spacing w:after="0" w:line="240" w:lineRule="auto"/>
              <w:rPr>
                <w:rFonts w:ascii="Calibri" w:eastAsia="Times New Roman" w:hAnsi="Calibri" w:cs="Calibri"/>
                <w:color w:val="000000"/>
                <w:lang w:eastAsia="en-GB"/>
              </w:rPr>
            </w:pPr>
          </w:p>
        </w:tc>
        <w:tc>
          <w:tcPr>
            <w:tcW w:w="1746" w:type="dxa"/>
            <w:tcBorders>
              <w:top w:val="nil"/>
              <w:left w:val="nil"/>
              <w:bottom w:val="nil"/>
              <w:right w:val="single" w:sz="4" w:space="0" w:color="auto"/>
            </w:tcBorders>
            <w:shd w:val="clear" w:color="auto" w:fill="auto"/>
            <w:hideMark/>
          </w:tcPr>
          <w:p w14:paraId="43FAC743" w14:textId="77777777" w:rsidR="00C163F8" w:rsidRPr="006A0054" w:rsidRDefault="00C163F8" w:rsidP="004C1D5D">
            <w:pPr>
              <w:spacing w:after="0" w:line="240" w:lineRule="auto"/>
              <w:rPr>
                <w:rFonts w:ascii="Calibri" w:eastAsia="Times New Roman" w:hAnsi="Calibri" w:cs="Calibri"/>
                <w:color w:val="000000"/>
                <w:lang w:eastAsia="en-GB"/>
              </w:rPr>
            </w:pPr>
          </w:p>
        </w:tc>
        <w:tc>
          <w:tcPr>
            <w:tcW w:w="1745" w:type="dxa"/>
            <w:tcBorders>
              <w:top w:val="nil"/>
              <w:left w:val="nil"/>
              <w:bottom w:val="single" w:sz="4" w:space="0" w:color="auto"/>
              <w:right w:val="single" w:sz="8" w:space="0" w:color="auto"/>
            </w:tcBorders>
            <w:shd w:val="clear" w:color="auto" w:fill="auto"/>
            <w:noWrap/>
            <w:hideMark/>
          </w:tcPr>
          <w:p w14:paraId="06BB2DE9" w14:textId="77777777" w:rsidR="00C163F8" w:rsidRPr="006A0054" w:rsidRDefault="00C163F8" w:rsidP="004C1D5D">
            <w:pPr>
              <w:spacing w:after="0" w:line="240" w:lineRule="auto"/>
              <w:rPr>
                <w:rFonts w:ascii="Calibri" w:eastAsia="Times New Roman" w:hAnsi="Calibri" w:cs="Calibri"/>
                <w:color w:val="000000"/>
                <w:lang w:eastAsia="en-GB"/>
              </w:rPr>
            </w:pPr>
            <w:r w:rsidRPr="00AA2DA9">
              <w:t>6.3.</w:t>
            </w:r>
          </w:p>
        </w:tc>
        <w:tc>
          <w:tcPr>
            <w:tcW w:w="3260" w:type="dxa"/>
            <w:tcBorders>
              <w:top w:val="nil"/>
              <w:left w:val="single" w:sz="4" w:space="0" w:color="auto"/>
              <w:bottom w:val="single" w:sz="4" w:space="0" w:color="auto"/>
              <w:right w:val="nil"/>
            </w:tcBorders>
            <w:shd w:val="clear" w:color="auto" w:fill="auto"/>
            <w:noWrap/>
            <w:hideMark/>
          </w:tcPr>
          <w:p w14:paraId="55DCEB95" w14:textId="77777777" w:rsidR="00C163F8" w:rsidRPr="006A0054" w:rsidRDefault="00C163F8" w:rsidP="004C1D5D">
            <w:pPr>
              <w:spacing w:after="0" w:line="240" w:lineRule="auto"/>
              <w:rPr>
                <w:rFonts w:ascii="Calibri" w:eastAsia="Times New Roman" w:hAnsi="Calibri" w:cs="Calibri"/>
                <w:color w:val="000000"/>
                <w:lang w:eastAsia="en-GB"/>
              </w:rPr>
            </w:pPr>
            <w:r w:rsidRPr="00AA2DA9">
              <w:t>Животновъдство</w:t>
            </w:r>
          </w:p>
        </w:tc>
        <w:tc>
          <w:tcPr>
            <w:tcW w:w="1393" w:type="dxa"/>
            <w:tcBorders>
              <w:top w:val="nil"/>
              <w:left w:val="single" w:sz="8" w:space="0" w:color="auto"/>
              <w:bottom w:val="single" w:sz="4" w:space="0" w:color="auto"/>
              <w:right w:val="single" w:sz="8" w:space="0" w:color="auto"/>
            </w:tcBorders>
            <w:shd w:val="clear" w:color="auto" w:fill="auto"/>
            <w:noWrap/>
            <w:hideMark/>
          </w:tcPr>
          <w:p w14:paraId="174685DA" w14:textId="6D30AFCF" w:rsidR="00C163F8" w:rsidRPr="006A0054" w:rsidRDefault="00B57654" w:rsidP="004C1D5D">
            <w:pPr>
              <w:spacing w:after="0" w:line="240" w:lineRule="auto"/>
              <w:jc w:val="right"/>
            </w:pPr>
            <w:r>
              <w:t>972</w:t>
            </w:r>
          </w:p>
        </w:tc>
      </w:tr>
      <w:tr w:rsidR="00C163F8" w:rsidRPr="006A0054" w14:paraId="61691A0E" w14:textId="77777777" w:rsidTr="004C1D5D">
        <w:trPr>
          <w:gridAfter w:val="1"/>
          <w:wAfter w:w="29" w:type="dxa"/>
          <w:trHeight w:val="296"/>
        </w:trPr>
        <w:tc>
          <w:tcPr>
            <w:tcW w:w="1366" w:type="dxa"/>
            <w:tcBorders>
              <w:top w:val="nil"/>
              <w:left w:val="single" w:sz="8" w:space="0" w:color="auto"/>
              <w:bottom w:val="nil"/>
              <w:right w:val="single" w:sz="4" w:space="0" w:color="auto"/>
            </w:tcBorders>
            <w:shd w:val="clear" w:color="auto" w:fill="auto"/>
            <w:noWrap/>
            <w:hideMark/>
          </w:tcPr>
          <w:p w14:paraId="4B3307FB" w14:textId="77777777" w:rsidR="00C163F8" w:rsidRPr="006A0054" w:rsidRDefault="00C163F8" w:rsidP="004C1D5D">
            <w:pPr>
              <w:spacing w:after="0" w:line="240" w:lineRule="auto"/>
              <w:rPr>
                <w:rFonts w:ascii="Calibri" w:eastAsia="Times New Roman" w:hAnsi="Calibri" w:cs="Calibri"/>
                <w:color w:val="000000"/>
                <w:lang w:eastAsia="en-GB"/>
              </w:rPr>
            </w:pPr>
          </w:p>
        </w:tc>
        <w:tc>
          <w:tcPr>
            <w:tcW w:w="1746" w:type="dxa"/>
            <w:tcBorders>
              <w:top w:val="nil"/>
              <w:left w:val="nil"/>
              <w:bottom w:val="nil"/>
              <w:right w:val="single" w:sz="4" w:space="0" w:color="auto"/>
            </w:tcBorders>
            <w:shd w:val="clear" w:color="auto" w:fill="auto"/>
            <w:hideMark/>
          </w:tcPr>
          <w:p w14:paraId="7FC5F92D" w14:textId="77777777" w:rsidR="00C163F8" w:rsidRPr="006A0054" w:rsidRDefault="00C163F8" w:rsidP="004C1D5D">
            <w:pPr>
              <w:spacing w:after="0" w:line="240" w:lineRule="auto"/>
              <w:rPr>
                <w:rFonts w:ascii="Calibri" w:eastAsia="Times New Roman" w:hAnsi="Calibri" w:cs="Calibri"/>
                <w:color w:val="000000"/>
                <w:lang w:eastAsia="en-GB"/>
              </w:rPr>
            </w:pPr>
          </w:p>
        </w:tc>
        <w:tc>
          <w:tcPr>
            <w:tcW w:w="1745" w:type="dxa"/>
            <w:tcBorders>
              <w:top w:val="nil"/>
              <w:left w:val="nil"/>
              <w:bottom w:val="single" w:sz="4" w:space="0" w:color="auto"/>
              <w:right w:val="single" w:sz="8" w:space="0" w:color="auto"/>
            </w:tcBorders>
            <w:shd w:val="clear" w:color="auto" w:fill="auto"/>
            <w:noWrap/>
            <w:hideMark/>
          </w:tcPr>
          <w:p w14:paraId="68F5411C" w14:textId="77777777" w:rsidR="00C163F8" w:rsidRPr="006A0054" w:rsidRDefault="00C163F8" w:rsidP="004C1D5D">
            <w:pPr>
              <w:spacing w:after="0" w:line="240" w:lineRule="auto"/>
              <w:rPr>
                <w:rFonts w:ascii="Calibri" w:eastAsia="Times New Roman" w:hAnsi="Calibri" w:cs="Calibri"/>
                <w:i/>
                <w:iCs/>
                <w:color w:val="000000"/>
                <w:lang w:eastAsia="en-GB"/>
              </w:rPr>
            </w:pPr>
            <w:r w:rsidRPr="00AA2DA9">
              <w:t>6.4.</w:t>
            </w:r>
          </w:p>
        </w:tc>
        <w:tc>
          <w:tcPr>
            <w:tcW w:w="3260" w:type="dxa"/>
            <w:tcBorders>
              <w:top w:val="nil"/>
              <w:left w:val="single" w:sz="4" w:space="0" w:color="auto"/>
              <w:bottom w:val="single" w:sz="4" w:space="0" w:color="auto"/>
              <w:right w:val="nil"/>
            </w:tcBorders>
            <w:shd w:val="clear" w:color="auto" w:fill="auto"/>
            <w:noWrap/>
            <w:hideMark/>
          </w:tcPr>
          <w:p w14:paraId="23CFC27D" w14:textId="77777777" w:rsidR="00C163F8" w:rsidRPr="006A0054" w:rsidRDefault="00C163F8" w:rsidP="004C1D5D">
            <w:pPr>
              <w:spacing w:after="0" w:line="240" w:lineRule="auto"/>
              <w:rPr>
                <w:rFonts w:ascii="Calibri" w:eastAsia="Times New Roman" w:hAnsi="Calibri" w:cs="Calibri"/>
                <w:i/>
                <w:iCs/>
                <w:color w:val="000000"/>
                <w:lang w:eastAsia="en-GB"/>
              </w:rPr>
            </w:pPr>
            <w:r w:rsidRPr="00AA2DA9">
              <w:t>Ветеринарна медицина</w:t>
            </w:r>
          </w:p>
        </w:tc>
        <w:tc>
          <w:tcPr>
            <w:tcW w:w="1393" w:type="dxa"/>
            <w:tcBorders>
              <w:top w:val="nil"/>
              <w:left w:val="single" w:sz="8" w:space="0" w:color="auto"/>
              <w:bottom w:val="single" w:sz="4" w:space="0" w:color="auto"/>
              <w:right w:val="single" w:sz="8" w:space="0" w:color="auto"/>
            </w:tcBorders>
            <w:shd w:val="clear" w:color="auto" w:fill="auto"/>
            <w:noWrap/>
            <w:hideMark/>
          </w:tcPr>
          <w:p w14:paraId="7464FDCA" w14:textId="298716D4" w:rsidR="00C163F8" w:rsidRPr="00B57654" w:rsidRDefault="00B57654" w:rsidP="004C1D5D">
            <w:pPr>
              <w:spacing w:after="0" w:line="240" w:lineRule="auto"/>
              <w:jc w:val="right"/>
              <w:rPr>
                <w:rFonts w:ascii="Calibri" w:eastAsia="Times New Roman" w:hAnsi="Calibri" w:cs="Calibri"/>
                <w:i/>
                <w:iCs/>
                <w:color w:val="000000"/>
                <w:lang w:val="en-US" w:eastAsia="en-GB"/>
              </w:rPr>
            </w:pPr>
            <w:r>
              <w:rPr>
                <w:lang w:val="en-US"/>
              </w:rPr>
              <w:t>2247</w:t>
            </w:r>
          </w:p>
        </w:tc>
      </w:tr>
      <w:tr w:rsidR="00C163F8" w:rsidRPr="006A0054" w14:paraId="11D77E43" w14:textId="77777777" w:rsidTr="004C1D5D">
        <w:trPr>
          <w:gridAfter w:val="1"/>
          <w:wAfter w:w="29" w:type="dxa"/>
          <w:trHeight w:val="311"/>
        </w:trPr>
        <w:tc>
          <w:tcPr>
            <w:tcW w:w="1366" w:type="dxa"/>
            <w:tcBorders>
              <w:top w:val="nil"/>
              <w:left w:val="single" w:sz="8" w:space="0" w:color="auto"/>
              <w:bottom w:val="nil"/>
              <w:right w:val="single" w:sz="4" w:space="0" w:color="auto"/>
            </w:tcBorders>
            <w:shd w:val="clear" w:color="auto" w:fill="auto"/>
            <w:noWrap/>
            <w:hideMark/>
          </w:tcPr>
          <w:p w14:paraId="181965AD" w14:textId="77777777" w:rsidR="00C163F8" w:rsidRPr="006A0054" w:rsidRDefault="00C163F8" w:rsidP="004C1D5D">
            <w:pPr>
              <w:spacing w:after="0" w:line="240" w:lineRule="auto"/>
              <w:rPr>
                <w:rFonts w:ascii="Calibri" w:eastAsia="Times New Roman" w:hAnsi="Calibri" w:cs="Calibri"/>
                <w:color w:val="000000"/>
                <w:lang w:eastAsia="en-GB"/>
              </w:rPr>
            </w:pPr>
          </w:p>
        </w:tc>
        <w:tc>
          <w:tcPr>
            <w:tcW w:w="1746" w:type="dxa"/>
            <w:tcBorders>
              <w:top w:val="nil"/>
              <w:left w:val="nil"/>
              <w:bottom w:val="nil"/>
              <w:right w:val="single" w:sz="4" w:space="0" w:color="auto"/>
            </w:tcBorders>
            <w:shd w:val="clear" w:color="auto" w:fill="auto"/>
            <w:hideMark/>
          </w:tcPr>
          <w:p w14:paraId="215E687A" w14:textId="77777777" w:rsidR="00C163F8" w:rsidRPr="006A0054" w:rsidRDefault="00C163F8" w:rsidP="004C1D5D">
            <w:pPr>
              <w:spacing w:after="0" w:line="240" w:lineRule="auto"/>
              <w:rPr>
                <w:rFonts w:ascii="Calibri" w:eastAsia="Times New Roman" w:hAnsi="Calibri" w:cs="Calibri"/>
                <w:color w:val="000000"/>
                <w:lang w:eastAsia="en-GB"/>
              </w:rPr>
            </w:pPr>
          </w:p>
        </w:tc>
        <w:tc>
          <w:tcPr>
            <w:tcW w:w="6398" w:type="dxa"/>
            <w:gridSpan w:val="3"/>
            <w:tcBorders>
              <w:top w:val="nil"/>
              <w:left w:val="nil"/>
              <w:bottom w:val="single" w:sz="8" w:space="0" w:color="auto"/>
              <w:right w:val="single" w:sz="8" w:space="0" w:color="auto"/>
            </w:tcBorders>
            <w:shd w:val="clear" w:color="auto" w:fill="auto"/>
            <w:noWrap/>
            <w:hideMark/>
          </w:tcPr>
          <w:p w14:paraId="3DDAE6DD" w14:textId="77777777" w:rsidR="00C163F8" w:rsidRPr="006A0054" w:rsidRDefault="00C163F8" w:rsidP="004C1D5D">
            <w:pPr>
              <w:spacing w:after="0" w:line="240" w:lineRule="auto"/>
              <w:jc w:val="center"/>
              <w:rPr>
                <w:rFonts w:ascii="Calibri" w:eastAsia="Times New Roman" w:hAnsi="Calibri" w:cs="Calibri"/>
                <w:i/>
                <w:color w:val="000000"/>
                <w:lang w:eastAsia="en-GB"/>
              </w:rPr>
            </w:pPr>
            <w:r w:rsidRPr="006A0054">
              <w:rPr>
                <w:i/>
              </w:rPr>
              <w:t>специалност от регулирани професии</w:t>
            </w:r>
          </w:p>
        </w:tc>
      </w:tr>
      <w:tr w:rsidR="00C163F8" w:rsidRPr="006A0054" w14:paraId="283CBB0C" w14:textId="77777777" w:rsidTr="004C1D5D">
        <w:trPr>
          <w:gridAfter w:val="1"/>
          <w:wAfter w:w="29" w:type="dxa"/>
          <w:trHeight w:val="592"/>
        </w:trPr>
        <w:tc>
          <w:tcPr>
            <w:tcW w:w="1366" w:type="dxa"/>
            <w:tcBorders>
              <w:top w:val="nil"/>
              <w:left w:val="single" w:sz="8" w:space="0" w:color="auto"/>
              <w:bottom w:val="nil"/>
              <w:right w:val="single" w:sz="4" w:space="0" w:color="auto"/>
            </w:tcBorders>
            <w:shd w:val="clear" w:color="auto" w:fill="auto"/>
            <w:noWrap/>
            <w:hideMark/>
          </w:tcPr>
          <w:p w14:paraId="131378E1" w14:textId="77777777" w:rsidR="00C163F8" w:rsidRPr="006A0054" w:rsidRDefault="00C163F8" w:rsidP="004C1D5D">
            <w:pPr>
              <w:spacing w:after="0" w:line="240" w:lineRule="auto"/>
              <w:rPr>
                <w:rFonts w:ascii="Calibri" w:eastAsia="Times New Roman" w:hAnsi="Calibri" w:cs="Calibri"/>
                <w:color w:val="000000"/>
                <w:lang w:eastAsia="en-GB"/>
              </w:rPr>
            </w:pPr>
          </w:p>
        </w:tc>
        <w:tc>
          <w:tcPr>
            <w:tcW w:w="1746" w:type="dxa"/>
            <w:tcBorders>
              <w:top w:val="nil"/>
              <w:left w:val="nil"/>
              <w:bottom w:val="nil"/>
              <w:right w:val="single" w:sz="4" w:space="0" w:color="auto"/>
            </w:tcBorders>
            <w:shd w:val="clear" w:color="auto" w:fill="auto"/>
            <w:hideMark/>
          </w:tcPr>
          <w:p w14:paraId="6D110D7A" w14:textId="77777777" w:rsidR="00C163F8" w:rsidRPr="006A0054" w:rsidRDefault="00C163F8" w:rsidP="004C1D5D">
            <w:pPr>
              <w:spacing w:after="0" w:line="240" w:lineRule="auto"/>
              <w:rPr>
                <w:rFonts w:ascii="Calibri" w:eastAsia="Times New Roman" w:hAnsi="Calibri" w:cs="Calibri"/>
                <w:color w:val="000000"/>
                <w:lang w:eastAsia="en-GB"/>
              </w:rPr>
            </w:pPr>
          </w:p>
        </w:tc>
        <w:tc>
          <w:tcPr>
            <w:tcW w:w="1745" w:type="dxa"/>
            <w:tcBorders>
              <w:top w:val="nil"/>
              <w:left w:val="nil"/>
              <w:bottom w:val="single" w:sz="4" w:space="0" w:color="auto"/>
              <w:right w:val="single" w:sz="8" w:space="0" w:color="auto"/>
            </w:tcBorders>
            <w:shd w:val="clear" w:color="auto" w:fill="auto"/>
            <w:noWrap/>
            <w:hideMark/>
          </w:tcPr>
          <w:p w14:paraId="423EF4EF" w14:textId="77777777" w:rsidR="00C163F8" w:rsidRPr="006A0054" w:rsidRDefault="00C163F8" w:rsidP="004C1D5D">
            <w:pPr>
              <w:spacing w:after="0" w:line="240" w:lineRule="auto"/>
              <w:rPr>
                <w:rFonts w:ascii="Calibri" w:eastAsia="Times New Roman" w:hAnsi="Calibri" w:cs="Calibri"/>
                <w:color w:val="000000"/>
                <w:lang w:eastAsia="en-GB"/>
              </w:rPr>
            </w:pPr>
          </w:p>
        </w:tc>
        <w:tc>
          <w:tcPr>
            <w:tcW w:w="3260" w:type="dxa"/>
            <w:tcBorders>
              <w:top w:val="nil"/>
              <w:left w:val="single" w:sz="4" w:space="0" w:color="auto"/>
              <w:bottom w:val="single" w:sz="4" w:space="0" w:color="auto"/>
              <w:right w:val="nil"/>
            </w:tcBorders>
            <w:shd w:val="clear" w:color="auto" w:fill="auto"/>
            <w:noWrap/>
            <w:hideMark/>
          </w:tcPr>
          <w:p w14:paraId="04475928" w14:textId="77777777" w:rsidR="00C163F8" w:rsidRPr="006A0054" w:rsidRDefault="00C163F8" w:rsidP="004C1D5D">
            <w:pPr>
              <w:spacing w:after="0" w:line="240" w:lineRule="auto"/>
              <w:rPr>
                <w:rFonts w:ascii="Calibri" w:eastAsia="Times New Roman" w:hAnsi="Calibri" w:cs="Calibri"/>
                <w:i/>
                <w:color w:val="000000"/>
                <w:lang w:eastAsia="en-GB"/>
              </w:rPr>
            </w:pPr>
            <w:r w:rsidRPr="006A0054">
              <w:rPr>
                <w:i/>
              </w:rPr>
              <w:t>Ветеринарна медицина</w:t>
            </w:r>
          </w:p>
        </w:tc>
        <w:tc>
          <w:tcPr>
            <w:tcW w:w="1393" w:type="dxa"/>
            <w:tcBorders>
              <w:top w:val="nil"/>
              <w:left w:val="single" w:sz="8" w:space="0" w:color="auto"/>
              <w:bottom w:val="single" w:sz="4" w:space="0" w:color="auto"/>
              <w:right w:val="single" w:sz="8" w:space="0" w:color="auto"/>
            </w:tcBorders>
            <w:shd w:val="clear" w:color="auto" w:fill="auto"/>
            <w:noWrap/>
            <w:hideMark/>
          </w:tcPr>
          <w:p w14:paraId="40340F53" w14:textId="504B13BB" w:rsidR="00C163F8" w:rsidRPr="00B57654" w:rsidRDefault="00B57654" w:rsidP="004C1D5D">
            <w:pPr>
              <w:spacing w:after="0" w:line="240" w:lineRule="auto"/>
              <w:jc w:val="right"/>
              <w:rPr>
                <w:rFonts w:ascii="Calibri" w:eastAsia="Times New Roman" w:hAnsi="Calibri" w:cs="Calibri"/>
                <w:color w:val="000000"/>
                <w:lang w:val="en-US" w:eastAsia="en-GB"/>
              </w:rPr>
            </w:pPr>
            <w:r>
              <w:rPr>
                <w:rFonts w:ascii="Calibri" w:eastAsia="Times New Roman" w:hAnsi="Calibri" w:cs="Calibri"/>
                <w:color w:val="000000"/>
                <w:lang w:val="en-US" w:eastAsia="en-GB"/>
              </w:rPr>
              <w:t>217</w:t>
            </w:r>
          </w:p>
        </w:tc>
      </w:tr>
      <w:tr w:rsidR="00C163F8" w:rsidRPr="006A0054" w14:paraId="0B2A590A" w14:textId="77777777" w:rsidTr="004C1D5D">
        <w:trPr>
          <w:gridAfter w:val="1"/>
          <w:wAfter w:w="29" w:type="dxa"/>
          <w:trHeight w:val="296"/>
        </w:trPr>
        <w:tc>
          <w:tcPr>
            <w:tcW w:w="1366" w:type="dxa"/>
            <w:tcBorders>
              <w:top w:val="nil"/>
              <w:left w:val="single" w:sz="8" w:space="0" w:color="auto"/>
              <w:bottom w:val="single" w:sz="8" w:space="0" w:color="auto"/>
              <w:right w:val="single" w:sz="4" w:space="0" w:color="auto"/>
            </w:tcBorders>
            <w:shd w:val="clear" w:color="auto" w:fill="auto"/>
            <w:noWrap/>
            <w:hideMark/>
          </w:tcPr>
          <w:p w14:paraId="3CE0714F" w14:textId="77777777" w:rsidR="00C163F8" w:rsidRPr="006A0054" w:rsidRDefault="00C163F8" w:rsidP="004C1D5D">
            <w:pPr>
              <w:spacing w:after="0" w:line="240" w:lineRule="auto"/>
              <w:rPr>
                <w:rFonts w:ascii="Calibri" w:eastAsia="Times New Roman" w:hAnsi="Calibri" w:cs="Calibri"/>
                <w:color w:val="000000"/>
                <w:lang w:eastAsia="en-GB"/>
              </w:rPr>
            </w:pPr>
          </w:p>
        </w:tc>
        <w:tc>
          <w:tcPr>
            <w:tcW w:w="1746" w:type="dxa"/>
            <w:tcBorders>
              <w:top w:val="nil"/>
              <w:left w:val="nil"/>
              <w:bottom w:val="single" w:sz="8" w:space="0" w:color="auto"/>
              <w:right w:val="single" w:sz="4" w:space="0" w:color="auto"/>
            </w:tcBorders>
            <w:shd w:val="clear" w:color="auto" w:fill="auto"/>
            <w:hideMark/>
          </w:tcPr>
          <w:p w14:paraId="0967B526" w14:textId="77777777" w:rsidR="00C163F8" w:rsidRPr="006A0054" w:rsidRDefault="00C163F8" w:rsidP="004C1D5D">
            <w:pPr>
              <w:spacing w:after="0" w:line="240" w:lineRule="auto"/>
              <w:rPr>
                <w:rFonts w:ascii="Calibri" w:eastAsia="Times New Roman" w:hAnsi="Calibri" w:cs="Calibri"/>
                <w:color w:val="000000"/>
                <w:lang w:eastAsia="en-GB"/>
              </w:rPr>
            </w:pPr>
          </w:p>
        </w:tc>
        <w:tc>
          <w:tcPr>
            <w:tcW w:w="1745" w:type="dxa"/>
            <w:tcBorders>
              <w:top w:val="nil"/>
              <w:left w:val="nil"/>
              <w:bottom w:val="single" w:sz="4" w:space="0" w:color="auto"/>
              <w:right w:val="single" w:sz="8" w:space="0" w:color="auto"/>
            </w:tcBorders>
            <w:shd w:val="clear" w:color="auto" w:fill="auto"/>
            <w:noWrap/>
            <w:hideMark/>
          </w:tcPr>
          <w:p w14:paraId="6A9D3749" w14:textId="77777777" w:rsidR="00C163F8" w:rsidRPr="006A0054" w:rsidRDefault="00C163F8" w:rsidP="004C1D5D">
            <w:pPr>
              <w:spacing w:after="0" w:line="240" w:lineRule="auto"/>
              <w:rPr>
                <w:rFonts w:ascii="Calibri" w:eastAsia="Times New Roman" w:hAnsi="Calibri" w:cs="Calibri"/>
                <w:color w:val="000000"/>
                <w:lang w:eastAsia="en-GB"/>
              </w:rPr>
            </w:pPr>
            <w:r w:rsidRPr="00AA2DA9">
              <w:t>6.5.</w:t>
            </w:r>
          </w:p>
        </w:tc>
        <w:tc>
          <w:tcPr>
            <w:tcW w:w="3260" w:type="dxa"/>
            <w:tcBorders>
              <w:top w:val="nil"/>
              <w:left w:val="single" w:sz="4" w:space="0" w:color="auto"/>
              <w:bottom w:val="single" w:sz="4" w:space="0" w:color="auto"/>
              <w:right w:val="nil"/>
            </w:tcBorders>
            <w:shd w:val="clear" w:color="auto" w:fill="auto"/>
            <w:noWrap/>
            <w:hideMark/>
          </w:tcPr>
          <w:p w14:paraId="2C5EEC79" w14:textId="77777777" w:rsidR="00C163F8" w:rsidRPr="006A0054" w:rsidRDefault="00C163F8" w:rsidP="004C1D5D">
            <w:pPr>
              <w:spacing w:after="0" w:line="240" w:lineRule="auto"/>
              <w:rPr>
                <w:rFonts w:ascii="Calibri" w:eastAsia="Times New Roman" w:hAnsi="Calibri" w:cs="Calibri"/>
                <w:color w:val="000000"/>
                <w:lang w:eastAsia="en-GB"/>
              </w:rPr>
            </w:pPr>
            <w:r w:rsidRPr="00AA2DA9">
              <w:t>Горско стопанство</w:t>
            </w:r>
          </w:p>
        </w:tc>
        <w:tc>
          <w:tcPr>
            <w:tcW w:w="1393" w:type="dxa"/>
            <w:tcBorders>
              <w:top w:val="nil"/>
              <w:left w:val="single" w:sz="8" w:space="0" w:color="auto"/>
              <w:bottom w:val="single" w:sz="4" w:space="0" w:color="auto"/>
              <w:right w:val="single" w:sz="8" w:space="0" w:color="auto"/>
            </w:tcBorders>
            <w:shd w:val="clear" w:color="auto" w:fill="auto"/>
            <w:noWrap/>
            <w:hideMark/>
          </w:tcPr>
          <w:p w14:paraId="50A2A896" w14:textId="5CD0A136" w:rsidR="00C163F8" w:rsidRPr="00B57654" w:rsidRDefault="00B57654" w:rsidP="004C1D5D">
            <w:pPr>
              <w:spacing w:after="0" w:line="240" w:lineRule="auto"/>
              <w:jc w:val="right"/>
              <w:rPr>
                <w:rFonts w:ascii="Calibri" w:eastAsia="Times New Roman" w:hAnsi="Calibri" w:cs="Calibri"/>
                <w:color w:val="000000"/>
                <w:lang w:val="en-US" w:eastAsia="en-GB"/>
              </w:rPr>
            </w:pPr>
            <w:r>
              <w:rPr>
                <w:lang w:val="en-US"/>
              </w:rPr>
              <w:t>327</w:t>
            </w:r>
          </w:p>
        </w:tc>
      </w:tr>
      <w:tr w:rsidR="00C163F8" w:rsidRPr="006A0054" w14:paraId="2C25CFD8" w14:textId="77777777" w:rsidTr="004C1D5D">
        <w:trPr>
          <w:gridAfter w:val="1"/>
          <w:wAfter w:w="29" w:type="dxa"/>
          <w:trHeight w:val="296"/>
        </w:trPr>
        <w:tc>
          <w:tcPr>
            <w:tcW w:w="1366" w:type="dxa"/>
            <w:tcBorders>
              <w:top w:val="nil"/>
              <w:left w:val="single" w:sz="8" w:space="0" w:color="auto"/>
              <w:bottom w:val="nil"/>
              <w:right w:val="single" w:sz="4" w:space="0" w:color="auto"/>
            </w:tcBorders>
            <w:shd w:val="clear" w:color="auto" w:fill="auto"/>
            <w:noWrap/>
            <w:hideMark/>
          </w:tcPr>
          <w:p w14:paraId="72A6803D" w14:textId="77777777" w:rsidR="00C163F8" w:rsidRPr="006A0054" w:rsidRDefault="00C163F8" w:rsidP="004C1D5D">
            <w:pPr>
              <w:spacing w:after="0" w:line="240" w:lineRule="auto"/>
              <w:rPr>
                <w:rFonts w:ascii="Calibri" w:eastAsia="Times New Roman" w:hAnsi="Calibri" w:cs="Calibri"/>
                <w:color w:val="000000"/>
                <w:lang w:eastAsia="en-GB"/>
              </w:rPr>
            </w:pPr>
            <w:r w:rsidRPr="00AA2DA9">
              <w:t>7.</w:t>
            </w:r>
          </w:p>
        </w:tc>
        <w:tc>
          <w:tcPr>
            <w:tcW w:w="1746" w:type="dxa"/>
            <w:tcBorders>
              <w:top w:val="nil"/>
              <w:left w:val="nil"/>
              <w:bottom w:val="nil"/>
              <w:right w:val="single" w:sz="4" w:space="0" w:color="auto"/>
            </w:tcBorders>
            <w:shd w:val="clear" w:color="auto" w:fill="auto"/>
            <w:hideMark/>
          </w:tcPr>
          <w:p w14:paraId="7892996B" w14:textId="77777777" w:rsidR="00C163F8" w:rsidRPr="006A0054" w:rsidRDefault="00C163F8" w:rsidP="004C1D5D">
            <w:pPr>
              <w:spacing w:after="0" w:line="240" w:lineRule="auto"/>
              <w:rPr>
                <w:rFonts w:ascii="Calibri" w:eastAsia="Times New Roman" w:hAnsi="Calibri" w:cs="Calibri"/>
                <w:color w:val="000000"/>
                <w:lang w:eastAsia="en-GB"/>
              </w:rPr>
            </w:pPr>
            <w:r w:rsidRPr="00AA2DA9">
              <w:t>Здравеопазване и спорт</w:t>
            </w:r>
          </w:p>
        </w:tc>
        <w:tc>
          <w:tcPr>
            <w:tcW w:w="1745" w:type="dxa"/>
            <w:tcBorders>
              <w:top w:val="nil"/>
              <w:left w:val="nil"/>
              <w:bottom w:val="single" w:sz="4" w:space="0" w:color="auto"/>
              <w:right w:val="single" w:sz="8" w:space="0" w:color="auto"/>
            </w:tcBorders>
            <w:shd w:val="clear" w:color="auto" w:fill="auto"/>
            <w:noWrap/>
            <w:hideMark/>
          </w:tcPr>
          <w:p w14:paraId="2B14A86A" w14:textId="77777777" w:rsidR="00C163F8" w:rsidRPr="006A0054" w:rsidRDefault="00C163F8" w:rsidP="004C1D5D">
            <w:pPr>
              <w:spacing w:after="0" w:line="240" w:lineRule="auto"/>
              <w:rPr>
                <w:rFonts w:ascii="Calibri" w:eastAsia="Times New Roman" w:hAnsi="Calibri" w:cs="Calibri"/>
                <w:i/>
                <w:iCs/>
                <w:color w:val="000000"/>
                <w:lang w:eastAsia="en-GB"/>
              </w:rPr>
            </w:pPr>
            <w:r w:rsidRPr="00AA2DA9">
              <w:t>7.1.</w:t>
            </w:r>
          </w:p>
        </w:tc>
        <w:tc>
          <w:tcPr>
            <w:tcW w:w="3260" w:type="dxa"/>
            <w:tcBorders>
              <w:top w:val="nil"/>
              <w:left w:val="single" w:sz="4" w:space="0" w:color="auto"/>
              <w:bottom w:val="single" w:sz="4" w:space="0" w:color="auto"/>
              <w:right w:val="nil"/>
            </w:tcBorders>
            <w:shd w:val="clear" w:color="auto" w:fill="auto"/>
            <w:noWrap/>
            <w:hideMark/>
          </w:tcPr>
          <w:p w14:paraId="528DBECD" w14:textId="77777777" w:rsidR="00C163F8" w:rsidRPr="006A0054" w:rsidRDefault="00C163F8" w:rsidP="004C1D5D">
            <w:pPr>
              <w:spacing w:after="0" w:line="240" w:lineRule="auto"/>
              <w:rPr>
                <w:rFonts w:ascii="Calibri" w:eastAsia="Times New Roman" w:hAnsi="Calibri" w:cs="Calibri"/>
                <w:i/>
                <w:iCs/>
                <w:color w:val="000000"/>
                <w:lang w:eastAsia="en-GB"/>
              </w:rPr>
            </w:pPr>
            <w:r w:rsidRPr="00AA2DA9">
              <w:t>Медицина</w:t>
            </w:r>
          </w:p>
        </w:tc>
        <w:tc>
          <w:tcPr>
            <w:tcW w:w="1393" w:type="dxa"/>
            <w:tcBorders>
              <w:top w:val="nil"/>
              <w:left w:val="single" w:sz="8" w:space="0" w:color="auto"/>
              <w:bottom w:val="single" w:sz="4" w:space="0" w:color="auto"/>
              <w:right w:val="single" w:sz="8" w:space="0" w:color="auto"/>
            </w:tcBorders>
            <w:shd w:val="clear" w:color="auto" w:fill="auto"/>
            <w:noWrap/>
            <w:hideMark/>
          </w:tcPr>
          <w:p w14:paraId="22DDA593" w14:textId="447202FB" w:rsidR="00C163F8" w:rsidRPr="00A57165" w:rsidRDefault="00A57165" w:rsidP="004C1D5D">
            <w:pPr>
              <w:spacing w:after="0" w:line="240" w:lineRule="auto"/>
              <w:jc w:val="right"/>
              <w:rPr>
                <w:rFonts w:ascii="Calibri" w:eastAsia="Times New Roman" w:hAnsi="Calibri" w:cs="Calibri"/>
                <w:i/>
                <w:iCs/>
                <w:color w:val="000000"/>
                <w:lang w:val="en-US" w:eastAsia="en-GB"/>
              </w:rPr>
            </w:pPr>
            <w:r>
              <w:rPr>
                <w:lang w:val="en-US"/>
              </w:rPr>
              <w:t>6348</w:t>
            </w:r>
          </w:p>
        </w:tc>
      </w:tr>
      <w:tr w:rsidR="00C163F8" w:rsidRPr="006A0054" w14:paraId="4570F982" w14:textId="77777777" w:rsidTr="004C1D5D">
        <w:trPr>
          <w:gridAfter w:val="1"/>
          <w:wAfter w:w="29" w:type="dxa"/>
          <w:trHeight w:val="296"/>
        </w:trPr>
        <w:tc>
          <w:tcPr>
            <w:tcW w:w="1366" w:type="dxa"/>
            <w:tcBorders>
              <w:top w:val="nil"/>
              <w:left w:val="single" w:sz="8" w:space="0" w:color="auto"/>
              <w:bottom w:val="nil"/>
              <w:right w:val="single" w:sz="4" w:space="0" w:color="auto"/>
            </w:tcBorders>
            <w:shd w:val="clear" w:color="auto" w:fill="auto"/>
            <w:noWrap/>
            <w:hideMark/>
          </w:tcPr>
          <w:p w14:paraId="41A36A55" w14:textId="77777777" w:rsidR="00C163F8" w:rsidRPr="006A0054" w:rsidRDefault="00C163F8" w:rsidP="004C1D5D">
            <w:pPr>
              <w:spacing w:after="0" w:line="240" w:lineRule="auto"/>
              <w:rPr>
                <w:rFonts w:ascii="Calibri" w:eastAsia="Times New Roman" w:hAnsi="Calibri" w:cs="Calibri"/>
                <w:color w:val="000000"/>
                <w:lang w:eastAsia="en-GB"/>
              </w:rPr>
            </w:pPr>
          </w:p>
        </w:tc>
        <w:tc>
          <w:tcPr>
            <w:tcW w:w="1746" w:type="dxa"/>
            <w:tcBorders>
              <w:top w:val="nil"/>
              <w:left w:val="nil"/>
              <w:bottom w:val="nil"/>
              <w:right w:val="single" w:sz="4" w:space="0" w:color="auto"/>
            </w:tcBorders>
            <w:shd w:val="clear" w:color="auto" w:fill="auto"/>
            <w:hideMark/>
          </w:tcPr>
          <w:p w14:paraId="3533290E" w14:textId="77777777" w:rsidR="00C163F8" w:rsidRPr="006A0054" w:rsidRDefault="00C163F8" w:rsidP="004C1D5D">
            <w:pPr>
              <w:spacing w:after="0" w:line="240" w:lineRule="auto"/>
              <w:rPr>
                <w:rFonts w:ascii="Calibri" w:eastAsia="Times New Roman" w:hAnsi="Calibri" w:cs="Calibri"/>
                <w:color w:val="000000"/>
                <w:lang w:eastAsia="en-GB"/>
              </w:rPr>
            </w:pPr>
          </w:p>
        </w:tc>
        <w:tc>
          <w:tcPr>
            <w:tcW w:w="6398" w:type="dxa"/>
            <w:gridSpan w:val="3"/>
            <w:tcBorders>
              <w:top w:val="nil"/>
              <w:left w:val="nil"/>
              <w:bottom w:val="single" w:sz="4" w:space="0" w:color="auto"/>
              <w:right w:val="single" w:sz="8" w:space="0" w:color="auto"/>
            </w:tcBorders>
            <w:shd w:val="clear" w:color="auto" w:fill="auto"/>
            <w:noWrap/>
            <w:hideMark/>
          </w:tcPr>
          <w:p w14:paraId="06BAC054" w14:textId="77777777" w:rsidR="00C163F8" w:rsidRPr="006A0054" w:rsidRDefault="00C163F8" w:rsidP="004C1D5D">
            <w:pPr>
              <w:spacing w:after="0" w:line="240" w:lineRule="auto"/>
              <w:jc w:val="center"/>
              <w:rPr>
                <w:i/>
              </w:rPr>
            </w:pPr>
            <w:r w:rsidRPr="006A0054">
              <w:rPr>
                <w:i/>
              </w:rPr>
              <w:t>специалност от регулирани професии</w:t>
            </w:r>
          </w:p>
        </w:tc>
      </w:tr>
      <w:tr w:rsidR="00C163F8" w:rsidRPr="006A0054" w14:paraId="1F1C4012" w14:textId="77777777" w:rsidTr="004C1D5D">
        <w:trPr>
          <w:gridAfter w:val="1"/>
          <w:wAfter w:w="29" w:type="dxa"/>
          <w:trHeight w:val="296"/>
        </w:trPr>
        <w:tc>
          <w:tcPr>
            <w:tcW w:w="1366" w:type="dxa"/>
            <w:tcBorders>
              <w:top w:val="nil"/>
              <w:left w:val="single" w:sz="8" w:space="0" w:color="auto"/>
              <w:bottom w:val="nil"/>
              <w:right w:val="single" w:sz="4" w:space="0" w:color="auto"/>
            </w:tcBorders>
            <w:shd w:val="clear" w:color="auto" w:fill="auto"/>
            <w:noWrap/>
            <w:hideMark/>
          </w:tcPr>
          <w:p w14:paraId="1A20C366" w14:textId="77777777" w:rsidR="00C163F8" w:rsidRPr="006A0054" w:rsidRDefault="00C163F8" w:rsidP="004C1D5D">
            <w:pPr>
              <w:spacing w:after="0" w:line="240" w:lineRule="auto"/>
              <w:rPr>
                <w:rFonts w:ascii="Calibri" w:eastAsia="Times New Roman" w:hAnsi="Calibri" w:cs="Calibri"/>
                <w:color w:val="000000"/>
                <w:lang w:eastAsia="en-GB"/>
              </w:rPr>
            </w:pPr>
          </w:p>
        </w:tc>
        <w:tc>
          <w:tcPr>
            <w:tcW w:w="1746" w:type="dxa"/>
            <w:tcBorders>
              <w:top w:val="nil"/>
              <w:left w:val="nil"/>
              <w:bottom w:val="nil"/>
              <w:right w:val="single" w:sz="4" w:space="0" w:color="auto"/>
            </w:tcBorders>
            <w:shd w:val="clear" w:color="auto" w:fill="auto"/>
            <w:hideMark/>
          </w:tcPr>
          <w:p w14:paraId="75F4EB5B" w14:textId="77777777" w:rsidR="00C163F8" w:rsidRPr="006A0054" w:rsidRDefault="00C163F8" w:rsidP="004C1D5D">
            <w:pPr>
              <w:spacing w:after="0" w:line="240" w:lineRule="auto"/>
              <w:rPr>
                <w:rFonts w:ascii="Calibri" w:eastAsia="Times New Roman" w:hAnsi="Calibri" w:cs="Calibri"/>
                <w:color w:val="000000"/>
                <w:lang w:eastAsia="en-GB"/>
              </w:rPr>
            </w:pPr>
          </w:p>
        </w:tc>
        <w:tc>
          <w:tcPr>
            <w:tcW w:w="1745" w:type="dxa"/>
            <w:tcBorders>
              <w:top w:val="nil"/>
              <w:left w:val="nil"/>
              <w:bottom w:val="single" w:sz="4" w:space="0" w:color="auto"/>
              <w:right w:val="single" w:sz="8" w:space="0" w:color="auto"/>
            </w:tcBorders>
            <w:shd w:val="clear" w:color="auto" w:fill="auto"/>
            <w:noWrap/>
            <w:hideMark/>
          </w:tcPr>
          <w:p w14:paraId="4FF5F0F4" w14:textId="77777777" w:rsidR="00C163F8" w:rsidRPr="006A0054" w:rsidRDefault="00C163F8" w:rsidP="004C1D5D">
            <w:pPr>
              <w:spacing w:after="0" w:line="240" w:lineRule="auto"/>
              <w:rPr>
                <w:rFonts w:ascii="Calibri" w:eastAsia="Times New Roman" w:hAnsi="Calibri" w:cs="Calibri"/>
                <w:color w:val="000000"/>
                <w:lang w:eastAsia="en-GB"/>
              </w:rPr>
            </w:pPr>
          </w:p>
        </w:tc>
        <w:tc>
          <w:tcPr>
            <w:tcW w:w="3260" w:type="dxa"/>
            <w:tcBorders>
              <w:top w:val="nil"/>
              <w:left w:val="single" w:sz="4" w:space="0" w:color="auto"/>
              <w:bottom w:val="single" w:sz="4" w:space="0" w:color="auto"/>
              <w:right w:val="nil"/>
            </w:tcBorders>
            <w:shd w:val="clear" w:color="auto" w:fill="auto"/>
            <w:noWrap/>
            <w:hideMark/>
          </w:tcPr>
          <w:p w14:paraId="292993E3" w14:textId="77777777" w:rsidR="00C163F8" w:rsidRPr="006A0054" w:rsidRDefault="00C163F8" w:rsidP="004C1D5D">
            <w:pPr>
              <w:spacing w:after="0" w:line="240" w:lineRule="auto"/>
              <w:rPr>
                <w:rFonts w:ascii="Calibri" w:eastAsia="Times New Roman" w:hAnsi="Calibri" w:cs="Calibri"/>
                <w:i/>
                <w:color w:val="000000"/>
                <w:lang w:eastAsia="en-GB"/>
              </w:rPr>
            </w:pPr>
            <w:r w:rsidRPr="006A0054">
              <w:rPr>
                <w:i/>
              </w:rPr>
              <w:t>Медицина</w:t>
            </w:r>
          </w:p>
        </w:tc>
        <w:tc>
          <w:tcPr>
            <w:tcW w:w="1393" w:type="dxa"/>
            <w:tcBorders>
              <w:top w:val="nil"/>
              <w:left w:val="single" w:sz="8" w:space="0" w:color="auto"/>
              <w:bottom w:val="single" w:sz="4" w:space="0" w:color="auto"/>
              <w:right w:val="single" w:sz="8" w:space="0" w:color="auto"/>
            </w:tcBorders>
            <w:shd w:val="clear" w:color="auto" w:fill="auto"/>
            <w:noWrap/>
            <w:hideMark/>
          </w:tcPr>
          <w:p w14:paraId="3B1B3DBD" w14:textId="5BE12935" w:rsidR="00C163F8" w:rsidRPr="00A57165" w:rsidRDefault="00A57165" w:rsidP="004C1D5D">
            <w:pPr>
              <w:spacing w:after="0" w:line="240" w:lineRule="auto"/>
              <w:jc w:val="right"/>
              <w:rPr>
                <w:lang w:val="en-US"/>
              </w:rPr>
            </w:pPr>
            <w:r>
              <w:rPr>
                <w:lang w:val="en-US"/>
              </w:rPr>
              <w:t>2495</w:t>
            </w:r>
          </w:p>
        </w:tc>
      </w:tr>
      <w:tr w:rsidR="00C163F8" w:rsidRPr="006A0054" w14:paraId="2560B593" w14:textId="77777777" w:rsidTr="004C1D5D">
        <w:trPr>
          <w:gridAfter w:val="1"/>
          <w:wAfter w:w="29" w:type="dxa"/>
          <w:trHeight w:val="296"/>
        </w:trPr>
        <w:tc>
          <w:tcPr>
            <w:tcW w:w="1366" w:type="dxa"/>
            <w:tcBorders>
              <w:top w:val="nil"/>
              <w:left w:val="single" w:sz="8" w:space="0" w:color="auto"/>
              <w:bottom w:val="nil"/>
              <w:right w:val="single" w:sz="4" w:space="0" w:color="auto"/>
            </w:tcBorders>
            <w:shd w:val="clear" w:color="auto" w:fill="auto"/>
            <w:noWrap/>
            <w:hideMark/>
          </w:tcPr>
          <w:p w14:paraId="19D2C629" w14:textId="77777777" w:rsidR="00C163F8" w:rsidRPr="006A0054" w:rsidRDefault="00C163F8" w:rsidP="004C1D5D">
            <w:pPr>
              <w:spacing w:after="0" w:line="240" w:lineRule="auto"/>
              <w:rPr>
                <w:rFonts w:ascii="Calibri" w:eastAsia="Times New Roman" w:hAnsi="Calibri" w:cs="Calibri"/>
                <w:color w:val="000000"/>
                <w:lang w:eastAsia="en-GB"/>
              </w:rPr>
            </w:pPr>
          </w:p>
        </w:tc>
        <w:tc>
          <w:tcPr>
            <w:tcW w:w="1746" w:type="dxa"/>
            <w:tcBorders>
              <w:top w:val="nil"/>
              <w:left w:val="nil"/>
              <w:bottom w:val="nil"/>
              <w:right w:val="single" w:sz="4" w:space="0" w:color="auto"/>
            </w:tcBorders>
            <w:shd w:val="clear" w:color="auto" w:fill="auto"/>
            <w:hideMark/>
          </w:tcPr>
          <w:p w14:paraId="4608E1A5" w14:textId="77777777" w:rsidR="00C163F8" w:rsidRPr="006A0054" w:rsidRDefault="00C163F8" w:rsidP="004C1D5D">
            <w:pPr>
              <w:spacing w:after="0" w:line="240" w:lineRule="auto"/>
              <w:rPr>
                <w:rFonts w:ascii="Calibri" w:eastAsia="Times New Roman" w:hAnsi="Calibri" w:cs="Calibri"/>
                <w:color w:val="000000"/>
                <w:lang w:eastAsia="en-GB"/>
              </w:rPr>
            </w:pPr>
          </w:p>
        </w:tc>
        <w:tc>
          <w:tcPr>
            <w:tcW w:w="1745" w:type="dxa"/>
            <w:tcBorders>
              <w:top w:val="nil"/>
              <w:left w:val="nil"/>
              <w:bottom w:val="single" w:sz="4" w:space="0" w:color="auto"/>
              <w:right w:val="single" w:sz="8" w:space="0" w:color="auto"/>
            </w:tcBorders>
            <w:shd w:val="clear" w:color="auto" w:fill="auto"/>
            <w:noWrap/>
            <w:hideMark/>
          </w:tcPr>
          <w:p w14:paraId="5DC54D1C" w14:textId="77777777" w:rsidR="00C163F8" w:rsidRPr="006A0054" w:rsidRDefault="00C163F8" w:rsidP="004C1D5D">
            <w:pPr>
              <w:spacing w:after="0" w:line="240" w:lineRule="auto"/>
              <w:rPr>
                <w:rFonts w:ascii="Calibri" w:eastAsia="Times New Roman" w:hAnsi="Calibri" w:cs="Calibri"/>
                <w:i/>
                <w:iCs/>
                <w:color w:val="000000"/>
                <w:lang w:eastAsia="en-GB"/>
              </w:rPr>
            </w:pPr>
            <w:r w:rsidRPr="00AA2DA9">
              <w:t>7.2.</w:t>
            </w:r>
          </w:p>
        </w:tc>
        <w:tc>
          <w:tcPr>
            <w:tcW w:w="3260" w:type="dxa"/>
            <w:tcBorders>
              <w:top w:val="nil"/>
              <w:left w:val="single" w:sz="4" w:space="0" w:color="auto"/>
              <w:bottom w:val="single" w:sz="4" w:space="0" w:color="auto"/>
              <w:right w:val="nil"/>
            </w:tcBorders>
            <w:shd w:val="clear" w:color="auto" w:fill="auto"/>
            <w:noWrap/>
            <w:hideMark/>
          </w:tcPr>
          <w:p w14:paraId="752C00AA" w14:textId="77777777" w:rsidR="00C163F8" w:rsidRPr="006A0054" w:rsidRDefault="00C163F8" w:rsidP="004C1D5D">
            <w:pPr>
              <w:spacing w:after="0" w:line="240" w:lineRule="auto"/>
              <w:rPr>
                <w:rFonts w:ascii="Calibri" w:eastAsia="Times New Roman" w:hAnsi="Calibri" w:cs="Calibri"/>
                <w:i/>
                <w:iCs/>
                <w:color w:val="000000"/>
                <w:lang w:eastAsia="en-GB"/>
              </w:rPr>
            </w:pPr>
            <w:r w:rsidRPr="00AA2DA9">
              <w:t>Стоматология</w:t>
            </w:r>
          </w:p>
        </w:tc>
        <w:tc>
          <w:tcPr>
            <w:tcW w:w="1393" w:type="dxa"/>
            <w:tcBorders>
              <w:top w:val="nil"/>
              <w:left w:val="single" w:sz="8" w:space="0" w:color="auto"/>
              <w:bottom w:val="single" w:sz="4" w:space="0" w:color="auto"/>
              <w:right w:val="single" w:sz="8" w:space="0" w:color="auto"/>
            </w:tcBorders>
            <w:shd w:val="clear" w:color="auto" w:fill="auto"/>
            <w:noWrap/>
            <w:hideMark/>
          </w:tcPr>
          <w:p w14:paraId="34225D43" w14:textId="0FFE9B8C" w:rsidR="00C163F8" w:rsidRPr="00A57165" w:rsidRDefault="00A57165" w:rsidP="004C1D5D">
            <w:pPr>
              <w:spacing w:after="0" w:line="240" w:lineRule="auto"/>
              <w:jc w:val="right"/>
              <w:rPr>
                <w:rFonts w:ascii="Calibri" w:eastAsia="Times New Roman" w:hAnsi="Calibri" w:cs="Calibri"/>
                <w:i/>
                <w:iCs/>
                <w:color w:val="000000"/>
                <w:lang w:val="en-US" w:eastAsia="en-GB"/>
              </w:rPr>
            </w:pPr>
            <w:r>
              <w:rPr>
                <w:lang w:val="en-US"/>
              </w:rPr>
              <w:t>4013</w:t>
            </w:r>
          </w:p>
        </w:tc>
      </w:tr>
      <w:tr w:rsidR="00C163F8" w:rsidRPr="006A0054" w14:paraId="7D0D6C94" w14:textId="77777777" w:rsidTr="004C1D5D">
        <w:trPr>
          <w:gridAfter w:val="1"/>
          <w:wAfter w:w="29" w:type="dxa"/>
          <w:trHeight w:val="296"/>
        </w:trPr>
        <w:tc>
          <w:tcPr>
            <w:tcW w:w="1366" w:type="dxa"/>
            <w:tcBorders>
              <w:top w:val="nil"/>
              <w:left w:val="single" w:sz="8" w:space="0" w:color="auto"/>
              <w:bottom w:val="nil"/>
              <w:right w:val="single" w:sz="4" w:space="0" w:color="auto"/>
            </w:tcBorders>
            <w:shd w:val="clear" w:color="auto" w:fill="auto"/>
            <w:noWrap/>
            <w:hideMark/>
          </w:tcPr>
          <w:p w14:paraId="0A2280E7" w14:textId="77777777" w:rsidR="00C163F8" w:rsidRPr="006A0054" w:rsidRDefault="00C163F8" w:rsidP="004C1D5D">
            <w:pPr>
              <w:spacing w:after="0" w:line="240" w:lineRule="auto"/>
              <w:rPr>
                <w:rFonts w:ascii="Calibri" w:eastAsia="Times New Roman" w:hAnsi="Calibri" w:cs="Calibri"/>
                <w:color w:val="000000"/>
                <w:lang w:eastAsia="en-GB"/>
              </w:rPr>
            </w:pPr>
          </w:p>
        </w:tc>
        <w:tc>
          <w:tcPr>
            <w:tcW w:w="1746" w:type="dxa"/>
            <w:tcBorders>
              <w:top w:val="nil"/>
              <w:left w:val="nil"/>
              <w:bottom w:val="nil"/>
              <w:right w:val="single" w:sz="4" w:space="0" w:color="auto"/>
            </w:tcBorders>
            <w:shd w:val="clear" w:color="auto" w:fill="auto"/>
            <w:hideMark/>
          </w:tcPr>
          <w:p w14:paraId="68B7CFBE" w14:textId="77777777" w:rsidR="00C163F8" w:rsidRPr="006A0054" w:rsidRDefault="00C163F8" w:rsidP="004C1D5D">
            <w:pPr>
              <w:spacing w:after="0" w:line="240" w:lineRule="auto"/>
              <w:rPr>
                <w:rFonts w:ascii="Calibri" w:eastAsia="Times New Roman" w:hAnsi="Calibri" w:cs="Calibri"/>
                <w:color w:val="000000"/>
                <w:lang w:eastAsia="en-GB"/>
              </w:rPr>
            </w:pPr>
          </w:p>
        </w:tc>
        <w:tc>
          <w:tcPr>
            <w:tcW w:w="6398" w:type="dxa"/>
            <w:gridSpan w:val="3"/>
            <w:tcBorders>
              <w:top w:val="nil"/>
              <w:left w:val="nil"/>
              <w:bottom w:val="single" w:sz="4" w:space="0" w:color="auto"/>
              <w:right w:val="single" w:sz="8" w:space="0" w:color="auto"/>
            </w:tcBorders>
            <w:shd w:val="clear" w:color="auto" w:fill="auto"/>
            <w:noWrap/>
            <w:hideMark/>
          </w:tcPr>
          <w:p w14:paraId="6EA9A435" w14:textId="77777777" w:rsidR="00C163F8" w:rsidRPr="006A0054" w:rsidRDefault="00C163F8" w:rsidP="004C1D5D">
            <w:pPr>
              <w:spacing w:after="0" w:line="240" w:lineRule="auto"/>
              <w:jc w:val="center"/>
              <w:rPr>
                <w:rFonts w:ascii="Calibri" w:eastAsia="Times New Roman" w:hAnsi="Calibri" w:cs="Calibri"/>
                <w:i/>
                <w:color w:val="000000"/>
                <w:lang w:eastAsia="en-GB"/>
              </w:rPr>
            </w:pPr>
            <w:r w:rsidRPr="006A0054">
              <w:rPr>
                <w:i/>
              </w:rPr>
              <w:t>специалност от регулирани професии</w:t>
            </w:r>
          </w:p>
        </w:tc>
      </w:tr>
      <w:tr w:rsidR="00C163F8" w:rsidRPr="006A0054" w14:paraId="207DE78A" w14:textId="77777777" w:rsidTr="004C1D5D">
        <w:trPr>
          <w:gridAfter w:val="1"/>
          <w:wAfter w:w="29" w:type="dxa"/>
          <w:trHeight w:val="296"/>
        </w:trPr>
        <w:tc>
          <w:tcPr>
            <w:tcW w:w="1366" w:type="dxa"/>
            <w:tcBorders>
              <w:top w:val="nil"/>
              <w:left w:val="single" w:sz="8" w:space="0" w:color="auto"/>
              <w:bottom w:val="nil"/>
              <w:right w:val="single" w:sz="4" w:space="0" w:color="auto"/>
            </w:tcBorders>
            <w:shd w:val="clear" w:color="auto" w:fill="auto"/>
            <w:noWrap/>
            <w:hideMark/>
          </w:tcPr>
          <w:p w14:paraId="070B5631" w14:textId="77777777" w:rsidR="00C163F8" w:rsidRPr="006A0054" w:rsidRDefault="00C163F8" w:rsidP="004C1D5D">
            <w:pPr>
              <w:spacing w:after="0" w:line="240" w:lineRule="auto"/>
              <w:rPr>
                <w:rFonts w:ascii="Calibri" w:eastAsia="Times New Roman" w:hAnsi="Calibri" w:cs="Calibri"/>
                <w:color w:val="000000"/>
                <w:lang w:eastAsia="en-GB"/>
              </w:rPr>
            </w:pPr>
          </w:p>
        </w:tc>
        <w:tc>
          <w:tcPr>
            <w:tcW w:w="1746" w:type="dxa"/>
            <w:tcBorders>
              <w:top w:val="nil"/>
              <w:left w:val="nil"/>
              <w:bottom w:val="nil"/>
              <w:right w:val="single" w:sz="4" w:space="0" w:color="auto"/>
            </w:tcBorders>
            <w:shd w:val="clear" w:color="auto" w:fill="auto"/>
            <w:hideMark/>
          </w:tcPr>
          <w:p w14:paraId="58F642FB" w14:textId="77777777" w:rsidR="00C163F8" w:rsidRPr="006A0054" w:rsidRDefault="00C163F8" w:rsidP="004C1D5D">
            <w:pPr>
              <w:spacing w:after="0" w:line="240" w:lineRule="auto"/>
              <w:rPr>
                <w:rFonts w:ascii="Calibri" w:eastAsia="Times New Roman" w:hAnsi="Calibri" w:cs="Calibri"/>
                <w:color w:val="000000"/>
                <w:lang w:eastAsia="en-GB"/>
              </w:rPr>
            </w:pPr>
          </w:p>
        </w:tc>
        <w:tc>
          <w:tcPr>
            <w:tcW w:w="1745" w:type="dxa"/>
            <w:tcBorders>
              <w:top w:val="nil"/>
              <w:left w:val="nil"/>
              <w:bottom w:val="single" w:sz="4" w:space="0" w:color="auto"/>
              <w:right w:val="single" w:sz="8" w:space="0" w:color="auto"/>
            </w:tcBorders>
            <w:shd w:val="clear" w:color="auto" w:fill="auto"/>
            <w:noWrap/>
            <w:hideMark/>
          </w:tcPr>
          <w:p w14:paraId="7A748553" w14:textId="77777777" w:rsidR="00C163F8" w:rsidRPr="006A0054" w:rsidRDefault="00C163F8" w:rsidP="004C1D5D">
            <w:pPr>
              <w:spacing w:after="0" w:line="240" w:lineRule="auto"/>
              <w:rPr>
                <w:rFonts w:ascii="Calibri" w:eastAsia="Times New Roman" w:hAnsi="Calibri" w:cs="Calibri"/>
                <w:color w:val="000000"/>
                <w:lang w:eastAsia="en-GB"/>
              </w:rPr>
            </w:pPr>
          </w:p>
        </w:tc>
        <w:tc>
          <w:tcPr>
            <w:tcW w:w="3260" w:type="dxa"/>
            <w:tcBorders>
              <w:top w:val="nil"/>
              <w:left w:val="single" w:sz="4" w:space="0" w:color="auto"/>
              <w:bottom w:val="single" w:sz="4" w:space="0" w:color="auto"/>
              <w:right w:val="nil"/>
            </w:tcBorders>
            <w:shd w:val="clear" w:color="auto" w:fill="auto"/>
            <w:noWrap/>
            <w:hideMark/>
          </w:tcPr>
          <w:p w14:paraId="632BC1CD" w14:textId="77777777" w:rsidR="00C163F8" w:rsidRPr="006A0054" w:rsidRDefault="00C163F8" w:rsidP="004C1D5D">
            <w:pPr>
              <w:spacing w:after="0" w:line="240" w:lineRule="auto"/>
              <w:rPr>
                <w:rFonts w:ascii="Calibri" w:eastAsia="Times New Roman" w:hAnsi="Calibri" w:cs="Calibri"/>
                <w:i/>
                <w:color w:val="000000"/>
                <w:lang w:eastAsia="en-GB"/>
              </w:rPr>
            </w:pPr>
            <w:r w:rsidRPr="006A0054">
              <w:rPr>
                <w:i/>
              </w:rPr>
              <w:t>дентална медицина</w:t>
            </w:r>
          </w:p>
        </w:tc>
        <w:tc>
          <w:tcPr>
            <w:tcW w:w="1393" w:type="dxa"/>
            <w:tcBorders>
              <w:top w:val="nil"/>
              <w:left w:val="single" w:sz="8" w:space="0" w:color="auto"/>
              <w:bottom w:val="single" w:sz="4" w:space="0" w:color="auto"/>
              <w:right w:val="single" w:sz="8" w:space="0" w:color="auto"/>
            </w:tcBorders>
            <w:shd w:val="clear" w:color="auto" w:fill="auto"/>
            <w:noWrap/>
            <w:hideMark/>
          </w:tcPr>
          <w:p w14:paraId="20B6D108" w14:textId="606C23BE" w:rsidR="00C163F8" w:rsidRPr="00A57165" w:rsidRDefault="00A57165" w:rsidP="004C1D5D">
            <w:pPr>
              <w:spacing w:after="0" w:line="240" w:lineRule="auto"/>
              <w:jc w:val="right"/>
              <w:rPr>
                <w:lang w:val="en-US"/>
              </w:rPr>
            </w:pPr>
            <w:r>
              <w:rPr>
                <w:lang w:val="en-US"/>
              </w:rPr>
              <w:t>2920</w:t>
            </w:r>
          </w:p>
        </w:tc>
      </w:tr>
      <w:tr w:rsidR="00C163F8" w:rsidRPr="006A0054" w14:paraId="5294365D" w14:textId="77777777" w:rsidTr="004C1D5D">
        <w:trPr>
          <w:gridAfter w:val="1"/>
          <w:wAfter w:w="29" w:type="dxa"/>
          <w:trHeight w:val="296"/>
        </w:trPr>
        <w:tc>
          <w:tcPr>
            <w:tcW w:w="1366" w:type="dxa"/>
            <w:tcBorders>
              <w:top w:val="nil"/>
              <w:left w:val="single" w:sz="8" w:space="0" w:color="auto"/>
              <w:bottom w:val="nil"/>
              <w:right w:val="single" w:sz="4" w:space="0" w:color="auto"/>
            </w:tcBorders>
            <w:shd w:val="clear" w:color="auto" w:fill="auto"/>
            <w:noWrap/>
            <w:hideMark/>
          </w:tcPr>
          <w:p w14:paraId="1928657D" w14:textId="77777777" w:rsidR="00C163F8" w:rsidRPr="006A0054" w:rsidRDefault="00C163F8" w:rsidP="004C1D5D">
            <w:pPr>
              <w:spacing w:after="0" w:line="240" w:lineRule="auto"/>
              <w:rPr>
                <w:rFonts w:ascii="Calibri" w:eastAsia="Times New Roman" w:hAnsi="Calibri" w:cs="Calibri"/>
                <w:color w:val="000000"/>
                <w:lang w:eastAsia="en-GB"/>
              </w:rPr>
            </w:pPr>
          </w:p>
        </w:tc>
        <w:tc>
          <w:tcPr>
            <w:tcW w:w="1746" w:type="dxa"/>
            <w:tcBorders>
              <w:top w:val="nil"/>
              <w:left w:val="nil"/>
              <w:bottom w:val="nil"/>
              <w:right w:val="single" w:sz="4" w:space="0" w:color="auto"/>
            </w:tcBorders>
            <w:shd w:val="clear" w:color="auto" w:fill="auto"/>
            <w:hideMark/>
          </w:tcPr>
          <w:p w14:paraId="3DCA2368" w14:textId="77777777" w:rsidR="00C163F8" w:rsidRPr="006A0054" w:rsidRDefault="00C163F8" w:rsidP="004C1D5D">
            <w:pPr>
              <w:spacing w:after="0" w:line="240" w:lineRule="auto"/>
              <w:rPr>
                <w:rFonts w:ascii="Calibri" w:eastAsia="Times New Roman" w:hAnsi="Calibri" w:cs="Calibri"/>
                <w:color w:val="000000"/>
                <w:lang w:eastAsia="en-GB"/>
              </w:rPr>
            </w:pPr>
          </w:p>
        </w:tc>
        <w:tc>
          <w:tcPr>
            <w:tcW w:w="1745" w:type="dxa"/>
            <w:tcBorders>
              <w:top w:val="nil"/>
              <w:left w:val="nil"/>
              <w:bottom w:val="single" w:sz="4" w:space="0" w:color="auto"/>
              <w:right w:val="single" w:sz="8" w:space="0" w:color="auto"/>
            </w:tcBorders>
            <w:shd w:val="clear" w:color="auto" w:fill="auto"/>
            <w:noWrap/>
            <w:hideMark/>
          </w:tcPr>
          <w:p w14:paraId="0EBD3310" w14:textId="77777777" w:rsidR="00C163F8" w:rsidRPr="006A0054" w:rsidRDefault="00C163F8" w:rsidP="004C1D5D">
            <w:pPr>
              <w:spacing w:after="0" w:line="240" w:lineRule="auto"/>
              <w:rPr>
                <w:rFonts w:ascii="Calibri" w:eastAsia="Times New Roman" w:hAnsi="Calibri" w:cs="Calibri"/>
                <w:i/>
                <w:iCs/>
                <w:color w:val="000000"/>
                <w:lang w:eastAsia="en-GB"/>
              </w:rPr>
            </w:pPr>
            <w:r w:rsidRPr="00AA2DA9">
              <w:t>7.3.</w:t>
            </w:r>
          </w:p>
        </w:tc>
        <w:tc>
          <w:tcPr>
            <w:tcW w:w="3260" w:type="dxa"/>
            <w:tcBorders>
              <w:top w:val="nil"/>
              <w:left w:val="single" w:sz="4" w:space="0" w:color="auto"/>
              <w:bottom w:val="single" w:sz="4" w:space="0" w:color="auto"/>
              <w:right w:val="nil"/>
            </w:tcBorders>
            <w:shd w:val="clear" w:color="auto" w:fill="auto"/>
            <w:noWrap/>
            <w:hideMark/>
          </w:tcPr>
          <w:p w14:paraId="0B5C9DF8" w14:textId="77777777" w:rsidR="00C163F8" w:rsidRPr="006A0054" w:rsidRDefault="00C163F8" w:rsidP="004C1D5D">
            <w:pPr>
              <w:spacing w:after="0" w:line="240" w:lineRule="auto"/>
              <w:rPr>
                <w:rFonts w:ascii="Calibri" w:eastAsia="Times New Roman" w:hAnsi="Calibri" w:cs="Calibri"/>
                <w:i/>
                <w:iCs/>
                <w:color w:val="000000"/>
                <w:lang w:eastAsia="en-GB"/>
              </w:rPr>
            </w:pPr>
            <w:r w:rsidRPr="00AA2DA9">
              <w:t>Фармация</w:t>
            </w:r>
          </w:p>
        </w:tc>
        <w:tc>
          <w:tcPr>
            <w:tcW w:w="1393" w:type="dxa"/>
            <w:tcBorders>
              <w:top w:val="nil"/>
              <w:left w:val="single" w:sz="8" w:space="0" w:color="auto"/>
              <w:bottom w:val="single" w:sz="4" w:space="0" w:color="auto"/>
              <w:right w:val="single" w:sz="8" w:space="0" w:color="auto"/>
            </w:tcBorders>
            <w:shd w:val="clear" w:color="auto" w:fill="auto"/>
            <w:noWrap/>
            <w:hideMark/>
          </w:tcPr>
          <w:p w14:paraId="7B24EC8F" w14:textId="0D3A741C" w:rsidR="00C163F8" w:rsidRPr="006A0054" w:rsidRDefault="00A57165" w:rsidP="004C1D5D">
            <w:pPr>
              <w:spacing w:after="0" w:line="240" w:lineRule="auto"/>
              <w:jc w:val="right"/>
              <w:rPr>
                <w:rFonts w:ascii="Calibri" w:eastAsia="Times New Roman" w:hAnsi="Calibri" w:cs="Calibri"/>
                <w:i/>
                <w:iCs/>
                <w:color w:val="000000"/>
                <w:lang w:eastAsia="en-GB"/>
              </w:rPr>
            </w:pPr>
            <w:r>
              <w:t>2963</w:t>
            </w:r>
          </w:p>
        </w:tc>
      </w:tr>
      <w:tr w:rsidR="00C163F8" w:rsidRPr="006A0054" w14:paraId="67A22B2A" w14:textId="77777777" w:rsidTr="004C1D5D">
        <w:trPr>
          <w:gridAfter w:val="1"/>
          <w:wAfter w:w="29" w:type="dxa"/>
          <w:trHeight w:val="296"/>
        </w:trPr>
        <w:tc>
          <w:tcPr>
            <w:tcW w:w="1366" w:type="dxa"/>
            <w:tcBorders>
              <w:top w:val="nil"/>
              <w:left w:val="single" w:sz="8" w:space="0" w:color="auto"/>
              <w:bottom w:val="nil"/>
              <w:right w:val="single" w:sz="4" w:space="0" w:color="auto"/>
            </w:tcBorders>
            <w:shd w:val="clear" w:color="auto" w:fill="auto"/>
            <w:noWrap/>
            <w:hideMark/>
          </w:tcPr>
          <w:p w14:paraId="1AF676EA" w14:textId="77777777" w:rsidR="00C163F8" w:rsidRPr="006A0054" w:rsidRDefault="00C163F8" w:rsidP="004C1D5D">
            <w:pPr>
              <w:spacing w:after="0" w:line="240" w:lineRule="auto"/>
              <w:rPr>
                <w:rFonts w:ascii="Calibri" w:eastAsia="Times New Roman" w:hAnsi="Calibri" w:cs="Calibri"/>
                <w:color w:val="000000"/>
                <w:lang w:eastAsia="en-GB"/>
              </w:rPr>
            </w:pPr>
          </w:p>
        </w:tc>
        <w:tc>
          <w:tcPr>
            <w:tcW w:w="1746" w:type="dxa"/>
            <w:tcBorders>
              <w:top w:val="nil"/>
              <w:left w:val="nil"/>
              <w:bottom w:val="nil"/>
              <w:right w:val="single" w:sz="4" w:space="0" w:color="auto"/>
            </w:tcBorders>
            <w:shd w:val="clear" w:color="auto" w:fill="auto"/>
            <w:hideMark/>
          </w:tcPr>
          <w:p w14:paraId="7C3C9C69" w14:textId="77777777" w:rsidR="00C163F8" w:rsidRPr="006A0054" w:rsidRDefault="00C163F8" w:rsidP="004C1D5D">
            <w:pPr>
              <w:spacing w:after="0" w:line="240" w:lineRule="auto"/>
              <w:rPr>
                <w:rFonts w:ascii="Calibri" w:eastAsia="Times New Roman" w:hAnsi="Calibri" w:cs="Calibri"/>
                <w:color w:val="000000"/>
                <w:lang w:eastAsia="en-GB"/>
              </w:rPr>
            </w:pPr>
          </w:p>
        </w:tc>
        <w:tc>
          <w:tcPr>
            <w:tcW w:w="6398" w:type="dxa"/>
            <w:gridSpan w:val="3"/>
            <w:tcBorders>
              <w:top w:val="nil"/>
              <w:left w:val="nil"/>
              <w:bottom w:val="single" w:sz="4" w:space="0" w:color="auto"/>
              <w:right w:val="single" w:sz="8" w:space="0" w:color="auto"/>
            </w:tcBorders>
            <w:shd w:val="clear" w:color="auto" w:fill="auto"/>
            <w:noWrap/>
            <w:hideMark/>
          </w:tcPr>
          <w:p w14:paraId="3C496B32" w14:textId="77777777" w:rsidR="00C163F8" w:rsidRPr="006A0054" w:rsidRDefault="00C163F8" w:rsidP="004C1D5D">
            <w:pPr>
              <w:spacing w:after="0" w:line="240" w:lineRule="auto"/>
              <w:jc w:val="center"/>
              <w:rPr>
                <w:rFonts w:ascii="Calibri" w:eastAsia="Times New Roman" w:hAnsi="Calibri" w:cs="Calibri"/>
                <w:i/>
                <w:color w:val="000000"/>
                <w:lang w:eastAsia="en-GB"/>
              </w:rPr>
            </w:pPr>
            <w:r w:rsidRPr="006A0054">
              <w:rPr>
                <w:i/>
              </w:rPr>
              <w:t>специалност от регулирани професии</w:t>
            </w:r>
          </w:p>
        </w:tc>
      </w:tr>
      <w:tr w:rsidR="00C163F8" w:rsidRPr="006A0054" w14:paraId="5CA15297" w14:textId="77777777" w:rsidTr="004C1D5D">
        <w:trPr>
          <w:gridAfter w:val="1"/>
          <w:wAfter w:w="29" w:type="dxa"/>
          <w:trHeight w:val="296"/>
        </w:trPr>
        <w:tc>
          <w:tcPr>
            <w:tcW w:w="1366" w:type="dxa"/>
            <w:tcBorders>
              <w:top w:val="nil"/>
              <w:left w:val="single" w:sz="8" w:space="0" w:color="auto"/>
              <w:bottom w:val="nil"/>
              <w:right w:val="single" w:sz="4" w:space="0" w:color="auto"/>
            </w:tcBorders>
            <w:shd w:val="clear" w:color="auto" w:fill="auto"/>
            <w:noWrap/>
            <w:hideMark/>
          </w:tcPr>
          <w:p w14:paraId="535EC778" w14:textId="77777777" w:rsidR="00C163F8" w:rsidRPr="006A0054" w:rsidRDefault="00C163F8" w:rsidP="004C1D5D">
            <w:pPr>
              <w:spacing w:after="0" w:line="240" w:lineRule="auto"/>
              <w:rPr>
                <w:rFonts w:ascii="Calibri" w:eastAsia="Times New Roman" w:hAnsi="Calibri" w:cs="Calibri"/>
                <w:color w:val="000000"/>
                <w:lang w:eastAsia="en-GB"/>
              </w:rPr>
            </w:pPr>
          </w:p>
        </w:tc>
        <w:tc>
          <w:tcPr>
            <w:tcW w:w="1746" w:type="dxa"/>
            <w:tcBorders>
              <w:top w:val="nil"/>
              <w:left w:val="nil"/>
              <w:bottom w:val="nil"/>
              <w:right w:val="single" w:sz="4" w:space="0" w:color="auto"/>
            </w:tcBorders>
            <w:shd w:val="clear" w:color="auto" w:fill="auto"/>
            <w:hideMark/>
          </w:tcPr>
          <w:p w14:paraId="76171EEE" w14:textId="77777777" w:rsidR="00C163F8" w:rsidRPr="006A0054" w:rsidRDefault="00C163F8" w:rsidP="004C1D5D">
            <w:pPr>
              <w:spacing w:after="0" w:line="240" w:lineRule="auto"/>
              <w:rPr>
                <w:rFonts w:ascii="Calibri" w:eastAsia="Times New Roman" w:hAnsi="Calibri" w:cs="Calibri"/>
                <w:color w:val="000000"/>
                <w:lang w:eastAsia="en-GB"/>
              </w:rPr>
            </w:pPr>
          </w:p>
        </w:tc>
        <w:tc>
          <w:tcPr>
            <w:tcW w:w="1745" w:type="dxa"/>
            <w:tcBorders>
              <w:top w:val="nil"/>
              <w:left w:val="nil"/>
              <w:bottom w:val="single" w:sz="4" w:space="0" w:color="auto"/>
              <w:right w:val="single" w:sz="8" w:space="0" w:color="auto"/>
            </w:tcBorders>
            <w:shd w:val="clear" w:color="auto" w:fill="auto"/>
            <w:noWrap/>
            <w:hideMark/>
          </w:tcPr>
          <w:p w14:paraId="700A9694" w14:textId="77777777" w:rsidR="00C163F8" w:rsidRPr="006A0054" w:rsidRDefault="00C163F8" w:rsidP="004C1D5D">
            <w:pPr>
              <w:spacing w:after="0" w:line="240" w:lineRule="auto"/>
              <w:rPr>
                <w:rFonts w:ascii="Calibri" w:eastAsia="Times New Roman" w:hAnsi="Calibri" w:cs="Calibri"/>
                <w:color w:val="000000"/>
                <w:lang w:eastAsia="en-GB"/>
              </w:rPr>
            </w:pPr>
          </w:p>
        </w:tc>
        <w:tc>
          <w:tcPr>
            <w:tcW w:w="3260" w:type="dxa"/>
            <w:tcBorders>
              <w:top w:val="nil"/>
              <w:left w:val="single" w:sz="4" w:space="0" w:color="auto"/>
              <w:bottom w:val="single" w:sz="4" w:space="0" w:color="auto"/>
              <w:right w:val="nil"/>
            </w:tcBorders>
            <w:shd w:val="clear" w:color="auto" w:fill="auto"/>
            <w:noWrap/>
            <w:hideMark/>
          </w:tcPr>
          <w:p w14:paraId="613FB15C" w14:textId="77777777" w:rsidR="00C163F8" w:rsidRPr="006A0054" w:rsidRDefault="00C163F8" w:rsidP="004C1D5D">
            <w:pPr>
              <w:spacing w:after="0" w:line="240" w:lineRule="auto"/>
              <w:rPr>
                <w:rFonts w:ascii="Calibri" w:eastAsia="Times New Roman" w:hAnsi="Calibri" w:cs="Calibri"/>
                <w:i/>
                <w:color w:val="000000"/>
                <w:lang w:eastAsia="en-GB"/>
              </w:rPr>
            </w:pPr>
            <w:r w:rsidRPr="006A0054">
              <w:rPr>
                <w:i/>
              </w:rPr>
              <w:t>Фармация</w:t>
            </w:r>
          </w:p>
        </w:tc>
        <w:tc>
          <w:tcPr>
            <w:tcW w:w="1393" w:type="dxa"/>
            <w:tcBorders>
              <w:top w:val="nil"/>
              <w:left w:val="single" w:sz="8" w:space="0" w:color="auto"/>
              <w:bottom w:val="single" w:sz="4" w:space="0" w:color="auto"/>
              <w:right w:val="single" w:sz="8" w:space="0" w:color="auto"/>
            </w:tcBorders>
            <w:shd w:val="clear" w:color="auto" w:fill="auto"/>
            <w:noWrap/>
            <w:hideMark/>
          </w:tcPr>
          <w:p w14:paraId="63841187" w14:textId="36C4B0EB" w:rsidR="00C163F8" w:rsidRPr="00A57165" w:rsidRDefault="00A57165" w:rsidP="004C1D5D">
            <w:pPr>
              <w:spacing w:after="0" w:line="240" w:lineRule="auto"/>
              <w:jc w:val="right"/>
              <w:rPr>
                <w:lang w:val="en-US"/>
              </w:rPr>
            </w:pPr>
            <w:r>
              <w:rPr>
                <w:lang w:val="en-US"/>
              </w:rPr>
              <w:t>1011</w:t>
            </w:r>
          </w:p>
        </w:tc>
      </w:tr>
      <w:tr w:rsidR="00C163F8" w:rsidRPr="006A0054" w14:paraId="469779C2" w14:textId="77777777" w:rsidTr="004C1D5D">
        <w:trPr>
          <w:gridAfter w:val="1"/>
          <w:wAfter w:w="29" w:type="dxa"/>
          <w:trHeight w:val="296"/>
        </w:trPr>
        <w:tc>
          <w:tcPr>
            <w:tcW w:w="1366" w:type="dxa"/>
            <w:tcBorders>
              <w:top w:val="nil"/>
              <w:left w:val="single" w:sz="8" w:space="0" w:color="auto"/>
              <w:bottom w:val="nil"/>
              <w:right w:val="single" w:sz="4" w:space="0" w:color="auto"/>
            </w:tcBorders>
            <w:shd w:val="clear" w:color="auto" w:fill="auto"/>
            <w:noWrap/>
            <w:hideMark/>
          </w:tcPr>
          <w:p w14:paraId="33EA4FEF" w14:textId="77777777" w:rsidR="00C163F8" w:rsidRPr="006A0054" w:rsidRDefault="00C163F8" w:rsidP="004C1D5D">
            <w:pPr>
              <w:spacing w:after="0" w:line="240" w:lineRule="auto"/>
              <w:rPr>
                <w:rFonts w:ascii="Calibri" w:eastAsia="Times New Roman" w:hAnsi="Calibri" w:cs="Calibri"/>
                <w:color w:val="000000"/>
                <w:lang w:eastAsia="en-GB"/>
              </w:rPr>
            </w:pPr>
          </w:p>
        </w:tc>
        <w:tc>
          <w:tcPr>
            <w:tcW w:w="1746" w:type="dxa"/>
            <w:tcBorders>
              <w:top w:val="nil"/>
              <w:left w:val="nil"/>
              <w:bottom w:val="nil"/>
              <w:right w:val="single" w:sz="4" w:space="0" w:color="auto"/>
            </w:tcBorders>
            <w:shd w:val="clear" w:color="auto" w:fill="auto"/>
            <w:hideMark/>
          </w:tcPr>
          <w:p w14:paraId="3F095EF0" w14:textId="77777777" w:rsidR="00C163F8" w:rsidRPr="006A0054" w:rsidRDefault="00C163F8" w:rsidP="004C1D5D">
            <w:pPr>
              <w:spacing w:after="0" w:line="240" w:lineRule="auto"/>
              <w:rPr>
                <w:rFonts w:ascii="Calibri" w:eastAsia="Times New Roman" w:hAnsi="Calibri" w:cs="Calibri"/>
                <w:color w:val="000000"/>
                <w:lang w:eastAsia="en-GB"/>
              </w:rPr>
            </w:pPr>
          </w:p>
        </w:tc>
        <w:tc>
          <w:tcPr>
            <w:tcW w:w="1745" w:type="dxa"/>
            <w:tcBorders>
              <w:top w:val="nil"/>
              <w:left w:val="nil"/>
              <w:bottom w:val="single" w:sz="4" w:space="0" w:color="auto"/>
              <w:right w:val="single" w:sz="8" w:space="0" w:color="auto"/>
            </w:tcBorders>
            <w:shd w:val="clear" w:color="auto" w:fill="auto"/>
            <w:noWrap/>
            <w:hideMark/>
          </w:tcPr>
          <w:p w14:paraId="658BF23B" w14:textId="77777777" w:rsidR="00C163F8" w:rsidRPr="006A0054" w:rsidRDefault="00C163F8" w:rsidP="004C1D5D">
            <w:pPr>
              <w:spacing w:after="0" w:line="240" w:lineRule="auto"/>
              <w:rPr>
                <w:rFonts w:ascii="Calibri" w:eastAsia="Times New Roman" w:hAnsi="Calibri" w:cs="Calibri"/>
                <w:i/>
                <w:iCs/>
                <w:color w:val="000000"/>
                <w:lang w:eastAsia="en-GB"/>
              </w:rPr>
            </w:pPr>
            <w:r w:rsidRPr="00AA2DA9">
              <w:t>7.4.</w:t>
            </w:r>
          </w:p>
        </w:tc>
        <w:tc>
          <w:tcPr>
            <w:tcW w:w="3260" w:type="dxa"/>
            <w:tcBorders>
              <w:top w:val="nil"/>
              <w:left w:val="single" w:sz="4" w:space="0" w:color="auto"/>
              <w:bottom w:val="single" w:sz="4" w:space="0" w:color="auto"/>
              <w:right w:val="nil"/>
            </w:tcBorders>
            <w:shd w:val="clear" w:color="auto" w:fill="auto"/>
            <w:noWrap/>
            <w:hideMark/>
          </w:tcPr>
          <w:p w14:paraId="44D8A17E" w14:textId="77777777" w:rsidR="00C163F8" w:rsidRPr="006A0054" w:rsidRDefault="00C163F8" w:rsidP="004C1D5D">
            <w:pPr>
              <w:spacing w:after="0" w:line="240" w:lineRule="auto"/>
              <w:rPr>
                <w:rFonts w:ascii="Calibri" w:eastAsia="Times New Roman" w:hAnsi="Calibri" w:cs="Calibri"/>
                <w:i/>
                <w:iCs/>
                <w:color w:val="000000"/>
                <w:lang w:eastAsia="en-GB"/>
              </w:rPr>
            </w:pPr>
            <w:r w:rsidRPr="006A0054">
              <w:rPr>
                <w:i/>
              </w:rPr>
              <w:t>Обществено здраве</w:t>
            </w:r>
          </w:p>
        </w:tc>
        <w:tc>
          <w:tcPr>
            <w:tcW w:w="1393" w:type="dxa"/>
            <w:tcBorders>
              <w:top w:val="nil"/>
              <w:left w:val="single" w:sz="8" w:space="0" w:color="auto"/>
              <w:bottom w:val="single" w:sz="4" w:space="0" w:color="auto"/>
              <w:right w:val="single" w:sz="8" w:space="0" w:color="auto"/>
            </w:tcBorders>
            <w:shd w:val="clear" w:color="auto" w:fill="auto"/>
            <w:noWrap/>
            <w:hideMark/>
          </w:tcPr>
          <w:p w14:paraId="45B8335E" w14:textId="03A9EA36" w:rsidR="00C163F8" w:rsidRPr="004C1D5D" w:rsidRDefault="004C1D5D" w:rsidP="004C1D5D">
            <w:pPr>
              <w:spacing w:after="0" w:line="240" w:lineRule="auto"/>
              <w:jc w:val="right"/>
              <w:rPr>
                <w:rFonts w:ascii="Calibri" w:eastAsia="Times New Roman" w:hAnsi="Calibri" w:cs="Calibri"/>
                <w:i/>
                <w:iCs/>
                <w:color w:val="000000"/>
                <w:lang w:val="en-US" w:eastAsia="en-GB"/>
              </w:rPr>
            </w:pPr>
            <w:r>
              <w:rPr>
                <w:lang w:val="en-US"/>
              </w:rPr>
              <w:t>1144</w:t>
            </w:r>
          </w:p>
        </w:tc>
      </w:tr>
      <w:tr w:rsidR="00C163F8" w:rsidRPr="006A0054" w14:paraId="3E3B5EE7" w14:textId="77777777" w:rsidTr="004C1D5D">
        <w:trPr>
          <w:gridAfter w:val="1"/>
          <w:wAfter w:w="29" w:type="dxa"/>
          <w:trHeight w:val="296"/>
        </w:trPr>
        <w:tc>
          <w:tcPr>
            <w:tcW w:w="1366" w:type="dxa"/>
            <w:tcBorders>
              <w:top w:val="nil"/>
              <w:left w:val="single" w:sz="8" w:space="0" w:color="auto"/>
              <w:bottom w:val="nil"/>
              <w:right w:val="single" w:sz="4" w:space="0" w:color="auto"/>
            </w:tcBorders>
            <w:shd w:val="clear" w:color="auto" w:fill="auto"/>
            <w:noWrap/>
            <w:hideMark/>
          </w:tcPr>
          <w:p w14:paraId="3C26F4CC" w14:textId="77777777" w:rsidR="00C163F8" w:rsidRPr="006A0054" w:rsidRDefault="00C163F8" w:rsidP="004C1D5D">
            <w:pPr>
              <w:spacing w:after="0" w:line="240" w:lineRule="auto"/>
              <w:rPr>
                <w:rFonts w:ascii="Calibri" w:eastAsia="Times New Roman" w:hAnsi="Calibri" w:cs="Calibri"/>
                <w:color w:val="000000"/>
                <w:lang w:eastAsia="en-GB"/>
              </w:rPr>
            </w:pPr>
          </w:p>
        </w:tc>
        <w:tc>
          <w:tcPr>
            <w:tcW w:w="1746" w:type="dxa"/>
            <w:tcBorders>
              <w:top w:val="nil"/>
              <w:left w:val="nil"/>
              <w:bottom w:val="nil"/>
              <w:right w:val="single" w:sz="4" w:space="0" w:color="auto"/>
            </w:tcBorders>
            <w:shd w:val="clear" w:color="auto" w:fill="auto"/>
            <w:hideMark/>
          </w:tcPr>
          <w:p w14:paraId="3D8A1079" w14:textId="77777777" w:rsidR="00C163F8" w:rsidRPr="006A0054" w:rsidRDefault="00C163F8" w:rsidP="004C1D5D">
            <w:pPr>
              <w:spacing w:after="0" w:line="240" w:lineRule="auto"/>
              <w:rPr>
                <w:rFonts w:ascii="Calibri" w:eastAsia="Times New Roman" w:hAnsi="Calibri" w:cs="Calibri"/>
                <w:color w:val="000000"/>
                <w:lang w:eastAsia="en-GB"/>
              </w:rPr>
            </w:pPr>
          </w:p>
        </w:tc>
        <w:tc>
          <w:tcPr>
            <w:tcW w:w="6398" w:type="dxa"/>
            <w:gridSpan w:val="3"/>
            <w:tcBorders>
              <w:top w:val="nil"/>
              <w:left w:val="nil"/>
              <w:bottom w:val="single" w:sz="4" w:space="0" w:color="auto"/>
              <w:right w:val="single" w:sz="8" w:space="0" w:color="auto"/>
            </w:tcBorders>
            <w:shd w:val="clear" w:color="auto" w:fill="auto"/>
            <w:noWrap/>
            <w:hideMark/>
          </w:tcPr>
          <w:p w14:paraId="74A6CE0A" w14:textId="77777777" w:rsidR="00C163F8" w:rsidRPr="006A0054" w:rsidRDefault="00C163F8" w:rsidP="004C1D5D">
            <w:pPr>
              <w:spacing w:after="0" w:line="240" w:lineRule="auto"/>
              <w:jc w:val="center"/>
              <w:rPr>
                <w:rFonts w:ascii="Calibri" w:eastAsia="Times New Roman" w:hAnsi="Calibri" w:cs="Calibri"/>
                <w:i/>
                <w:iCs/>
                <w:color w:val="000000"/>
                <w:lang w:eastAsia="en-GB"/>
              </w:rPr>
            </w:pPr>
            <w:r w:rsidRPr="006A0054">
              <w:rPr>
                <w:i/>
              </w:rPr>
              <w:t>специалност от регулирани професии</w:t>
            </w:r>
          </w:p>
        </w:tc>
      </w:tr>
      <w:tr w:rsidR="00C163F8" w:rsidRPr="006A0054" w14:paraId="42591CD5" w14:textId="77777777" w:rsidTr="004C1D5D">
        <w:trPr>
          <w:gridAfter w:val="1"/>
          <w:wAfter w:w="29" w:type="dxa"/>
          <w:trHeight w:val="296"/>
        </w:trPr>
        <w:tc>
          <w:tcPr>
            <w:tcW w:w="1366" w:type="dxa"/>
            <w:tcBorders>
              <w:top w:val="nil"/>
              <w:left w:val="single" w:sz="8" w:space="0" w:color="auto"/>
              <w:bottom w:val="nil"/>
              <w:right w:val="single" w:sz="4" w:space="0" w:color="auto"/>
            </w:tcBorders>
            <w:shd w:val="clear" w:color="auto" w:fill="auto"/>
            <w:noWrap/>
            <w:hideMark/>
          </w:tcPr>
          <w:p w14:paraId="06B494C5" w14:textId="77777777" w:rsidR="00C163F8" w:rsidRPr="006A0054" w:rsidRDefault="00C163F8" w:rsidP="004C1D5D">
            <w:pPr>
              <w:spacing w:after="0" w:line="240" w:lineRule="auto"/>
              <w:rPr>
                <w:rFonts w:ascii="Calibri" w:eastAsia="Times New Roman" w:hAnsi="Calibri" w:cs="Calibri"/>
                <w:color w:val="000000"/>
                <w:lang w:eastAsia="en-GB"/>
              </w:rPr>
            </w:pPr>
          </w:p>
        </w:tc>
        <w:tc>
          <w:tcPr>
            <w:tcW w:w="1746" w:type="dxa"/>
            <w:tcBorders>
              <w:top w:val="nil"/>
              <w:left w:val="nil"/>
              <w:bottom w:val="nil"/>
              <w:right w:val="single" w:sz="4" w:space="0" w:color="auto"/>
            </w:tcBorders>
            <w:shd w:val="clear" w:color="auto" w:fill="auto"/>
            <w:hideMark/>
          </w:tcPr>
          <w:p w14:paraId="58BBFCAB" w14:textId="77777777" w:rsidR="00C163F8" w:rsidRPr="006A0054" w:rsidRDefault="00C163F8" w:rsidP="004C1D5D">
            <w:pPr>
              <w:spacing w:after="0" w:line="240" w:lineRule="auto"/>
              <w:rPr>
                <w:rFonts w:ascii="Calibri" w:eastAsia="Times New Roman" w:hAnsi="Calibri" w:cs="Calibri"/>
                <w:color w:val="000000"/>
                <w:lang w:eastAsia="en-GB"/>
              </w:rPr>
            </w:pPr>
          </w:p>
        </w:tc>
        <w:tc>
          <w:tcPr>
            <w:tcW w:w="1745" w:type="dxa"/>
            <w:tcBorders>
              <w:top w:val="nil"/>
              <w:left w:val="nil"/>
              <w:bottom w:val="single" w:sz="4" w:space="0" w:color="auto"/>
              <w:right w:val="single" w:sz="8" w:space="0" w:color="auto"/>
            </w:tcBorders>
            <w:shd w:val="clear" w:color="auto" w:fill="auto"/>
            <w:noWrap/>
            <w:hideMark/>
          </w:tcPr>
          <w:p w14:paraId="3ED90151" w14:textId="77777777" w:rsidR="00C163F8" w:rsidRPr="006A0054" w:rsidRDefault="00C163F8" w:rsidP="004C1D5D">
            <w:pPr>
              <w:spacing w:after="0" w:line="240" w:lineRule="auto"/>
              <w:rPr>
                <w:rFonts w:ascii="Calibri" w:eastAsia="Times New Roman" w:hAnsi="Calibri" w:cs="Calibri"/>
                <w:color w:val="000000"/>
                <w:lang w:eastAsia="en-GB"/>
              </w:rPr>
            </w:pPr>
          </w:p>
        </w:tc>
        <w:tc>
          <w:tcPr>
            <w:tcW w:w="3260" w:type="dxa"/>
            <w:tcBorders>
              <w:top w:val="nil"/>
              <w:left w:val="single" w:sz="4" w:space="0" w:color="auto"/>
              <w:bottom w:val="single" w:sz="4" w:space="0" w:color="auto"/>
              <w:right w:val="nil"/>
            </w:tcBorders>
            <w:shd w:val="clear" w:color="auto" w:fill="auto"/>
            <w:noWrap/>
            <w:hideMark/>
          </w:tcPr>
          <w:p w14:paraId="2614480F" w14:textId="77777777" w:rsidR="00C163F8" w:rsidRPr="006A0054" w:rsidRDefault="00C163F8" w:rsidP="004C1D5D">
            <w:pPr>
              <w:spacing w:after="0" w:line="240" w:lineRule="auto"/>
              <w:rPr>
                <w:rFonts w:ascii="Calibri" w:eastAsia="Times New Roman" w:hAnsi="Calibri" w:cs="Calibri"/>
                <w:i/>
                <w:color w:val="000000"/>
                <w:lang w:eastAsia="en-GB"/>
              </w:rPr>
            </w:pPr>
            <w:r w:rsidRPr="006A0054">
              <w:rPr>
                <w:i/>
              </w:rPr>
              <w:t>Управление на здравните грижи</w:t>
            </w:r>
          </w:p>
        </w:tc>
        <w:tc>
          <w:tcPr>
            <w:tcW w:w="1393" w:type="dxa"/>
            <w:tcBorders>
              <w:top w:val="nil"/>
              <w:left w:val="single" w:sz="8" w:space="0" w:color="auto"/>
              <w:bottom w:val="single" w:sz="4" w:space="0" w:color="auto"/>
              <w:right w:val="single" w:sz="8" w:space="0" w:color="auto"/>
            </w:tcBorders>
            <w:shd w:val="clear" w:color="auto" w:fill="auto"/>
            <w:noWrap/>
            <w:hideMark/>
          </w:tcPr>
          <w:p w14:paraId="731D33CC" w14:textId="76FDBCEF" w:rsidR="00C163F8" w:rsidRPr="004C1D5D" w:rsidRDefault="004C1D5D" w:rsidP="004C1D5D">
            <w:pPr>
              <w:spacing w:after="0" w:line="240" w:lineRule="auto"/>
              <w:jc w:val="right"/>
              <w:rPr>
                <w:rFonts w:ascii="Calibri" w:eastAsia="Times New Roman" w:hAnsi="Calibri" w:cs="Calibri"/>
                <w:color w:val="000000"/>
                <w:lang w:val="en-US" w:eastAsia="en-GB"/>
              </w:rPr>
            </w:pPr>
            <w:r>
              <w:rPr>
                <w:lang w:val="en-US"/>
              </w:rPr>
              <w:t>1428</w:t>
            </w:r>
          </w:p>
        </w:tc>
      </w:tr>
      <w:tr w:rsidR="00C163F8" w:rsidRPr="006A0054" w14:paraId="21DBEE8A" w14:textId="77777777" w:rsidTr="004C1D5D">
        <w:trPr>
          <w:gridAfter w:val="1"/>
          <w:wAfter w:w="29" w:type="dxa"/>
          <w:trHeight w:val="296"/>
        </w:trPr>
        <w:tc>
          <w:tcPr>
            <w:tcW w:w="1366" w:type="dxa"/>
            <w:tcBorders>
              <w:top w:val="nil"/>
              <w:left w:val="single" w:sz="8" w:space="0" w:color="auto"/>
              <w:bottom w:val="nil"/>
              <w:right w:val="single" w:sz="4" w:space="0" w:color="auto"/>
            </w:tcBorders>
            <w:shd w:val="clear" w:color="auto" w:fill="auto"/>
            <w:noWrap/>
            <w:hideMark/>
          </w:tcPr>
          <w:p w14:paraId="6FB3FDCE" w14:textId="77777777" w:rsidR="00C163F8" w:rsidRPr="006A0054" w:rsidRDefault="00C163F8" w:rsidP="004C1D5D">
            <w:pPr>
              <w:spacing w:after="0" w:line="240" w:lineRule="auto"/>
              <w:rPr>
                <w:rFonts w:ascii="Calibri" w:eastAsia="Times New Roman" w:hAnsi="Calibri" w:cs="Calibri"/>
                <w:color w:val="000000"/>
                <w:lang w:eastAsia="en-GB"/>
              </w:rPr>
            </w:pPr>
          </w:p>
        </w:tc>
        <w:tc>
          <w:tcPr>
            <w:tcW w:w="1746" w:type="dxa"/>
            <w:tcBorders>
              <w:top w:val="nil"/>
              <w:left w:val="nil"/>
              <w:bottom w:val="nil"/>
              <w:right w:val="single" w:sz="4" w:space="0" w:color="auto"/>
            </w:tcBorders>
            <w:shd w:val="clear" w:color="auto" w:fill="auto"/>
            <w:hideMark/>
          </w:tcPr>
          <w:p w14:paraId="671CAD49" w14:textId="77777777" w:rsidR="00C163F8" w:rsidRPr="006A0054" w:rsidRDefault="00C163F8" w:rsidP="004C1D5D">
            <w:pPr>
              <w:spacing w:after="0" w:line="240" w:lineRule="auto"/>
              <w:rPr>
                <w:rFonts w:ascii="Calibri" w:eastAsia="Times New Roman" w:hAnsi="Calibri" w:cs="Calibri"/>
                <w:color w:val="000000"/>
                <w:lang w:eastAsia="en-GB"/>
              </w:rPr>
            </w:pPr>
          </w:p>
        </w:tc>
        <w:tc>
          <w:tcPr>
            <w:tcW w:w="1745" w:type="dxa"/>
            <w:tcBorders>
              <w:top w:val="nil"/>
              <w:left w:val="nil"/>
              <w:bottom w:val="single" w:sz="4" w:space="0" w:color="auto"/>
              <w:right w:val="single" w:sz="8" w:space="0" w:color="auto"/>
            </w:tcBorders>
            <w:shd w:val="clear" w:color="auto" w:fill="auto"/>
            <w:noWrap/>
            <w:hideMark/>
          </w:tcPr>
          <w:p w14:paraId="5230C7A0" w14:textId="77777777" w:rsidR="00C163F8" w:rsidRPr="006A0054" w:rsidRDefault="00C163F8" w:rsidP="004C1D5D">
            <w:pPr>
              <w:spacing w:after="0" w:line="240" w:lineRule="auto"/>
              <w:rPr>
                <w:rFonts w:ascii="Calibri" w:eastAsia="Times New Roman" w:hAnsi="Calibri" w:cs="Calibri"/>
                <w:color w:val="000000"/>
                <w:lang w:eastAsia="en-GB"/>
              </w:rPr>
            </w:pPr>
          </w:p>
        </w:tc>
        <w:tc>
          <w:tcPr>
            <w:tcW w:w="3260" w:type="dxa"/>
            <w:tcBorders>
              <w:top w:val="nil"/>
              <w:left w:val="single" w:sz="4" w:space="0" w:color="auto"/>
              <w:bottom w:val="single" w:sz="4" w:space="0" w:color="auto"/>
              <w:right w:val="nil"/>
            </w:tcBorders>
            <w:shd w:val="clear" w:color="auto" w:fill="auto"/>
            <w:noWrap/>
            <w:hideMark/>
          </w:tcPr>
          <w:p w14:paraId="34671380" w14:textId="77777777" w:rsidR="00C163F8" w:rsidRPr="006A0054" w:rsidRDefault="00C163F8" w:rsidP="004C1D5D">
            <w:pPr>
              <w:spacing w:after="0" w:line="240" w:lineRule="auto"/>
              <w:rPr>
                <w:rFonts w:ascii="Calibri" w:eastAsia="Times New Roman" w:hAnsi="Calibri" w:cs="Calibri"/>
                <w:i/>
                <w:color w:val="000000"/>
                <w:lang w:eastAsia="en-GB"/>
              </w:rPr>
            </w:pPr>
            <w:proofErr w:type="spellStart"/>
            <w:r w:rsidRPr="006A0054">
              <w:rPr>
                <w:i/>
              </w:rPr>
              <w:t>Кинезитерапия</w:t>
            </w:r>
            <w:proofErr w:type="spellEnd"/>
          </w:p>
        </w:tc>
        <w:tc>
          <w:tcPr>
            <w:tcW w:w="1393" w:type="dxa"/>
            <w:tcBorders>
              <w:top w:val="nil"/>
              <w:left w:val="single" w:sz="8" w:space="0" w:color="auto"/>
              <w:bottom w:val="single" w:sz="4" w:space="0" w:color="auto"/>
              <w:right w:val="single" w:sz="8" w:space="0" w:color="auto"/>
            </w:tcBorders>
            <w:shd w:val="clear" w:color="auto" w:fill="auto"/>
            <w:noWrap/>
            <w:hideMark/>
          </w:tcPr>
          <w:p w14:paraId="7163EF30" w14:textId="677294E7" w:rsidR="00C163F8" w:rsidRPr="004C1D5D" w:rsidRDefault="004C1D5D" w:rsidP="004C1D5D">
            <w:pPr>
              <w:spacing w:after="0" w:line="240" w:lineRule="auto"/>
              <w:jc w:val="right"/>
              <w:rPr>
                <w:lang w:val="en-US"/>
              </w:rPr>
            </w:pPr>
            <w:r>
              <w:rPr>
                <w:lang w:val="en-US"/>
              </w:rPr>
              <w:t>1452</w:t>
            </w:r>
          </w:p>
        </w:tc>
      </w:tr>
      <w:tr w:rsidR="00C163F8" w:rsidRPr="006A0054" w14:paraId="70A5B896" w14:textId="77777777" w:rsidTr="004C1D5D">
        <w:trPr>
          <w:gridAfter w:val="1"/>
          <w:wAfter w:w="29" w:type="dxa"/>
          <w:trHeight w:val="296"/>
        </w:trPr>
        <w:tc>
          <w:tcPr>
            <w:tcW w:w="1366" w:type="dxa"/>
            <w:tcBorders>
              <w:top w:val="nil"/>
              <w:left w:val="single" w:sz="8" w:space="0" w:color="auto"/>
              <w:bottom w:val="nil"/>
              <w:right w:val="single" w:sz="4" w:space="0" w:color="auto"/>
            </w:tcBorders>
            <w:shd w:val="clear" w:color="auto" w:fill="auto"/>
            <w:noWrap/>
            <w:hideMark/>
          </w:tcPr>
          <w:p w14:paraId="0D5ADF68" w14:textId="77777777" w:rsidR="00C163F8" w:rsidRPr="006A0054" w:rsidRDefault="00C163F8" w:rsidP="004C1D5D">
            <w:pPr>
              <w:spacing w:after="0" w:line="240" w:lineRule="auto"/>
              <w:rPr>
                <w:rFonts w:ascii="Calibri" w:eastAsia="Times New Roman" w:hAnsi="Calibri" w:cs="Calibri"/>
                <w:color w:val="000000"/>
                <w:lang w:eastAsia="en-GB"/>
              </w:rPr>
            </w:pPr>
          </w:p>
        </w:tc>
        <w:tc>
          <w:tcPr>
            <w:tcW w:w="1746" w:type="dxa"/>
            <w:tcBorders>
              <w:top w:val="nil"/>
              <w:left w:val="nil"/>
              <w:bottom w:val="nil"/>
              <w:right w:val="single" w:sz="4" w:space="0" w:color="auto"/>
            </w:tcBorders>
            <w:shd w:val="clear" w:color="auto" w:fill="auto"/>
            <w:hideMark/>
          </w:tcPr>
          <w:p w14:paraId="72393FE4" w14:textId="77777777" w:rsidR="00C163F8" w:rsidRPr="006A0054" w:rsidRDefault="00C163F8" w:rsidP="004C1D5D">
            <w:pPr>
              <w:spacing w:after="0" w:line="240" w:lineRule="auto"/>
              <w:rPr>
                <w:rFonts w:ascii="Calibri" w:eastAsia="Times New Roman" w:hAnsi="Calibri" w:cs="Calibri"/>
                <w:color w:val="000000"/>
                <w:lang w:eastAsia="en-GB"/>
              </w:rPr>
            </w:pPr>
          </w:p>
        </w:tc>
        <w:tc>
          <w:tcPr>
            <w:tcW w:w="1745" w:type="dxa"/>
            <w:tcBorders>
              <w:top w:val="nil"/>
              <w:left w:val="nil"/>
              <w:bottom w:val="single" w:sz="4" w:space="0" w:color="auto"/>
              <w:right w:val="single" w:sz="8" w:space="0" w:color="auto"/>
            </w:tcBorders>
            <w:shd w:val="clear" w:color="auto" w:fill="auto"/>
            <w:noWrap/>
            <w:hideMark/>
          </w:tcPr>
          <w:p w14:paraId="195506FD" w14:textId="77777777" w:rsidR="00C163F8" w:rsidRPr="006A0054" w:rsidRDefault="00C163F8" w:rsidP="004C1D5D">
            <w:pPr>
              <w:spacing w:after="0" w:line="240" w:lineRule="auto"/>
              <w:rPr>
                <w:rFonts w:ascii="Calibri" w:eastAsia="Times New Roman" w:hAnsi="Calibri" w:cs="Calibri"/>
                <w:i/>
                <w:iCs/>
                <w:color w:val="000000"/>
                <w:lang w:eastAsia="en-GB"/>
              </w:rPr>
            </w:pPr>
            <w:r w:rsidRPr="00AA2DA9">
              <w:t>7.5.</w:t>
            </w:r>
          </w:p>
        </w:tc>
        <w:tc>
          <w:tcPr>
            <w:tcW w:w="3260" w:type="dxa"/>
            <w:tcBorders>
              <w:top w:val="nil"/>
              <w:left w:val="single" w:sz="4" w:space="0" w:color="auto"/>
              <w:bottom w:val="single" w:sz="4" w:space="0" w:color="auto"/>
              <w:right w:val="nil"/>
            </w:tcBorders>
            <w:shd w:val="clear" w:color="auto" w:fill="auto"/>
            <w:noWrap/>
            <w:hideMark/>
          </w:tcPr>
          <w:p w14:paraId="6DF9E6CF" w14:textId="77777777" w:rsidR="00C163F8" w:rsidRPr="006A0054" w:rsidRDefault="00C163F8" w:rsidP="004C1D5D">
            <w:pPr>
              <w:spacing w:after="0" w:line="240" w:lineRule="auto"/>
              <w:rPr>
                <w:rFonts w:ascii="Calibri" w:eastAsia="Times New Roman" w:hAnsi="Calibri" w:cs="Calibri"/>
                <w:i/>
                <w:iCs/>
                <w:color w:val="000000"/>
                <w:lang w:eastAsia="en-GB"/>
              </w:rPr>
            </w:pPr>
            <w:r w:rsidRPr="00AA2DA9">
              <w:t>Здравни грижи</w:t>
            </w:r>
          </w:p>
        </w:tc>
        <w:tc>
          <w:tcPr>
            <w:tcW w:w="1393" w:type="dxa"/>
            <w:tcBorders>
              <w:top w:val="nil"/>
              <w:left w:val="single" w:sz="8" w:space="0" w:color="auto"/>
              <w:bottom w:val="single" w:sz="4" w:space="0" w:color="auto"/>
              <w:right w:val="single" w:sz="8" w:space="0" w:color="auto"/>
            </w:tcBorders>
            <w:shd w:val="clear" w:color="auto" w:fill="auto"/>
            <w:noWrap/>
            <w:hideMark/>
          </w:tcPr>
          <w:p w14:paraId="2718774E" w14:textId="02D70731" w:rsidR="00C163F8" w:rsidRPr="004C1D5D" w:rsidRDefault="00532E05" w:rsidP="004C1D5D">
            <w:pPr>
              <w:spacing w:after="0" w:line="240" w:lineRule="auto"/>
              <w:jc w:val="right"/>
              <w:rPr>
                <w:lang w:val="en-US"/>
              </w:rPr>
            </w:pPr>
            <w:r>
              <w:rPr>
                <w:lang w:val="en-US"/>
              </w:rPr>
              <w:t>1202</w:t>
            </w:r>
          </w:p>
        </w:tc>
      </w:tr>
      <w:tr w:rsidR="00C163F8" w:rsidRPr="006A0054" w14:paraId="411EE13A" w14:textId="77777777" w:rsidTr="004C1D5D">
        <w:trPr>
          <w:gridAfter w:val="1"/>
          <w:wAfter w:w="29" w:type="dxa"/>
          <w:trHeight w:val="296"/>
        </w:trPr>
        <w:tc>
          <w:tcPr>
            <w:tcW w:w="1366" w:type="dxa"/>
            <w:tcBorders>
              <w:top w:val="nil"/>
              <w:left w:val="single" w:sz="8" w:space="0" w:color="auto"/>
              <w:bottom w:val="nil"/>
              <w:right w:val="single" w:sz="4" w:space="0" w:color="auto"/>
            </w:tcBorders>
            <w:shd w:val="clear" w:color="auto" w:fill="auto"/>
            <w:noWrap/>
            <w:hideMark/>
          </w:tcPr>
          <w:p w14:paraId="20A736C0" w14:textId="77777777" w:rsidR="00C163F8" w:rsidRPr="006A0054" w:rsidRDefault="00C163F8" w:rsidP="004C1D5D">
            <w:pPr>
              <w:spacing w:after="0" w:line="240" w:lineRule="auto"/>
              <w:rPr>
                <w:rFonts w:ascii="Calibri" w:eastAsia="Times New Roman" w:hAnsi="Calibri" w:cs="Calibri"/>
                <w:color w:val="000000"/>
                <w:lang w:eastAsia="en-GB"/>
              </w:rPr>
            </w:pPr>
          </w:p>
        </w:tc>
        <w:tc>
          <w:tcPr>
            <w:tcW w:w="1746" w:type="dxa"/>
            <w:tcBorders>
              <w:top w:val="nil"/>
              <w:left w:val="nil"/>
              <w:bottom w:val="nil"/>
              <w:right w:val="single" w:sz="4" w:space="0" w:color="auto"/>
            </w:tcBorders>
            <w:shd w:val="clear" w:color="auto" w:fill="auto"/>
            <w:hideMark/>
          </w:tcPr>
          <w:p w14:paraId="49EC18B9" w14:textId="77777777" w:rsidR="00C163F8" w:rsidRPr="006A0054" w:rsidRDefault="00C163F8" w:rsidP="004C1D5D">
            <w:pPr>
              <w:spacing w:after="0" w:line="240" w:lineRule="auto"/>
              <w:rPr>
                <w:rFonts w:ascii="Calibri" w:eastAsia="Times New Roman" w:hAnsi="Calibri" w:cs="Calibri"/>
                <w:color w:val="000000"/>
                <w:lang w:eastAsia="en-GB"/>
              </w:rPr>
            </w:pPr>
          </w:p>
        </w:tc>
        <w:tc>
          <w:tcPr>
            <w:tcW w:w="6398" w:type="dxa"/>
            <w:gridSpan w:val="3"/>
            <w:tcBorders>
              <w:top w:val="nil"/>
              <w:left w:val="nil"/>
              <w:bottom w:val="single" w:sz="4" w:space="0" w:color="auto"/>
              <w:right w:val="single" w:sz="8" w:space="0" w:color="auto"/>
            </w:tcBorders>
            <w:shd w:val="clear" w:color="auto" w:fill="auto"/>
            <w:noWrap/>
            <w:hideMark/>
          </w:tcPr>
          <w:p w14:paraId="017D5B29" w14:textId="77777777" w:rsidR="00C163F8" w:rsidRPr="006A0054" w:rsidRDefault="00C163F8" w:rsidP="004C1D5D">
            <w:pPr>
              <w:spacing w:after="0" w:line="240" w:lineRule="auto"/>
              <w:jc w:val="center"/>
              <w:rPr>
                <w:rFonts w:ascii="Calibri" w:eastAsia="Times New Roman" w:hAnsi="Calibri" w:cs="Calibri"/>
                <w:i/>
                <w:iCs/>
                <w:color w:val="000000"/>
                <w:lang w:eastAsia="en-GB"/>
              </w:rPr>
            </w:pPr>
            <w:r w:rsidRPr="006A0054">
              <w:rPr>
                <w:i/>
              </w:rPr>
              <w:t>специалност от регулирани професии</w:t>
            </w:r>
          </w:p>
        </w:tc>
      </w:tr>
      <w:tr w:rsidR="00C163F8" w:rsidRPr="006A0054" w14:paraId="03F16535" w14:textId="77777777" w:rsidTr="004C1D5D">
        <w:trPr>
          <w:gridAfter w:val="1"/>
          <w:wAfter w:w="29" w:type="dxa"/>
          <w:trHeight w:val="296"/>
        </w:trPr>
        <w:tc>
          <w:tcPr>
            <w:tcW w:w="1366" w:type="dxa"/>
            <w:tcBorders>
              <w:top w:val="nil"/>
              <w:left w:val="single" w:sz="8" w:space="0" w:color="auto"/>
              <w:bottom w:val="nil"/>
              <w:right w:val="single" w:sz="4" w:space="0" w:color="auto"/>
            </w:tcBorders>
            <w:shd w:val="clear" w:color="auto" w:fill="auto"/>
            <w:noWrap/>
            <w:hideMark/>
          </w:tcPr>
          <w:p w14:paraId="58B343CA" w14:textId="77777777" w:rsidR="00C163F8" w:rsidRPr="006A0054" w:rsidRDefault="00C163F8" w:rsidP="004C1D5D">
            <w:pPr>
              <w:spacing w:after="0" w:line="240" w:lineRule="auto"/>
              <w:rPr>
                <w:rFonts w:ascii="Calibri" w:eastAsia="Times New Roman" w:hAnsi="Calibri" w:cs="Calibri"/>
                <w:color w:val="000000"/>
                <w:lang w:eastAsia="en-GB"/>
              </w:rPr>
            </w:pPr>
          </w:p>
        </w:tc>
        <w:tc>
          <w:tcPr>
            <w:tcW w:w="1746" w:type="dxa"/>
            <w:tcBorders>
              <w:top w:val="nil"/>
              <w:left w:val="nil"/>
              <w:bottom w:val="nil"/>
              <w:right w:val="single" w:sz="4" w:space="0" w:color="auto"/>
            </w:tcBorders>
            <w:shd w:val="clear" w:color="auto" w:fill="auto"/>
            <w:hideMark/>
          </w:tcPr>
          <w:p w14:paraId="703C79E4" w14:textId="77777777" w:rsidR="00C163F8" w:rsidRPr="006A0054" w:rsidRDefault="00C163F8" w:rsidP="004C1D5D">
            <w:pPr>
              <w:spacing w:after="0" w:line="240" w:lineRule="auto"/>
              <w:rPr>
                <w:rFonts w:ascii="Calibri" w:eastAsia="Times New Roman" w:hAnsi="Calibri" w:cs="Calibri"/>
                <w:color w:val="000000"/>
                <w:lang w:eastAsia="en-GB"/>
              </w:rPr>
            </w:pPr>
          </w:p>
        </w:tc>
        <w:tc>
          <w:tcPr>
            <w:tcW w:w="1745" w:type="dxa"/>
            <w:tcBorders>
              <w:top w:val="nil"/>
              <w:left w:val="nil"/>
              <w:bottom w:val="single" w:sz="4" w:space="0" w:color="auto"/>
              <w:right w:val="single" w:sz="8" w:space="0" w:color="auto"/>
            </w:tcBorders>
            <w:shd w:val="clear" w:color="auto" w:fill="auto"/>
            <w:noWrap/>
            <w:hideMark/>
          </w:tcPr>
          <w:p w14:paraId="5B1D140A" w14:textId="77777777" w:rsidR="00C163F8" w:rsidRPr="006A0054" w:rsidRDefault="00C163F8" w:rsidP="004C1D5D">
            <w:pPr>
              <w:spacing w:after="0" w:line="240" w:lineRule="auto"/>
              <w:rPr>
                <w:rFonts w:ascii="Calibri" w:eastAsia="Times New Roman" w:hAnsi="Calibri" w:cs="Calibri"/>
                <w:i/>
                <w:iCs/>
                <w:color w:val="000000"/>
                <w:lang w:eastAsia="en-GB"/>
              </w:rPr>
            </w:pPr>
          </w:p>
        </w:tc>
        <w:tc>
          <w:tcPr>
            <w:tcW w:w="3260" w:type="dxa"/>
            <w:tcBorders>
              <w:top w:val="nil"/>
              <w:left w:val="single" w:sz="4" w:space="0" w:color="auto"/>
              <w:bottom w:val="single" w:sz="4" w:space="0" w:color="auto"/>
              <w:right w:val="nil"/>
            </w:tcBorders>
            <w:shd w:val="clear" w:color="auto" w:fill="auto"/>
            <w:noWrap/>
            <w:hideMark/>
          </w:tcPr>
          <w:p w14:paraId="0596B959" w14:textId="77777777" w:rsidR="00C163F8" w:rsidRPr="006A0054" w:rsidRDefault="00C163F8" w:rsidP="004C1D5D">
            <w:pPr>
              <w:spacing w:after="0" w:line="240" w:lineRule="auto"/>
              <w:rPr>
                <w:rFonts w:ascii="Calibri" w:eastAsia="Times New Roman" w:hAnsi="Calibri" w:cs="Calibri"/>
                <w:i/>
                <w:iCs/>
                <w:color w:val="000000"/>
                <w:lang w:eastAsia="en-GB"/>
              </w:rPr>
            </w:pPr>
            <w:r w:rsidRPr="006A0054">
              <w:rPr>
                <w:i/>
              </w:rPr>
              <w:t>Медицинска сестра</w:t>
            </w:r>
          </w:p>
        </w:tc>
        <w:tc>
          <w:tcPr>
            <w:tcW w:w="1393" w:type="dxa"/>
            <w:tcBorders>
              <w:top w:val="nil"/>
              <w:left w:val="single" w:sz="8" w:space="0" w:color="auto"/>
              <w:bottom w:val="single" w:sz="4" w:space="0" w:color="auto"/>
              <w:right w:val="single" w:sz="8" w:space="0" w:color="auto"/>
            </w:tcBorders>
            <w:shd w:val="clear" w:color="auto" w:fill="auto"/>
            <w:noWrap/>
            <w:hideMark/>
          </w:tcPr>
          <w:p w14:paraId="02514C86" w14:textId="5E69884C" w:rsidR="00C163F8" w:rsidRPr="004C1D5D" w:rsidRDefault="004C1D5D" w:rsidP="004C1D5D">
            <w:pPr>
              <w:spacing w:after="0" w:line="240" w:lineRule="auto"/>
              <w:jc w:val="right"/>
              <w:rPr>
                <w:rFonts w:ascii="Calibri" w:eastAsia="Times New Roman" w:hAnsi="Calibri" w:cs="Calibri"/>
                <w:i/>
                <w:iCs/>
                <w:color w:val="000000"/>
                <w:lang w:val="en-US" w:eastAsia="en-GB"/>
              </w:rPr>
            </w:pPr>
            <w:r>
              <w:rPr>
                <w:lang w:val="en-US"/>
              </w:rPr>
              <w:t>6645</w:t>
            </w:r>
          </w:p>
        </w:tc>
      </w:tr>
      <w:tr w:rsidR="00C163F8" w:rsidRPr="006A0054" w14:paraId="74825F99" w14:textId="77777777" w:rsidTr="004C1D5D">
        <w:trPr>
          <w:gridAfter w:val="1"/>
          <w:wAfter w:w="29" w:type="dxa"/>
          <w:trHeight w:val="296"/>
        </w:trPr>
        <w:tc>
          <w:tcPr>
            <w:tcW w:w="1366" w:type="dxa"/>
            <w:tcBorders>
              <w:top w:val="nil"/>
              <w:left w:val="single" w:sz="8" w:space="0" w:color="auto"/>
              <w:bottom w:val="nil"/>
              <w:right w:val="single" w:sz="4" w:space="0" w:color="auto"/>
            </w:tcBorders>
            <w:shd w:val="clear" w:color="auto" w:fill="auto"/>
            <w:noWrap/>
            <w:hideMark/>
          </w:tcPr>
          <w:p w14:paraId="5EC46265" w14:textId="77777777" w:rsidR="00C163F8" w:rsidRPr="006A0054" w:rsidRDefault="00C163F8" w:rsidP="004C1D5D">
            <w:pPr>
              <w:spacing w:after="0" w:line="240" w:lineRule="auto"/>
              <w:rPr>
                <w:rFonts w:ascii="Calibri" w:eastAsia="Times New Roman" w:hAnsi="Calibri" w:cs="Calibri"/>
                <w:color w:val="000000"/>
                <w:lang w:eastAsia="en-GB"/>
              </w:rPr>
            </w:pPr>
          </w:p>
        </w:tc>
        <w:tc>
          <w:tcPr>
            <w:tcW w:w="1746" w:type="dxa"/>
            <w:tcBorders>
              <w:top w:val="nil"/>
              <w:left w:val="nil"/>
              <w:bottom w:val="nil"/>
              <w:right w:val="single" w:sz="4" w:space="0" w:color="auto"/>
            </w:tcBorders>
            <w:shd w:val="clear" w:color="auto" w:fill="auto"/>
            <w:hideMark/>
          </w:tcPr>
          <w:p w14:paraId="2EFF99BF" w14:textId="77777777" w:rsidR="00C163F8" w:rsidRPr="006A0054" w:rsidRDefault="00C163F8" w:rsidP="004C1D5D">
            <w:pPr>
              <w:spacing w:after="0" w:line="240" w:lineRule="auto"/>
              <w:rPr>
                <w:rFonts w:ascii="Calibri" w:eastAsia="Times New Roman" w:hAnsi="Calibri" w:cs="Calibri"/>
                <w:color w:val="000000"/>
                <w:lang w:eastAsia="en-GB"/>
              </w:rPr>
            </w:pPr>
          </w:p>
        </w:tc>
        <w:tc>
          <w:tcPr>
            <w:tcW w:w="1745" w:type="dxa"/>
            <w:tcBorders>
              <w:top w:val="nil"/>
              <w:left w:val="nil"/>
              <w:bottom w:val="single" w:sz="4" w:space="0" w:color="auto"/>
              <w:right w:val="single" w:sz="8" w:space="0" w:color="auto"/>
            </w:tcBorders>
            <w:shd w:val="clear" w:color="auto" w:fill="auto"/>
            <w:noWrap/>
            <w:hideMark/>
          </w:tcPr>
          <w:p w14:paraId="1EB9EF82" w14:textId="77777777" w:rsidR="00C163F8" w:rsidRPr="006A0054" w:rsidRDefault="00C163F8" w:rsidP="004C1D5D">
            <w:pPr>
              <w:spacing w:after="0" w:line="240" w:lineRule="auto"/>
              <w:rPr>
                <w:rFonts w:ascii="Calibri" w:eastAsia="Times New Roman" w:hAnsi="Calibri" w:cs="Calibri"/>
                <w:i/>
                <w:iCs/>
                <w:color w:val="000000"/>
                <w:lang w:eastAsia="en-GB"/>
              </w:rPr>
            </w:pPr>
          </w:p>
        </w:tc>
        <w:tc>
          <w:tcPr>
            <w:tcW w:w="3260" w:type="dxa"/>
            <w:tcBorders>
              <w:top w:val="nil"/>
              <w:left w:val="single" w:sz="4" w:space="0" w:color="auto"/>
              <w:bottom w:val="single" w:sz="4" w:space="0" w:color="auto"/>
              <w:right w:val="nil"/>
            </w:tcBorders>
            <w:shd w:val="clear" w:color="auto" w:fill="auto"/>
            <w:noWrap/>
            <w:hideMark/>
          </w:tcPr>
          <w:p w14:paraId="5E260DC4" w14:textId="77777777" w:rsidR="00C163F8" w:rsidRPr="006A0054" w:rsidRDefault="00C163F8" w:rsidP="004C1D5D">
            <w:pPr>
              <w:spacing w:after="0" w:line="240" w:lineRule="auto"/>
              <w:rPr>
                <w:rFonts w:ascii="Calibri" w:eastAsia="Times New Roman" w:hAnsi="Calibri" w:cs="Calibri"/>
                <w:i/>
                <w:iCs/>
                <w:color w:val="000000"/>
                <w:lang w:eastAsia="en-GB"/>
              </w:rPr>
            </w:pPr>
            <w:r w:rsidRPr="006A0054">
              <w:rPr>
                <w:i/>
              </w:rPr>
              <w:t>акушерка</w:t>
            </w:r>
          </w:p>
        </w:tc>
        <w:tc>
          <w:tcPr>
            <w:tcW w:w="1393" w:type="dxa"/>
            <w:tcBorders>
              <w:top w:val="nil"/>
              <w:left w:val="single" w:sz="8" w:space="0" w:color="auto"/>
              <w:bottom w:val="single" w:sz="4" w:space="0" w:color="auto"/>
              <w:right w:val="single" w:sz="8" w:space="0" w:color="auto"/>
            </w:tcBorders>
            <w:shd w:val="clear" w:color="auto" w:fill="auto"/>
            <w:noWrap/>
            <w:hideMark/>
          </w:tcPr>
          <w:p w14:paraId="74EAF33D" w14:textId="6AE1DB6B" w:rsidR="00C163F8" w:rsidRPr="004C1D5D" w:rsidRDefault="004C1D5D" w:rsidP="004C1D5D">
            <w:pPr>
              <w:spacing w:after="0" w:line="240" w:lineRule="auto"/>
              <w:jc w:val="right"/>
              <w:rPr>
                <w:rFonts w:ascii="Calibri" w:eastAsia="Times New Roman" w:hAnsi="Calibri" w:cs="Calibri"/>
                <w:i/>
                <w:iCs/>
                <w:color w:val="000000"/>
                <w:lang w:val="en-US" w:eastAsia="en-GB"/>
              </w:rPr>
            </w:pPr>
            <w:r>
              <w:rPr>
                <w:lang w:val="en-US"/>
              </w:rPr>
              <w:t>1595</w:t>
            </w:r>
          </w:p>
        </w:tc>
      </w:tr>
      <w:tr w:rsidR="00C163F8" w:rsidRPr="006A0054" w14:paraId="02CF9944" w14:textId="77777777" w:rsidTr="004C1D5D">
        <w:trPr>
          <w:gridAfter w:val="1"/>
          <w:wAfter w:w="29" w:type="dxa"/>
          <w:trHeight w:val="296"/>
        </w:trPr>
        <w:tc>
          <w:tcPr>
            <w:tcW w:w="1366" w:type="dxa"/>
            <w:tcBorders>
              <w:top w:val="nil"/>
              <w:left w:val="single" w:sz="8" w:space="0" w:color="auto"/>
              <w:bottom w:val="nil"/>
              <w:right w:val="single" w:sz="4" w:space="0" w:color="auto"/>
            </w:tcBorders>
            <w:shd w:val="clear" w:color="auto" w:fill="auto"/>
            <w:noWrap/>
            <w:hideMark/>
          </w:tcPr>
          <w:p w14:paraId="489A54E9" w14:textId="77777777" w:rsidR="00C163F8" w:rsidRPr="006A0054" w:rsidRDefault="00C163F8" w:rsidP="004C1D5D">
            <w:pPr>
              <w:spacing w:after="0" w:line="240" w:lineRule="auto"/>
              <w:rPr>
                <w:rFonts w:ascii="Calibri" w:eastAsia="Times New Roman" w:hAnsi="Calibri" w:cs="Calibri"/>
                <w:color w:val="000000"/>
                <w:lang w:eastAsia="en-GB"/>
              </w:rPr>
            </w:pPr>
          </w:p>
        </w:tc>
        <w:tc>
          <w:tcPr>
            <w:tcW w:w="1746" w:type="dxa"/>
            <w:tcBorders>
              <w:top w:val="nil"/>
              <w:left w:val="nil"/>
              <w:bottom w:val="nil"/>
              <w:right w:val="single" w:sz="4" w:space="0" w:color="auto"/>
            </w:tcBorders>
            <w:shd w:val="clear" w:color="auto" w:fill="auto"/>
            <w:hideMark/>
          </w:tcPr>
          <w:p w14:paraId="63B850E0" w14:textId="77777777" w:rsidR="00C163F8" w:rsidRPr="006A0054" w:rsidRDefault="00C163F8" w:rsidP="004C1D5D">
            <w:pPr>
              <w:spacing w:after="0" w:line="240" w:lineRule="auto"/>
              <w:rPr>
                <w:rFonts w:ascii="Calibri" w:eastAsia="Times New Roman" w:hAnsi="Calibri" w:cs="Calibri"/>
                <w:color w:val="000000"/>
                <w:lang w:eastAsia="en-GB"/>
              </w:rPr>
            </w:pPr>
          </w:p>
        </w:tc>
        <w:tc>
          <w:tcPr>
            <w:tcW w:w="1745" w:type="dxa"/>
            <w:tcBorders>
              <w:top w:val="nil"/>
              <w:left w:val="nil"/>
              <w:bottom w:val="single" w:sz="4" w:space="0" w:color="auto"/>
              <w:right w:val="single" w:sz="8" w:space="0" w:color="auto"/>
            </w:tcBorders>
            <w:shd w:val="clear" w:color="auto" w:fill="auto"/>
            <w:noWrap/>
            <w:hideMark/>
          </w:tcPr>
          <w:p w14:paraId="3103803C" w14:textId="77777777" w:rsidR="00C163F8" w:rsidRPr="006A0054" w:rsidRDefault="00C163F8" w:rsidP="004C1D5D">
            <w:pPr>
              <w:spacing w:after="0" w:line="240" w:lineRule="auto"/>
              <w:rPr>
                <w:rFonts w:ascii="Calibri" w:eastAsia="Times New Roman" w:hAnsi="Calibri" w:cs="Calibri"/>
                <w:i/>
                <w:iCs/>
                <w:color w:val="000000"/>
                <w:lang w:eastAsia="en-GB"/>
              </w:rPr>
            </w:pPr>
          </w:p>
        </w:tc>
        <w:tc>
          <w:tcPr>
            <w:tcW w:w="3260" w:type="dxa"/>
            <w:tcBorders>
              <w:top w:val="nil"/>
              <w:left w:val="single" w:sz="4" w:space="0" w:color="auto"/>
              <w:bottom w:val="single" w:sz="4" w:space="0" w:color="auto"/>
              <w:right w:val="nil"/>
            </w:tcBorders>
            <w:shd w:val="clear" w:color="auto" w:fill="auto"/>
            <w:noWrap/>
            <w:hideMark/>
          </w:tcPr>
          <w:p w14:paraId="6E5B55FC" w14:textId="77777777" w:rsidR="00C163F8" w:rsidRPr="006A0054" w:rsidRDefault="00C163F8" w:rsidP="004C1D5D">
            <w:pPr>
              <w:spacing w:after="0" w:line="240" w:lineRule="auto"/>
              <w:rPr>
                <w:rFonts w:ascii="Calibri" w:eastAsia="Times New Roman" w:hAnsi="Calibri" w:cs="Calibri"/>
                <w:i/>
                <w:iCs/>
                <w:color w:val="000000"/>
                <w:lang w:eastAsia="en-GB"/>
              </w:rPr>
            </w:pPr>
            <w:r w:rsidRPr="006A0054">
              <w:rPr>
                <w:i/>
              </w:rPr>
              <w:t>медицински лаборант</w:t>
            </w:r>
          </w:p>
        </w:tc>
        <w:tc>
          <w:tcPr>
            <w:tcW w:w="1393" w:type="dxa"/>
            <w:tcBorders>
              <w:top w:val="nil"/>
              <w:left w:val="single" w:sz="8" w:space="0" w:color="auto"/>
              <w:bottom w:val="single" w:sz="4" w:space="0" w:color="auto"/>
              <w:right w:val="single" w:sz="8" w:space="0" w:color="auto"/>
            </w:tcBorders>
            <w:shd w:val="clear" w:color="auto" w:fill="auto"/>
            <w:noWrap/>
            <w:hideMark/>
          </w:tcPr>
          <w:p w14:paraId="40FE9CBB" w14:textId="24E8FC2F" w:rsidR="00C163F8" w:rsidRPr="004C1D5D" w:rsidRDefault="004C1D5D" w:rsidP="004C1D5D">
            <w:pPr>
              <w:spacing w:after="0" w:line="240" w:lineRule="auto"/>
              <w:jc w:val="right"/>
              <w:rPr>
                <w:rFonts w:ascii="Calibri" w:eastAsia="Times New Roman" w:hAnsi="Calibri" w:cs="Calibri"/>
                <w:i/>
                <w:iCs/>
                <w:color w:val="000000"/>
                <w:lang w:val="en-US" w:eastAsia="en-GB"/>
              </w:rPr>
            </w:pPr>
            <w:r>
              <w:rPr>
                <w:lang w:val="en-US"/>
              </w:rPr>
              <w:t>1113</w:t>
            </w:r>
          </w:p>
        </w:tc>
      </w:tr>
      <w:tr w:rsidR="00C163F8" w:rsidRPr="006A0054" w14:paraId="66E84286" w14:textId="77777777" w:rsidTr="004C1D5D">
        <w:trPr>
          <w:gridAfter w:val="1"/>
          <w:wAfter w:w="29" w:type="dxa"/>
          <w:trHeight w:val="296"/>
        </w:trPr>
        <w:tc>
          <w:tcPr>
            <w:tcW w:w="1366" w:type="dxa"/>
            <w:tcBorders>
              <w:top w:val="nil"/>
              <w:left w:val="single" w:sz="8" w:space="0" w:color="auto"/>
              <w:bottom w:val="nil"/>
              <w:right w:val="single" w:sz="4" w:space="0" w:color="auto"/>
            </w:tcBorders>
            <w:shd w:val="clear" w:color="auto" w:fill="auto"/>
            <w:noWrap/>
            <w:hideMark/>
          </w:tcPr>
          <w:p w14:paraId="71376552" w14:textId="77777777" w:rsidR="00C163F8" w:rsidRPr="006A0054" w:rsidRDefault="00C163F8" w:rsidP="004C1D5D">
            <w:pPr>
              <w:spacing w:after="0" w:line="240" w:lineRule="auto"/>
              <w:rPr>
                <w:rFonts w:ascii="Calibri" w:eastAsia="Times New Roman" w:hAnsi="Calibri" w:cs="Calibri"/>
                <w:color w:val="000000"/>
                <w:lang w:eastAsia="en-GB"/>
              </w:rPr>
            </w:pPr>
          </w:p>
        </w:tc>
        <w:tc>
          <w:tcPr>
            <w:tcW w:w="1746" w:type="dxa"/>
            <w:tcBorders>
              <w:top w:val="nil"/>
              <w:left w:val="nil"/>
              <w:bottom w:val="nil"/>
              <w:right w:val="single" w:sz="4" w:space="0" w:color="auto"/>
            </w:tcBorders>
            <w:shd w:val="clear" w:color="auto" w:fill="auto"/>
            <w:hideMark/>
          </w:tcPr>
          <w:p w14:paraId="7536EDA7" w14:textId="77777777" w:rsidR="00C163F8" w:rsidRPr="006A0054" w:rsidRDefault="00C163F8" w:rsidP="004C1D5D">
            <w:pPr>
              <w:spacing w:after="0" w:line="240" w:lineRule="auto"/>
              <w:rPr>
                <w:rFonts w:ascii="Calibri" w:eastAsia="Times New Roman" w:hAnsi="Calibri" w:cs="Calibri"/>
                <w:color w:val="000000"/>
                <w:lang w:eastAsia="en-GB"/>
              </w:rPr>
            </w:pPr>
          </w:p>
        </w:tc>
        <w:tc>
          <w:tcPr>
            <w:tcW w:w="1745" w:type="dxa"/>
            <w:tcBorders>
              <w:top w:val="nil"/>
              <w:left w:val="nil"/>
              <w:bottom w:val="single" w:sz="4" w:space="0" w:color="auto"/>
              <w:right w:val="single" w:sz="8" w:space="0" w:color="auto"/>
            </w:tcBorders>
            <w:shd w:val="clear" w:color="auto" w:fill="auto"/>
            <w:noWrap/>
            <w:hideMark/>
          </w:tcPr>
          <w:p w14:paraId="574821F8" w14:textId="77777777" w:rsidR="00C163F8" w:rsidRPr="006A0054" w:rsidRDefault="00C163F8" w:rsidP="004C1D5D">
            <w:pPr>
              <w:spacing w:after="0" w:line="240" w:lineRule="auto"/>
              <w:rPr>
                <w:rFonts w:ascii="Calibri" w:eastAsia="Times New Roman" w:hAnsi="Calibri" w:cs="Calibri"/>
                <w:i/>
                <w:iCs/>
                <w:color w:val="000000"/>
                <w:lang w:eastAsia="en-GB"/>
              </w:rPr>
            </w:pPr>
          </w:p>
        </w:tc>
        <w:tc>
          <w:tcPr>
            <w:tcW w:w="3260" w:type="dxa"/>
            <w:tcBorders>
              <w:top w:val="nil"/>
              <w:left w:val="single" w:sz="4" w:space="0" w:color="auto"/>
              <w:bottom w:val="single" w:sz="4" w:space="0" w:color="auto"/>
              <w:right w:val="nil"/>
            </w:tcBorders>
            <w:shd w:val="clear" w:color="auto" w:fill="auto"/>
            <w:noWrap/>
            <w:hideMark/>
          </w:tcPr>
          <w:p w14:paraId="054BFC24" w14:textId="77777777" w:rsidR="00C163F8" w:rsidRPr="006A0054" w:rsidRDefault="00C163F8" w:rsidP="004C1D5D">
            <w:pPr>
              <w:spacing w:after="0" w:line="240" w:lineRule="auto"/>
              <w:rPr>
                <w:rFonts w:ascii="Calibri" w:eastAsia="Times New Roman" w:hAnsi="Calibri" w:cs="Calibri"/>
                <w:i/>
                <w:iCs/>
                <w:color w:val="000000"/>
                <w:lang w:eastAsia="en-GB"/>
              </w:rPr>
            </w:pPr>
            <w:r w:rsidRPr="006A0054">
              <w:rPr>
                <w:i/>
              </w:rPr>
              <w:t>рентгенов лаборант</w:t>
            </w:r>
          </w:p>
        </w:tc>
        <w:tc>
          <w:tcPr>
            <w:tcW w:w="1393" w:type="dxa"/>
            <w:tcBorders>
              <w:top w:val="nil"/>
              <w:left w:val="single" w:sz="8" w:space="0" w:color="auto"/>
              <w:bottom w:val="single" w:sz="4" w:space="0" w:color="auto"/>
              <w:right w:val="single" w:sz="8" w:space="0" w:color="auto"/>
            </w:tcBorders>
            <w:shd w:val="clear" w:color="auto" w:fill="auto"/>
            <w:noWrap/>
            <w:hideMark/>
          </w:tcPr>
          <w:p w14:paraId="4F14AAC6" w14:textId="1FB3E296" w:rsidR="00C163F8" w:rsidRPr="004C1D5D" w:rsidRDefault="004C1D5D" w:rsidP="004C1D5D">
            <w:pPr>
              <w:spacing w:after="0" w:line="240" w:lineRule="auto"/>
              <w:jc w:val="right"/>
              <w:rPr>
                <w:rFonts w:ascii="Calibri" w:eastAsia="Times New Roman" w:hAnsi="Calibri" w:cs="Calibri"/>
                <w:i/>
                <w:iCs/>
                <w:color w:val="000000"/>
                <w:lang w:val="en-US" w:eastAsia="en-GB"/>
              </w:rPr>
            </w:pPr>
            <w:r>
              <w:rPr>
                <w:lang w:val="en-US"/>
              </w:rPr>
              <w:t>693</w:t>
            </w:r>
          </w:p>
        </w:tc>
      </w:tr>
      <w:tr w:rsidR="00C163F8" w:rsidRPr="006A0054" w14:paraId="13CADFE1" w14:textId="77777777" w:rsidTr="004C1D5D">
        <w:trPr>
          <w:gridAfter w:val="1"/>
          <w:wAfter w:w="29" w:type="dxa"/>
          <w:trHeight w:val="296"/>
        </w:trPr>
        <w:tc>
          <w:tcPr>
            <w:tcW w:w="1366" w:type="dxa"/>
            <w:tcBorders>
              <w:top w:val="nil"/>
              <w:left w:val="single" w:sz="8" w:space="0" w:color="auto"/>
              <w:bottom w:val="nil"/>
              <w:right w:val="single" w:sz="4" w:space="0" w:color="auto"/>
            </w:tcBorders>
            <w:shd w:val="clear" w:color="auto" w:fill="auto"/>
            <w:noWrap/>
            <w:hideMark/>
          </w:tcPr>
          <w:p w14:paraId="774CEB4A" w14:textId="77777777" w:rsidR="00C163F8" w:rsidRPr="006A0054" w:rsidRDefault="00C163F8" w:rsidP="004C1D5D">
            <w:pPr>
              <w:spacing w:after="0" w:line="240" w:lineRule="auto"/>
              <w:rPr>
                <w:rFonts w:ascii="Calibri" w:eastAsia="Times New Roman" w:hAnsi="Calibri" w:cs="Calibri"/>
                <w:color w:val="000000"/>
                <w:lang w:eastAsia="en-GB"/>
              </w:rPr>
            </w:pPr>
          </w:p>
        </w:tc>
        <w:tc>
          <w:tcPr>
            <w:tcW w:w="1746" w:type="dxa"/>
            <w:tcBorders>
              <w:top w:val="nil"/>
              <w:left w:val="nil"/>
              <w:bottom w:val="nil"/>
              <w:right w:val="single" w:sz="4" w:space="0" w:color="auto"/>
            </w:tcBorders>
            <w:shd w:val="clear" w:color="auto" w:fill="auto"/>
            <w:hideMark/>
          </w:tcPr>
          <w:p w14:paraId="5CEB6334" w14:textId="77777777" w:rsidR="00C163F8" w:rsidRPr="006A0054" w:rsidRDefault="00C163F8" w:rsidP="004C1D5D">
            <w:pPr>
              <w:spacing w:after="0" w:line="240" w:lineRule="auto"/>
              <w:rPr>
                <w:rFonts w:ascii="Calibri" w:eastAsia="Times New Roman" w:hAnsi="Calibri" w:cs="Calibri"/>
                <w:color w:val="000000"/>
                <w:lang w:eastAsia="en-GB"/>
              </w:rPr>
            </w:pPr>
          </w:p>
        </w:tc>
        <w:tc>
          <w:tcPr>
            <w:tcW w:w="1745" w:type="dxa"/>
            <w:tcBorders>
              <w:top w:val="nil"/>
              <w:left w:val="nil"/>
              <w:bottom w:val="single" w:sz="4" w:space="0" w:color="auto"/>
              <w:right w:val="single" w:sz="8" w:space="0" w:color="auto"/>
            </w:tcBorders>
            <w:shd w:val="clear" w:color="auto" w:fill="auto"/>
            <w:noWrap/>
            <w:hideMark/>
          </w:tcPr>
          <w:p w14:paraId="4D499C54" w14:textId="77777777" w:rsidR="00C163F8" w:rsidRPr="006A0054" w:rsidRDefault="00C163F8" w:rsidP="004C1D5D">
            <w:pPr>
              <w:spacing w:after="0" w:line="240" w:lineRule="auto"/>
              <w:rPr>
                <w:rFonts w:ascii="Calibri" w:eastAsia="Times New Roman" w:hAnsi="Calibri" w:cs="Calibri"/>
                <w:i/>
                <w:iCs/>
                <w:color w:val="000000"/>
                <w:lang w:eastAsia="en-GB"/>
              </w:rPr>
            </w:pPr>
          </w:p>
        </w:tc>
        <w:tc>
          <w:tcPr>
            <w:tcW w:w="3260" w:type="dxa"/>
            <w:tcBorders>
              <w:top w:val="nil"/>
              <w:left w:val="single" w:sz="4" w:space="0" w:color="auto"/>
              <w:bottom w:val="single" w:sz="4" w:space="0" w:color="auto"/>
              <w:right w:val="nil"/>
            </w:tcBorders>
            <w:shd w:val="clear" w:color="auto" w:fill="auto"/>
            <w:noWrap/>
            <w:hideMark/>
          </w:tcPr>
          <w:p w14:paraId="1BFF2593" w14:textId="77777777" w:rsidR="00C163F8" w:rsidRPr="006A0054" w:rsidRDefault="00C163F8" w:rsidP="004C1D5D">
            <w:pPr>
              <w:spacing w:after="0" w:line="240" w:lineRule="auto"/>
              <w:rPr>
                <w:rFonts w:ascii="Calibri" w:eastAsia="Times New Roman" w:hAnsi="Calibri" w:cs="Calibri"/>
                <w:i/>
                <w:iCs/>
                <w:color w:val="000000"/>
                <w:lang w:eastAsia="en-GB"/>
              </w:rPr>
            </w:pPr>
            <w:r w:rsidRPr="006A0054">
              <w:rPr>
                <w:i/>
              </w:rPr>
              <w:t>рехабилитатор</w:t>
            </w:r>
          </w:p>
        </w:tc>
        <w:tc>
          <w:tcPr>
            <w:tcW w:w="1393" w:type="dxa"/>
            <w:tcBorders>
              <w:top w:val="nil"/>
              <w:left w:val="single" w:sz="8" w:space="0" w:color="auto"/>
              <w:bottom w:val="single" w:sz="4" w:space="0" w:color="auto"/>
              <w:right w:val="single" w:sz="8" w:space="0" w:color="auto"/>
            </w:tcBorders>
            <w:shd w:val="clear" w:color="auto" w:fill="auto"/>
            <w:noWrap/>
            <w:hideMark/>
          </w:tcPr>
          <w:p w14:paraId="265130D3" w14:textId="58DC57A7" w:rsidR="00C163F8" w:rsidRPr="004C1D5D" w:rsidRDefault="004C1D5D" w:rsidP="004C1D5D">
            <w:pPr>
              <w:spacing w:after="0" w:line="240" w:lineRule="auto"/>
              <w:jc w:val="right"/>
              <w:rPr>
                <w:rFonts w:ascii="Calibri" w:eastAsia="Times New Roman" w:hAnsi="Calibri" w:cs="Calibri"/>
                <w:i/>
                <w:iCs/>
                <w:color w:val="000000"/>
                <w:lang w:val="en-US" w:eastAsia="en-GB"/>
              </w:rPr>
            </w:pPr>
            <w:r>
              <w:rPr>
                <w:lang w:val="en-US"/>
              </w:rPr>
              <w:t>1034</w:t>
            </w:r>
          </w:p>
        </w:tc>
      </w:tr>
      <w:tr w:rsidR="00C163F8" w:rsidRPr="006A0054" w14:paraId="5EADCAC9" w14:textId="77777777" w:rsidTr="004C1D5D">
        <w:trPr>
          <w:gridAfter w:val="1"/>
          <w:wAfter w:w="29" w:type="dxa"/>
          <w:trHeight w:val="296"/>
        </w:trPr>
        <w:tc>
          <w:tcPr>
            <w:tcW w:w="1366" w:type="dxa"/>
            <w:tcBorders>
              <w:top w:val="nil"/>
              <w:left w:val="single" w:sz="8" w:space="0" w:color="auto"/>
              <w:bottom w:val="nil"/>
              <w:right w:val="single" w:sz="4" w:space="0" w:color="auto"/>
            </w:tcBorders>
            <w:shd w:val="clear" w:color="auto" w:fill="auto"/>
            <w:noWrap/>
            <w:hideMark/>
          </w:tcPr>
          <w:p w14:paraId="68FB6A51" w14:textId="77777777" w:rsidR="00C163F8" w:rsidRPr="006A0054" w:rsidRDefault="00C163F8" w:rsidP="004C1D5D">
            <w:pPr>
              <w:spacing w:after="0" w:line="240" w:lineRule="auto"/>
              <w:rPr>
                <w:rFonts w:ascii="Calibri" w:eastAsia="Times New Roman" w:hAnsi="Calibri" w:cs="Calibri"/>
                <w:color w:val="000000"/>
                <w:lang w:eastAsia="en-GB"/>
              </w:rPr>
            </w:pPr>
          </w:p>
        </w:tc>
        <w:tc>
          <w:tcPr>
            <w:tcW w:w="1746" w:type="dxa"/>
            <w:tcBorders>
              <w:top w:val="nil"/>
              <w:left w:val="nil"/>
              <w:bottom w:val="nil"/>
              <w:right w:val="single" w:sz="4" w:space="0" w:color="auto"/>
            </w:tcBorders>
            <w:shd w:val="clear" w:color="auto" w:fill="auto"/>
            <w:hideMark/>
          </w:tcPr>
          <w:p w14:paraId="102A8C61" w14:textId="77777777" w:rsidR="00C163F8" w:rsidRPr="006A0054" w:rsidRDefault="00C163F8" w:rsidP="004C1D5D">
            <w:pPr>
              <w:spacing w:after="0" w:line="240" w:lineRule="auto"/>
              <w:rPr>
                <w:rFonts w:ascii="Calibri" w:eastAsia="Times New Roman" w:hAnsi="Calibri" w:cs="Calibri"/>
                <w:color w:val="000000"/>
                <w:lang w:eastAsia="en-GB"/>
              </w:rPr>
            </w:pPr>
          </w:p>
        </w:tc>
        <w:tc>
          <w:tcPr>
            <w:tcW w:w="1745" w:type="dxa"/>
            <w:tcBorders>
              <w:top w:val="nil"/>
              <w:left w:val="nil"/>
              <w:bottom w:val="single" w:sz="4" w:space="0" w:color="auto"/>
              <w:right w:val="single" w:sz="8" w:space="0" w:color="auto"/>
            </w:tcBorders>
            <w:shd w:val="clear" w:color="auto" w:fill="auto"/>
            <w:noWrap/>
            <w:hideMark/>
          </w:tcPr>
          <w:p w14:paraId="4B582EBE" w14:textId="77777777" w:rsidR="00C163F8" w:rsidRPr="006A0054" w:rsidRDefault="00C163F8" w:rsidP="004C1D5D">
            <w:pPr>
              <w:spacing w:after="0" w:line="240" w:lineRule="auto"/>
              <w:rPr>
                <w:rFonts w:ascii="Calibri" w:eastAsia="Times New Roman" w:hAnsi="Calibri" w:cs="Calibri"/>
                <w:i/>
                <w:iCs/>
                <w:color w:val="000000"/>
                <w:lang w:eastAsia="en-GB"/>
              </w:rPr>
            </w:pPr>
          </w:p>
        </w:tc>
        <w:tc>
          <w:tcPr>
            <w:tcW w:w="3260" w:type="dxa"/>
            <w:tcBorders>
              <w:top w:val="nil"/>
              <w:left w:val="single" w:sz="4" w:space="0" w:color="auto"/>
              <w:bottom w:val="single" w:sz="4" w:space="0" w:color="auto"/>
              <w:right w:val="nil"/>
            </w:tcBorders>
            <w:shd w:val="clear" w:color="auto" w:fill="auto"/>
            <w:noWrap/>
            <w:hideMark/>
          </w:tcPr>
          <w:p w14:paraId="11061022" w14:textId="77777777" w:rsidR="00C163F8" w:rsidRPr="006A0054" w:rsidRDefault="00C163F8" w:rsidP="004C1D5D">
            <w:pPr>
              <w:spacing w:after="0" w:line="240" w:lineRule="auto"/>
              <w:rPr>
                <w:rFonts w:ascii="Calibri" w:eastAsia="Times New Roman" w:hAnsi="Calibri" w:cs="Calibri"/>
                <w:i/>
                <w:iCs/>
                <w:color w:val="000000"/>
                <w:lang w:eastAsia="en-GB"/>
              </w:rPr>
            </w:pPr>
            <w:r w:rsidRPr="006A0054">
              <w:rPr>
                <w:i/>
              </w:rPr>
              <w:t>инспектор по обществено здраве</w:t>
            </w:r>
          </w:p>
        </w:tc>
        <w:tc>
          <w:tcPr>
            <w:tcW w:w="1393" w:type="dxa"/>
            <w:tcBorders>
              <w:top w:val="nil"/>
              <w:left w:val="single" w:sz="8" w:space="0" w:color="auto"/>
              <w:bottom w:val="single" w:sz="4" w:space="0" w:color="auto"/>
              <w:right w:val="single" w:sz="8" w:space="0" w:color="auto"/>
            </w:tcBorders>
            <w:shd w:val="clear" w:color="auto" w:fill="auto"/>
            <w:noWrap/>
            <w:hideMark/>
          </w:tcPr>
          <w:p w14:paraId="30A5AB6A" w14:textId="466F196D" w:rsidR="00C163F8" w:rsidRPr="004C1D5D" w:rsidRDefault="004C1D5D" w:rsidP="004C1D5D">
            <w:pPr>
              <w:spacing w:after="0" w:line="240" w:lineRule="auto"/>
              <w:jc w:val="right"/>
              <w:rPr>
                <w:rFonts w:ascii="Calibri" w:eastAsia="Times New Roman" w:hAnsi="Calibri" w:cs="Calibri"/>
                <w:i/>
                <w:iCs/>
                <w:color w:val="000000"/>
                <w:lang w:val="en-US" w:eastAsia="en-GB"/>
              </w:rPr>
            </w:pPr>
            <w:r>
              <w:rPr>
                <w:lang w:val="en-US"/>
              </w:rPr>
              <w:t>105</w:t>
            </w:r>
          </w:p>
        </w:tc>
      </w:tr>
      <w:tr w:rsidR="00C163F8" w:rsidRPr="006A0054" w14:paraId="4D58E1CD" w14:textId="77777777" w:rsidTr="004C1D5D">
        <w:trPr>
          <w:gridAfter w:val="1"/>
          <w:wAfter w:w="29" w:type="dxa"/>
          <w:trHeight w:val="296"/>
        </w:trPr>
        <w:tc>
          <w:tcPr>
            <w:tcW w:w="1366" w:type="dxa"/>
            <w:tcBorders>
              <w:top w:val="nil"/>
              <w:left w:val="single" w:sz="8" w:space="0" w:color="auto"/>
              <w:bottom w:val="nil"/>
              <w:right w:val="single" w:sz="4" w:space="0" w:color="auto"/>
            </w:tcBorders>
            <w:shd w:val="clear" w:color="auto" w:fill="auto"/>
            <w:noWrap/>
          </w:tcPr>
          <w:p w14:paraId="4C497396" w14:textId="77777777" w:rsidR="00C163F8" w:rsidRPr="006A0054" w:rsidRDefault="00C163F8" w:rsidP="004C1D5D">
            <w:pPr>
              <w:spacing w:after="0" w:line="240" w:lineRule="auto"/>
              <w:rPr>
                <w:rFonts w:ascii="Calibri" w:eastAsia="Times New Roman" w:hAnsi="Calibri" w:cs="Calibri"/>
                <w:color w:val="000000"/>
                <w:lang w:eastAsia="en-GB"/>
              </w:rPr>
            </w:pPr>
          </w:p>
        </w:tc>
        <w:tc>
          <w:tcPr>
            <w:tcW w:w="1746" w:type="dxa"/>
            <w:tcBorders>
              <w:top w:val="nil"/>
              <w:left w:val="nil"/>
              <w:bottom w:val="nil"/>
              <w:right w:val="single" w:sz="4" w:space="0" w:color="auto"/>
            </w:tcBorders>
            <w:shd w:val="clear" w:color="auto" w:fill="auto"/>
          </w:tcPr>
          <w:p w14:paraId="38E410EB" w14:textId="77777777" w:rsidR="00C163F8" w:rsidRPr="006A0054" w:rsidRDefault="00C163F8" w:rsidP="004C1D5D">
            <w:pPr>
              <w:spacing w:after="0" w:line="240" w:lineRule="auto"/>
              <w:rPr>
                <w:rFonts w:ascii="Calibri" w:eastAsia="Times New Roman" w:hAnsi="Calibri" w:cs="Calibri"/>
                <w:color w:val="000000"/>
                <w:lang w:eastAsia="en-GB"/>
              </w:rPr>
            </w:pPr>
          </w:p>
        </w:tc>
        <w:tc>
          <w:tcPr>
            <w:tcW w:w="1745" w:type="dxa"/>
            <w:tcBorders>
              <w:top w:val="nil"/>
              <w:left w:val="nil"/>
              <w:bottom w:val="single" w:sz="4" w:space="0" w:color="auto"/>
              <w:right w:val="single" w:sz="8" w:space="0" w:color="auto"/>
            </w:tcBorders>
            <w:shd w:val="clear" w:color="auto" w:fill="auto"/>
            <w:noWrap/>
            <w:hideMark/>
          </w:tcPr>
          <w:p w14:paraId="2069CF87" w14:textId="77777777" w:rsidR="00C163F8" w:rsidRPr="006A0054" w:rsidRDefault="00C163F8" w:rsidP="004C1D5D">
            <w:pPr>
              <w:spacing w:after="0" w:line="240" w:lineRule="auto"/>
              <w:rPr>
                <w:rFonts w:ascii="Calibri" w:eastAsia="Times New Roman" w:hAnsi="Calibri" w:cs="Calibri"/>
                <w:i/>
                <w:iCs/>
                <w:color w:val="000000"/>
                <w:lang w:eastAsia="en-GB"/>
              </w:rPr>
            </w:pPr>
          </w:p>
        </w:tc>
        <w:tc>
          <w:tcPr>
            <w:tcW w:w="3260" w:type="dxa"/>
            <w:tcBorders>
              <w:top w:val="nil"/>
              <w:left w:val="single" w:sz="4" w:space="0" w:color="auto"/>
              <w:bottom w:val="single" w:sz="4" w:space="0" w:color="auto"/>
              <w:right w:val="nil"/>
            </w:tcBorders>
            <w:shd w:val="clear" w:color="auto" w:fill="auto"/>
            <w:noWrap/>
            <w:hideMark/>
          </w:tcPr>
          <w:p w14:paraId="164B44D0" w14:textId="77777777" w:rsidR="00C163F8" w:rsidRPr="006A0054" w:rsidRDefault="00C163F8" w:rsidP="004C1D5D">
            <w:pPr>
              <w:spacing w:after="0" w:line="240" w:lineRule="auto"/>
              <w:rPr>
                <w:rFonts w:ascii="Calibri" w:eastAsia="Times New Roman" w:hAnsi="Calibri" w:cs="Calibri"/>
                <w:i/>
                <w:iCs/>
                <w:color w:val="000000"/>
                <w:lang w:eastAsia="en-GB"/>
              </w:rPr>
            </w:pPr>
            <w:r w:rsidRPr="006A0054">
              <w:rPr>
                <w:i/>
              </w:rPr>
              <w:t>масажист</w:t>
            </w:r>
          </w:p>
        </w:tc>
        <w:tc>
          <w:tcPr>
            <w:tcW w:w="1393" w:type="dxa"/>
            <w:tcBorders>
              <w:top w:val="nil"/>
              <w:left w:val="single" w:sz="8" w:space="0" w:color="auto"/>
              <w:bottom w:val="single" w:sz="4" w:space="0" w:color="auto"/>
              <w:right w:val="single" w:sz="8" w:space="0" w:color="auto"/>
            </w:tcBorders>
            <w:shd w:val="clear" w:color="auto" w:fill="auto"/>
            <w:noWrap/>
            <w:hideMark/>
          </w:tcPr>
          <w:p w14:paraId="609BA013" w14:textId="306D29CE" w:rsidR="00C163F8" w:rsidRPr="004C1D5D" w:rsidRDefault="004C1D5D" w:rsidP="004C1D5D">
            <w:pPr>
              <w:spacing w:after="0" w:line="240" w:lineRule="auto"/>
              <w:jc w:val="right"/>
              <w:rPr>
                <w:rFonts w:ascii="Calibri" w:eastAsia="Times New Roman" w:hAnsi="Calibri" w:cs="Calibri"/>
                <w:i/>
                <w:iCs/>
                <w:color w:val="000000"/>
                <w:lang w:val="en-US" w:eastAsia="en-GB"/>
              </w:rPr>
            </w:pPr>
            <w:r>
              <w:rPr>
                <w:lang w:val="en-US"/>
              </w:rPr>
              <w:t>83</w:t>
            </w:r>
          </w:p>
        </w:tc>
      </w:tr>
      <w:tr w:rsidR="00C163F8" w:rsidRPr="006A0054" w14:paraId="6CBADBD8" w14:textId="77777777" w:rsidTr="004C1D5D">
        <w:trPr>
          <w:gridAfter w:val="1"/>
          <w:wAfter w:w="29" w:type="dxa"/>
          <w:trHeight w:val="311"/>
        </w:trPr>
        <w:tc>
          <w:tcPr>
            <w:tcW w:w="1366" w:type="dxa"/>
            <w:tcBorders>
              <w:top w:val="nil"/>
              <w:left w:val="single" w:sz="8" w:space="0" w:color="auto"/>
              <w:bottom w:val="nil"/>
              <w:right w:val="single" w:sz="4" w:space="0" w:color="auto"/>
            </w:tcBorders>
            <w:shd w:val="clear" w:color="auto" w:fill="auto"/>
            <w:noWrap/>
          </w:tcPr>
          <w:p w14:paraId="65DB5AB3" w14:textId="77777777" w:rsidR="00C163F8" w:rsidRPr="006A0054" w:rsidRDefault="00C163F8" w:rsidP="004C1D5D">
            <w:pPr>
              <w:spacing w:after="0" w:line="240" w:lineRule="auto"/>
              <w:rPr>
                <w:rFonts w:ascii="Calibri" w:eastAsia="Times New Roman" w:hAnsi="Calibri" w:cs="Calibri"/>
                <w:color w:val="000000"/>
                <w:lang w:eastAsia="en-GB"/>
              </w:rPr>
            </w:pPr>
          </w:p>
        </w:tc>
        <w:tc>
          <w:tcPr>
            <w:tcW w:w="1746" w:type="dxa"/>
            <w:tcBorders>
              <w:top w:val="nil"/>
              <w:left w:val="nil"/>
              <w:bottom w:val="nil"/>
              <w:right w:val="single" w:sz="4" w:space="0" w:color="auto"/>
            </w:tcBorders>
            <w:shd w:val="clear" w:color="auto" w:fill="auto"/>
          </w:tcPr>
          <w:p w14:paraId="2B336E14" w14:textId="77777777" w:rsidR="00C163F8" w:rsidRPr="006A0054" w:rsidRDefault="00C163F8" w:rsidP="004C1D5D">
            <w:pPr>
              <w:spacing w:after="0" w:line="240" w:lineRule="auto"/>
              <w:rPr>
                <w:rFonts w:ascii="Calibri" w:eastAsia="Times New Roman" w:hAnsi="Calibri" w:cs="Calibri"/>
                <w:color w:val="000000"/>
                <w:lang w:eastAsia="en-GB"/>
              </w:rPr>
            </w:pPr>
          </w:p>
        </w:tc>
        <w:tc>
          <w:tcPr>
            <w:tcW w:w="1745" w:type="dxa"/>
            <w:tcBorders>
              <w:top w:val="nil"/>
              <w:left w:val="nil"/>
              <w:bottom w:val="single" w:sz="8" w:space="0" w:color="auto"/>
              <w:right w:val="single" w:sz="8" w:space="0" w:color="auto"/>
            </w:tcBorders>
            <w:shd w:val="clear" w:color="auto" w:fill="auto"/>
            <w:noWrap/>
            <w:hideMark/>
          </w:tcPr>
          <w:p w14:paraId="6F12C211" w14:textId="77777777" w:rsidR="00C163F8" w:rsidRPr="006A0054" w:rsidRDefault="00C163F8" w:rsidP="004C1D5D">
            <w:pPr>
              <w:spacing w:after="0" w:line="240" w:lineRule="auto"/>
              <w:rPr>
                <w:rFonts w:ascii="Calibri" w:eastAsia="Times New Roman" w:hAnsi="Calibri" w:cs="Calibri"/>
                <w:color w:val="000000"/>
                <w:lang w:eastAsia="en-GB"/>
              </w:rPr>
            </w:pPr>
          </w:p>
        </w:tc>
        <w:tc>
          <w:tcPr>
            <w:tcW w:w="3260" w:type="dxa"/>
            <w:tcBorders>
              <w:top w:val="nil"/>
              <w:left w:val="single" w:sz="4" w:space="0" w:color="auto"/>
              <w:bottom w:val="single" w:sz="8" w:space="0" w:color="auto"/>
              <w:right w:val="nil"/>
            </w:tcBorders>
            <w:shd w:val="clear" w:color="auto" w:fill="auto"/>
            <w:noWrap/>
            <w:hideMark/>
          </w:tcPr>
          <w:p w14:paraId="3DABE6FC" w14:textId="77777777" w:rsidR="00C163F8" w:rsidRPr="006A0054" w:rsidRDefault="00C163F8" w:rsidP="004C1D5D">
            <w:pPr>
              <w:spacing w:after="0" w:line="240" w:lineRule="auto"/>
              <w:rPr>
                <w:rFonts w:ascii="Calibri" w:eastAsia="Times New Roman" w:hAnsi="Calibri" w:cs="Calibri"/>
                <w:i/>
                <w:color w:val="000000"/>
                <w:lang w:eastAsia="en-GB"/>
              </w:rPr>
            </w:pPr>
            <w:r w:rsidRPr="006A0054">
              <w:rPr>
                <w:i/>
              </w:rPr>
              <w:t>зъботехник</w:t>
            </w:r>
          </w:p>
        </w:tc>
        <w:tc>
          <w:tcPr>
            <w:tcW w:w="1393" w:type="dxa"/>
            <w:tcBorders>
              <w:top w:val="nil"/>
              <w:left w:val="single" w:sz="8" w:space="0" w:color="auto"/>
              <w:bottom w:val="single" w:sz="8" w:space="0" w:color="auto"/>
              <w:right w:val="single" w:sz="8" w:space="0" w:color="auto"/>
            </w:tcBorders>
            <w:shd w:val="clear" w:color="auto" w:fill="auto"/>
            <w:noWrap/>
            <w:hideMark/>
          </w:tcPr>
          <w:p w14:paraId="06C91F1A" w14:textId="35806BAF" w:rsidR="00C163F8" w:rsidRPr="004C1D5D" w:rsidRDefault="004C1D5D" w:rsidP="004C1D5D">
            <w:pPr>
              <w:spacing w:after="0" w:line="240" w:lineRule="auto"/>
              <w:jc w:val="right"/>
              <w:rPr>
                <w:rFonts w:ascii="Calibri" w:eastAsia="Times New Roman" w:hAnsi="Calibri" w:cs="Calibri"/>
                <w:color w:val="000000"/>
                <w:lang w:val="en-US" w:eastAsia="en-GB"/>
              </w:rPr>
            </w:pPr>
            <w:r>
              <w:rPr>
                <w:lang w:val="en-US"/>
              </w:rPr>
              <w:t>683</w:t>
            </w:r>
          </w:p>
        </w:tc>
      </w:tr>
      <w:tr w:rsidR="00C163F8" w:rsidRPr="006A0054" w14:paraId="79EA5981" w14:textId="77777777" w:rsidTr="004C1D5D">
        <w:trPr>
          <w:gridAfter w:val="1"/>
          <w:wAfter w:w="29" w:type="dxa"/>
          <w:trHeight w:val="296"/>
        </w:trPr>
        <w:tc>
          <w:tcPr>
            <w:tcW w:w="1366" w:type="dxa"/>
            <w:tcBorders>
              <w:top w:val="nil"/>
              <w:left w:val="single" w:sz="8" w:space="0" w:color="auto"/>
              <w:bottom w:val="nil"/>
              <w:right w:val="single" w:sz="4" w:space="0" w:color="auto"/>
            </w:tcBorders>
            <w:shd w:val="clear" w:color="auto" w:fill="auto"/>
            <w:noWrap/>
            <w:hideMark/>
          </w:tcPr>
          <w:p w14:paraId="5790DE89" w14:textId="77777777" w:rsidR="00C163F8" w:rsidRPr="006A0054" w:rsidRDefault="00C163F8" w:rsidP="004C1D5D">
            <w:pPr>
              <w:spacing w:after="0" w:line="240" w:lineRule="auto"/>
              <w:rPr>
                <w:rFonts w:ascii="Calibri" w:eastAsia="Times New Roman" w:hAnsi="Calibri" w:cs="Calibri"/>
                <w:color w:val="000000"/>
                <w:lang w:eastAsia="en-GB"/>
              </w:rPr>
            </w:pPr>
          </w:p>
        </w:tc>
        <w:tc>
          <w:tcPr>
            <w:tcW w:w="1746" w:type="dxa"/>
            <w:tcBorders>
              <w:top w:val="nil"/>
              <w:left w:val="nil"/>
              <w:bottom w:val="nil"/>
              <w:right w:val="single" w:sz="4" w:space="0" w:color="auto"/>
            </w:tcBorders>
            <w:shd w:val="clear" w:color="auto" w:fill="auto"/>
            <w:hideMark/>
          </w:tcPr>
          <w:p w14:paraId="6BB60B5A" w14:textId="77777777" w:rsidR="00C163F8" w:rsidRPr="006A0054" w:rsidRDefault="00C163F8" w:rsidP="004C1D5D">
            <w:pPr>
              <w:spacing w:after="0" w:line="240" w:lineRule="auto"/>
              <w:rPr>
                <w:rFonts w:ascii="Calibri" w:eastAsia="Times New Roman" w:hAnsi="Calibri" w:cs="Calibri"/>
                <w:color w:val="000000"/>
                <w:lang w:eastAsia="en-GB"/>
              </w:rPr>
            </w:pPr>
          </w:p>
        </w:tc>
        <w:tc>
          <w:tcPr>
            <w:tcW w:w="1745" w:type="dxa"/>
            <w:tcBorders>
              <w:top w:val="nil"/>
              <w:left w:val="nil"/>
              <w:bottom w:val="single" w:sz="4" w:space="0" w:color="auto"/>
              <w:right w:val="single" w:sz="8" w:space="0" w:color="auto"/>
            </w:tcBorders>
            <w:shd w:val="clear" w:color="auto" w:fill="auto"/>
            <w:noWrap/>
            <w:hideMark/>
          </w:tcPr>
          <w:p w14:paraId="41DE76E1" w14:textId="77777777" w:rsidR="00C163F8" w:rsidRPr="006A0054" w:rsidRDefault="00C163F8" w:rsidP="004C1D5D">
            <w:pPr>
              <w:spacing w:after="0" w:line="240" w:lineRule="auto"/>
              <w:rPr>
                <w:rFonts w:ascii="Calibri" w:eastAsia="Times New Roman" w:hAnsi="Calibri" w:cs="Calibri"/>
                <w:color w:val="000000"/>
                <w:lang w:eastAsia="en-GB"/>
              </w:rPr>
            </w:pPr>
          </w:p>
        </w:tc>
        <w:tc>
          <w:tcPr>
            <w:tcW w:w="3260" w:type="dxa"/>
            <w:tcBorders>
              <w:top w:val="nil"/>
              <w:left w:val="single" w:sz="4" w:space="0" w:color="auto"/>
              <w:bottom w:val="single" w:sz="4" w:space="0" w:color="auto"/>
              <w:right w:val="nil"/>
            </w:tcBorders>
            <w:shd w:val="clear" w:color="auto" w:fill="auto"/>
            <w:noWrap/>
            <w:hideMark/>
          </w:tcPr>
          <w:p w14:paraId="0E8360E5" w14:textId="77777777" w:rsidR="00C163F8" w:rsidRPr="006A0054" w:rsidRDefault="00C163F8" w:rsidP="004C1D5D">
            <w:pPr>
              <w:spacing w:after="0" w:line="240" w:lineRule="auto"/>
              <w:rPr>
                <w:rFonts w:ascii="Calibri" w:eastAsia="Times New Roman" w:hAnsi="Calibri" w:cs="Calibri"/>
                <w:i/>
                <w:color w:val="000000"/>
                <w:lang w:eastAsia="en-GB"/>
              </w:rPr>
            </w:pPr>
            <w:r w:rsidRPr="006A0054">
              <w:rPr>
                <w:i/>
              </w:rPr>
              <w:t>помощник фармацевт</w:t>
            </w:r>
          </w:p>
        </w:tc>
        <w:tc>
          <w:tcPr>
            <w:tcW w:w="1393" w:type="dxa"/>
            <w:tcBorders>
              <w:top w:val="nil"/>
              <w:left w:val="single" w:sz="8" w:space="0" w:color="auto"/>
              <w:bottom w:val="single" w:sz="4" w:space="0" w:color="auto"/>
              <w:right w:val="single" w:sz="8" w:space="0" w:color="auto"/>
            </w:tcBorders>
            <w:shd w:val="clear" w:color="auto" w:fill="auto"/>
            <w:noWrap/>
            <w:hideMark/>
          </w:tcPr>
          <w:p w14:paraId="6128EBC9" w14:textId="3F51001F" w:rsidR="00C163F8" w:rsidRPr="004C1D5D" w:rsidRDefault="004C1D5D" w:rsidP="004C1D5D">
            <w:pPr>
              <w:spacing w:after="0" w:line="240" w:lineRule="auto"/>
              <w:jc w:val="right"/>
              <w:rPr>
                <w:rFonts w:ascii="Calibri" w:eastAsia="Times New Roman" w:hAnsi="Calibri" w:cs="Calibri"/>
                <w:color w:val="000000"/>
                <w:lang w:val="en-US" w:eastAsia="en-GB"/>
              </w:rPr>
            </w:pPr>
            <w:r>
              <w:rPr>
                <w:lang w:val="en-US"/>
              </w:rPr>
              <w:t>1064</w:t>
            </w:r>
          </w:p>
        </w:tc>
      </w:tr>
      <w:tr w:rsidR="00C163F8" w:rsidRPr="006A0054" w14:paraId="042CE022" w14:textId="77777777" w:rsidTr="004C1D5D">
        <w:trPr>
          <w:gridAfter w:val="1"/>
          <w:wAfter w:w="29" w:type="dxa"/>
          <w:trHeight w:val="296"/>
        </w:trPr>
        <w:tc>
          <w:tcPr>
            <w:tcW w:w="1366" w:type="dxa"/>
            <w:tcBorders>
              <w:top w:val="nil"/>
              <w:left w:val="single" w:sz="8" w:space="0" w:color="auto"/>
              <w:bottom w:val="nil"/>
              <w:right w:val="single" w:sz="4" w:space="0" w:color="auto"/>
            </w:tcBorders>
            <w:shd w:val="clear" w:color="auto" w:fill="auto"/>
            <w:noWrap/>
            <w:hideMark/>
          </w:tcPr>
          <w:p w14:paraId="2E78A1C0" w14:textId="77777777" w:rsidR="00C163F8" w:rsidRPr="006A0054" w:rsidRDefault="00C163F8" w:rsidP="004C1D5D">
            <w:pPr>
              <w:spacing w:after="0" w:line="240" w:lineRule="auto"/>
              <w:rPr>
                <w:rFonts w:ascii="Calibri" w:eastAsia="Times New Roman" w:hAnsi="Calibri" w:cs="Calibri"/>
                <w:color w:val="000000"/>
                <w:lang w:eastAsia="en-GB"/>
              </w:rPr>
            </w:pPr>
          </w:p>
        </w:tc>
        <w:tc>
          <w:tcPr>
            <w:tcW w:w="1746" w:type="dxa"/>
            <w:tcBorders>
              <w:top w:val="nil"/>
              <w:left w:val="nil"/>
              <w:bottom w:val="nil"/>
              <w:right w:val="single" w:sz="4" w:space="0" w:color="auto"/>
            </w:tcBorders>
            <w:shd w:val="clear" w:color="auto" w:fill="auto"/>
            <w:hideMark/>
          </w:tcPr>
          <w:p w14:paraId="64E20E33" w14:textId="77777777" w:rsidR="00C163F8" w:rsidRPr="006A0054" w:rsidRDefault="00C163F8" w:rsidP="004C1D5D">
            <w:pPr>
              <w:spacing w:after="0" w:line="240" w:lineRule="auto"/>
              <w:rPr>
                <w:rFonts w:ascii="Calibri" w:eastAsia="Times New Roman" w:hAnsi="Calibri" w:cs="Calibri"/>
                <w:color w:val="000000"/>
                <w:lang w:eastAsia="en-GB"/>
              </w:rPr>
            </w:pPr>
          </w:p>
        </w:tc>
        <w:tc>
          <w:tcPr>
            <w:tcW w:w="1745" w:type="dxa"/>
            <w:tcBorders>
              <w:top w:val="nil"/>
              <w:left w:val="nil"/>
              <w:bottom w:val="single" w:sz="4" w:space="0" w:color="auto"/>
              <w:right w:val="single" w:sz="8" w:space="0" w:color="auto"/>
            </w:tcBorders>
            <w:shd w:val="clear" w:color="auto" w:fill="auto"/>
            <w:noWrap/>
            <w:hideMark/>
          </w:tcPr>
          <w:p w14:paraId="4F47B75B" w14:textId="77777777" w:rsidR="00C163F8" w:rsidRPr="006A0054" w:rsidRDefault="00C163F8" w:rsidP="004C1D5D">
            <w:pPr>
              <w:spacing w:after="0" w:line="240" w:lineRule="auto"/>
              <w:rPr>
                <w:rFonts w:ascii="Calibri" w:eastAsia="Times New Roman" w:hAnsi="Calibri" w:cs="Calibri"/>
                <w:color w:val="000000"/>
                <w:lang w:eastAsia="en-GB"/>
              </w:rPr>
            </w:pPr>
          </w:p>
        </w:tc>
        <w:tc>
          <w:tcPr>
            <w:tcW w:w="3260" w:type="dxa"/>
            <w:tcBorders>
              <w:top w:val="nil"/>
              <w:left w:val="single" w:sz="4" w:space="0" w:color="auto"/>
              <w:bottom w:val="single" w:sz="4" w:space="0" w:color="auto"/>
              <w:right w:val="nil"/>
            </w:tcBorders>
            <w:shd w:val="clear" w:color="auto" w:fill="auto"/>
            <w:noWrap/>
            <w:hideMark/>
          </w:tcPr>
          <w:p w14:paraId="0D520F6E" w14:textId="77777777" w:rsidR="00C163F8" w:rsidRPr="006A0054" w:rsidRDefault="00C163F8" w:rsidP="004C1D5D">
            <w:pPr>
              <w:spacing w:after="0" w:line="240" w:lineRule="auto"/>
              <w:rPr>
                <w:rFonts w:ascii="Calibri" w:eastAsia="Times New Roman" w:hAnsi="Calibri" w:cs="Calibri"/>
                <w:i/>
                <w:color w:val="000000"/>
                <w:lang w:eastAsia="en-GB"/>
              </w:rPr>
            </w:pPr>
            <w:r w:rsidRPr="006A0054">
              <w:rPr>
                <w:i/>
              </w:rPr>
              <w:t>лекарски асистент</w:t>
            </w:r>
          </w:p>
        </w:tc>
        <w:tc>
          <w:tcPr>
            <w:tcW w:w="1393" w:type="dxa"/>
            <w:tcBorders>
              <w:top w:val="nil"/>
              <w:left w:val="single" w:sz="8" w:space="0" w:color="auto"/>
              <w:bottom w:val="single" w:sz="4" w:space="0" w:color="auto"/>
              <w:right w:val="single" w:sz="8" w:space="0" w:color="auto"/>
            </w:tcBorders>
            <w:shd w:val="clear" w:color="auto" w:fill="auto"/>
            <w:noWrap/>
            <w:hideMark/>
          </w:tcPr>
          <w:p w14:paraId="20269B9F" w14:textId="69A057BE" w:rsidR="00C163F8" w:rsidRPr="004C1D5D" w:rsidRDefault="004C1D5D" w:rsidP="004C1D5D">
            <w:pPr>
              <w:spacing w:after="0" w:line="240" w:lineRule="auto"/>
              <w:jc w:val="right"/>
              <w:rPr>
                <w:rFonts w:ascii="Calibri" w:eastAsia="Times New Roman" w:hAnsi="Calibri" w:cs="Calibri"/>
                <w:color w:val="000000"/>
                <w:lang w:val="en-US" w:eastAsia="en-GB"/>
              </w:rPr>
            </w:pPr>
            <w:r>
              <w:rPr>
                <w:lang w:val="en-US"/>
              </w:rPr>
              <w:t>3362</w:t>
            </w:r>
          </w:p>
        </w:tc>
      </w:tr>
      <w:tr w:rsidR="00C163F8" w:rsidRPr="006A0054" w14:paraId="62A99897" w14:textId="77777777" w:rsidTr="004C1D5D">
        <w:trPr>
          <w:gridAfter w:val="1"/>
          <w:wAfter w:w="29" w:type="dxa"/>
          <w:trHeight w:val="296"/>
        </w:trPr>
        <w:tc>
          <w:tcPr>
            <w:tcW w:w="1366" w:type="dxa"/>
            <w:tcBorders>
              <w:top w:val="nil"/>
              <w:left w:val="single" w:sz="8" w:space="0" w:color="auto"/>
              <w:bottom w:val="nil"/>
              <w:right w:val="single" w:sz="4" w:space="0" w:color="auto"/>
            </w:tcBorders>
            <w:shd w:val="clear" w:color="auto" w:fill="auto"/>
            <w:noWrap/>
            <w:hideMark/>
          </w:tcPr>
          <w:p w14:paraId="489F22C3" w14:textId="77777777" w:rsidR="00C163F8" w:rsidRPr="006A0054" w:rsidRDefault="00C163F8" w:rsidP="004C1D5D">
            <w:pPr>
              <w:spacing w:after="0" w:line="240" w:lineRule="auto"/>
              <w:rPr>
                <w:rFonts w:ascii="Calibri" w:eastAsia="Times New Roman" w:hAnsi="Calibri" w:cs="Calibri"/>
                <w:color w:val="000000"/>
                <w:lang w:eastAsia="en-GB"/>
              </w:rPr>
            </w:pPr>
          </w:p>
        </w:tc>
        <w:tc>
          <w:tcPr>
            <w:tcW w:w="1746" w:type="dxa"/>
            <w:tcBorders>
              <w:top w:val="nil"/>
              <w:left w:val="nil"/>
              <w:bottom w:val="nil"/>
              <w:right w:val="single" w:sz="4" w:space="0" w:color="auto"/>
            </w:tcBorders>
            <w:shd w:val="clear" w:color="auto" w:fill="auto"/>
            <w:hideMark/>
          </w:tcPr>
          <w:p w14:paraId="1C056557" w14:textId="77777777" w:rsidR="00C163F8" w:rsidRPr="006A0054" w:rsidRDefault="00C163F8" w:rsidP="004C1D5D">
            <w:pPr>
              <w:spacing w:after="0" w:line="240" w:lineRule="auto"/>
              <w:rPr>
                <w:rFonts w:ascii="Calibri" w:eastAsia="Times New Roman" w:hAnsi="Calibri" w:cs="Calibri"/>
                <w:color w:val="000000"/>
                <w:lang w:eastAsia="en-GB"/>
              </w:rPr>
            </w:pPr>
          </w:p>
        </w:tc>
        <w:tc>
          <w:tcPr>
            <w:tcW w:w="1745" w:type="dxa"/>
            <w:tcBorders>
              <w:top w:val="nil"/>
              <w:left w:val="nil"/>
              <w:bottom w:val="single" w:sz="4" w:space="0" w:color="auto"/>
              <w:right w:val="single" w:sz="8" w:space="0" w:color="auto"/>
            </w:tcBorders>
            <w:shd w:val="clear" w:color="auto" w:fill="auto"/>
            <w:noWrap/>
            <w:hideMark/>
          </w:tcPr>
          <w:p w14:paraId="160D6D8F" w14:textId="77777777" w:rsidR="00C163F8" w:rsidRPr="006A0054" w:rsidRDefault="00C163F8" w:rsidP="004C1D5D">
            <w:pPr>
              <w:spacing w:after="0" w:line="240" w:lineRule="auto"/>
              <w:rPr>
                <w:rFonts w:ascii="Calibri" w:eastAsia="Times New Roman" w:hAnsi="Calibri" w:cs="Calibri"/>
                <w:color w:val="000000"/>
                <w:lang w:eastAsia="en-GB"/>
              </w:rPr>
            </w:pPr>
            <w:r w:rsidRPr="00AA2DA9">
              <w:t>7.6.</w:t>
            </w:r>
          </w:p>
        </w:tc>
        <w:tc>
          <w:tcPr>
            <w:tcW w:w="3260" w:type="dxa"/>
            <w:tcBorders>
              <w:top w:val="nil"/>
              <w:left w:val="single" w:sz="4" w:space="0" w:color="auto"/>
              <w:bottom w:val="single" w:sz="4" w:space="0" w:color="auto"/>
              <w:right w:val="nil"/>
            </w:tcBorders>
            <w:shd w:val="clear" w:color="auto" w:fill="auto"/>
            <w:noWrap/>
            <w:hideMark/>
          </w:tcPr>
          <w:p w14:paraId="1C30CE35" w14:textId="77777777" w:rsidR="00C163F8" w:rsidRPr="006A0054" w:rsidRDefault="00C163F8" w:rsidP="004C1D5D">
            <w:pPr>
              <w:spacing w:after="0" w:line="240" w:lineRule="auto"/>
              <w:rPr>
                <w:rFonts w:ascii="Calibri" w:eastAsia="Times New Roman" w:hAnsi="Calibri" w:cs="Calibri"/>
                <w:color w:val="000000"/>
                <w:lang w:eastAsia="en-GB"/>
              </w:rPr>
            </w:pPr>
            <w:r w:rsidRPr="00AA2DA9">
              <w:t>Спорт</w:t>
            </w:r>
          </w:p>
        </w:tc>
        <w:tc>
          <w:tcPr>
            <w:tcW w:w="1393" w:type="dxa"/>
            <w:tcBorders>
              <w:top w:val="nil"/>
              <w:left w:val="single" w:sz="8" w:space="0" w:color="auto"/>
              <w:bottom w:val="single" w:sz="4" w:space="0" w:color="auto"/>
              <w:right w:val="single" w:sz="8" w:space="0" w:color="auto"/>
            </w:tcBorders>
            <w:shd w:val="clear" w:color="auto" w:fill="auto"/>
            <w:noWrap/>
            <w:hideMark/>
          </w:tcPr>
          <w:p w14:paraId="17639721" w14:textId="4C12E55E" w:rsidR="00C163F8" w:rsidRPr="00532E05" w:rsidRDefault="00532E05" w:rsidP="004C1D5D">
            <w:pPr>
              <w:spacing w:after="0" w:line="240" w:lineRule="auto"/>
              <w:jc w:val="right"/>
              <w:rPr>
                <w:rFonts w:ascii="Calibri" w:eastAsia="Times New Roman" w:hAnsi="Calibri" w:cs="Calibri"/>
                <w:color w:val="000000"/>
                <w:lang w:val="en-US" w:eastAsia="en-GB"/>
              </w:rPr>
            </w:pPr>
            <w:r>
              <w:rPr>
                <w:lang w:val="en-US"/>
              </w:rPr>
              <w:t>319</w:t>
            </w:r>
          </w:p>
        </w:tc>
      </w:tr>
      <w:tr w:rsidR="00C163F8" w:rsidRPr="006A0054" w14:paraId="68ADF59A" w14:textId="77777777" w:rsidTr="004C1D5D">
        <w:trPr>
          <w:gridAfter w:val="1"/>
          <w:wAfter w:w="29" w:type="dxa"/>
          <w:trHeight w:val="311"/>
        </w:trPr>
        <w:tc>
          <w:tcPr>
            <w:tcW w:w="1366" w:type="dxa"/>
            <w:tcBorders>
              <w:top w:val="nil"/>
              <w:left w:val="single" w:sz="8" w:space="0" w:color="auto"/>
              <w:bottom w:val="nil"/>
              <w:right w:val="single" w:sz="4" w:space="0" w:color="auto"/>
            </w:tcBorders>
            <w:shd w:val="clear" w:color="auto" w:fill="auto"/>
            <w:noWrap/>
            <w:hideMark/>
          </w:tcPr>
          <w:p w14:paraId="1F4FBD43" w14:textId="77777777" w:rsidR="00C163F8" w:rsidRPr="006A0054" w:rsidRDefault="00C163F8" w:rsidP="004C1D5D">
            <w:pPr>
              <w:spacing w:after="0" w:line="240" w:lineRule="auto"/>
              <w:rPr>
                <w:rFonts w:ascii="Calibri" w:eastAsia="Times New Roman" w:hAnsi="Calibri" w:cs="Calibri"/>
                <w:color w:val="000000"/>
                <w:lang w:eastAsia="en-GB"/>
              </w:rPr>
            </w:pPr>
          </w:p>
        </w:tc>
        <w:tc>
          <w:tcPr>
            <w:tcW w:w="1746" w:type="dxa"/>
            <w:tcBorders>
              <w:top w:val="nil"/>
              <w:left w:val="nil"/>
              <w:bottom w:val="nil"/>
              <w:right w:val="single" w:sz="4" w:space="0" w:color="auto"/>
            </w:tcBorders>
            <w:shd w:val="clear" w:color="auto" w:fill="auto"/>
            <w:hideMark/>
          </w:tcPr>
          <w:p w14:paraId="511C761A" w14:textId="77777777" w:rsidR="00C163F8" w:rsidRPr="006A0054" w:rsidRDefault="00C163F8" w:rsidP="004C1D5D">
            <w:pPr>
              <w:spacing w:after="0" w:line="240" w:lineRule="auto"/>
              <w:rPr>
                <w:rFonts w:ascii="Calibri" w:eastAsia="Times New Roman" w:hAnsi="Calibri" w:cs="Calibri"/>
                <w:color w:val="000000"/>
                <w:lang w:eastAsia="en-GB"/>
              </w:rPr>
            </w:pPr>
          </w:p>
        </w:tc>
        <w:tc>
          <w:tcPr>
            <w:tcW w:w="1745" w:type="dxa"/>
            <w:tcBorders>
              <w:top w:val="nil"/>
              <w:left w:val="nil"/>
              <w:bottom w:val="single" w:sz="8" w:space="0" w:color="auto"/>
              <w:right w:val="single" w:sz="8" w:space="0" w:color="auto"/>
            </w:tcBorders>
            <w:shd w:val="clear" w:color="auto" w:fill="auto"/>
            <w:noWrap/>
            <w:hideMark/>
          </w:tcPr>
          <w:p w14:paraId="4BEB9737" w14:textId="77777777" w:rsidR="00C163F8" w:rsidRPr="006A0054" w:rsidRDefault="00C163F8" w:rsidP="004C1D5D">
            <w:pPr>
              <w:spacing w:after="0" w:line="240" w:lineRule="auto"/>
              <w:rPr>
                <w:rFonts w:ascii="Calibri" w:eastAsia="Times New Roman" w:hAnsi="Calibri" w:cs="Calibri"/>
                <w:color w:val="000000"/>
                <w:lang w:eastAsia="en-GB"/>
              </w:rPr>
            </w:pPr>
            <w:r w:rsidRPr="00AA2DA9">
              <w:t>8.1.</w:t>
            </w:r>
          </w:p>
        </w:tc>
        <w:tc>
          <w:tcPr>
            <w:tcW w:w="3260" w:type="dxa"/>
            <w:tcBorders>
              <w:top w:val="nil"/>
              <w:left w:val="single" w:sz="4" w:space="0" w:color="auto"/>
              <w:bottom w:val="single" w:sz="8" w:space="0" w:color="auto"/>
              <w:right w:val="nil"/>
            </w:tcBorders>
            <w:shd w:val="clear" w:color="auto" w:fill="auto"/>
            <w:noWrap/>
            <w:hideMark/>
          </w:tcPr>
          <w:p w14:paraId="2814F5AB" w14:textId="77777777" w:rsidR="00C163F8" w:rsidRPr="006A0054" w:rsidRDefault="00C163F8" w:rsidP="004C1D5D">
            <w:pPr>
              <w:spacing w:after="0" w:line="240" w:lineRule="auto"/>
              <w:rPr>
                <w:rFonts w:ascii="Calibri" w:eastAsia="Times New Roman" w:hAnsi="Calibri" w:cs="Calibri"/>
                <w:color w:val="000000"/>
                <w:lang w:eastAsia="en-GB"/>
              </w:rPr>
            </w:pPr>
            <w:r w:rsidRPr="00AA2DA9">
              <w:t>Теория на изкуствата</w:t>
            </w:r>
          </w:p>
        </w:tc>
        <w:tc>
          <w:tcPr>
            <w:tcW w:w="1393" w:type="dxa"/>
            <w:tcBorders>
              <w:top w:val="nil"/>
              <w:left w:val="single" w:sz="8" w:space="0" w:color="auto"/>
              <w:bottom w:val="single" w:sz="8" w:space="0" w:color="auto"/>
              <w:right w:val="single" w:sz="8" w:space="0" w:color="auto"/>
            </w:tcBorders>
            <w:shd w:val="clear" w:color="auto" w:fill="auto"/>
            <w:noWrap/>
            <w:hideMark/>
          </w:tcPr>
          <w:p w14:paraId="47216F0C" w14:textId="67DF38BD" w:rsidR="00C163F8" w:rsidRPr="006A0054" w:rsidRDefault="00532E05" w:rsidP="004C1D5D">
            <w:pPr>
              <w:spacing w:after="0" w:line="240" w:lineRule="auto"/>
              <w:jc w:val="right"/>
              <w:rPr>
                <w:rFonts w:ascii="Calibri" w:eastAsia="Times New Roman" w:hAnsi="Calibri" w:cs="Calibri"/>
                <w:color w:val="000000"/>
                <w:lang w:eastAsia="en-GB"/>
              </w:rPr>
            </w:pPr>
            <w:r>
              <w:t>1698</w:t>
            </w:r>
          </w:p>
        </w:tc>
      </w:tr>
      <w:tr w:rsidR="00C163F8" w:rsidRPr="006A0054" w14:paraId="4A311704" w14:textId="77777777" w:rsidTr="004C1D5D">
        <w:trPr>
          <w:gridAfter w:val="1"/>
          <w:wAfter w:w="29" w:type="dxa"/>
          <w:trHeight w:val="592"/>
        </w:trPr>
        <w:tc>
          <w:tcPr>
            <w:tcW w:w="1366" w:type="dxa"/>
            <w:tcBorders>
              <w:top w:val="nil"/>
              <w:left w:val="single" w:sz="8" w:space="0" w:color="auto"/>
              <w:bottom w:val="single" w:sz="8" w:space="0" w:color="auto"/>
              <w:right w:val="single" w:sz="4" w:space="0" w:color="auto"/>
            </w:tcBorders>
            <w:shd w:val="clear" w:color="auto" w:fill="auto"/>
            <w:noWrap/>
            <w:hideMark/>
          </w:tcPr>
          <w:p w14:paraId="74B3F167" w14:textId="77777777" w:rsidR="00C163F8" w:rsidRPr="006A0054" w:rsidRDefault="00C163F8" w:rsidP="004C1D5D">
            <w:pPr>
              <w:spacing w:after="0" w:line="240" w:lineRule="auto"/>
              <w:rPr>
                <w:rFonts w:ascii="Calibri" w:eastAsia="Times New Roman" w:hAnsi="Calibri" w:cs="Calibri"/>
                <w:color w:val="000000"/>
                <w:lang w:eastAsia="en-GB"/>
              </w:rPr>
            </w:pPr>
          </w:p>
        </w:tc>
        <w:tc>
          <w:tcPr>
            <w:tcW w:w="1746" w:type="dxa"/>
            <w:tcBorders>
              <w:top w:val="nil"/>
              <w:left w:val="nil"/>
              <w:bottom w:val="single" w:sz="8" w:space="0" w:color="auto"/>
              <w:right w:val="single" w:sz="4" w:space="0" w:color="auto"/>
            </w:tcBorders>
            <w:shd w:val="clear" w:color="auto" w:fill="auto"/>
            <w:hideMark/>
          </w:tcPr>
          <w:p w14:paraId="3641022A" w14:textId="77777777" w:rsidR="00C163F8" w:rsidRPr="006A0054" w:rsidRDefault="00C163F8" w:rsidP="004C1D5D">
            <w:pPr>
              <w:spacing w:after="0" w:line="240" w:lineRule="auto"/>
              <w:rPr>
                <w:rFonts w:ascii="Calibri" w:eastAsia="Times New Roman" w:hAnsi="Calibri" w:cs="Calibri"/>
                <w:color w:val="000000"/>
                <w:lang w:eastAsia="en-GB"/>
              </w:rPr>
            </w:pPr>
          </w:p>
        </w:tc>
        <w:tc>
          <w:tcPr>
            <w:tcW w:w="1745" w:type="dxa"/>
            <w:tcBorders>
              <w:top w:val="nil"/>
              <w:left w:val="nil"/>
              <w:bottom w:val="single" w:sz="4" w:space="0" w:color="auto"/>
              <w:right w:val="single" w:sz="8" w:space="0" w:color="auto"/>
            </w:tcBorders>
            <w:shd w:val="clear" w:color="auto" w:fill="auto"/>
            <w:noWrap/>
            <w:hideMark/>
          </w:tcPr>
          <w:p w14:paraId="76FCE7EF" w14:textId="77777777" w:rsidR="00C163F8" w:rsidRPr="006A0054" w:rsidRDefault="00C163F8" w:rsidP="004C1D5D">
            <w:pPr>
              <w:spacing w:after="0" w:line="240" w:lineRule="auto"/>
              <w:rPr>
                <w:rFonts w:ascii="Calibri" w:eastAsia="Times New Roman" w:hAnsi="Calibri" w:cs="Calibri"/>
                <w:color w:val="000000"/>
                <w:lang w:eastAsia="en-GB"/>
              </w:rPr>
            </w:pPr>
            <w:r w:rsidRPr="00AA2DA9">
              <w:t>8.2.</w:t>
            </w:r>
          </w:p>
        </w:tc>
        <w:tc>
          <w:tcPr>
            <w:tcW w:w="3260" w:type="dxa"/>
            <w:tcBorders>
              <w:top w:val="nil"/>
              <w:left w:val="single" w:sz="4" w:space="0" w:color="auto"/>
              <w:bottom w:val="single" w:sz="4" w:space="0" w:color="auto"/>
              <w:right w:val="nil"/>
            </w:tcBorders>
            <w:shd w:val="clear" w:color="auto" w:fill="auto"/>
            <w:noWrap/>
            <w:hideMark/>
          </w:tcPr>
          <w:p w14:paraId="5F5AC47E" w14:textId="77777777" w:rsidR="00C163F8" w:rsidRPr="006A0054" w:rsidRDefault="00C163F8" w:rsidP="004C1D5D">
            <w:pPr>
              <w:spacing w:after="0" w:line="240" w:lineRule="auto"/>
              <w:rPr>
                <w:rFonts w:ascii="Calibri" w:eastAsia="Times New Roman" w:hAnsi="Calibri" w:cs="Calibri"/>
                <w:color w:val="000000"/>
                <w:lang w:eastAsia="en-GB"/>
              </w:rPr>
            </w:pPr>
            <w:r w:rsidRPr="00AA2DA9">
              <w:t>Изобразително изкуство</w:t>
            </w:r>
          </w:p>
        </w:tc>
        <w:tc>
          <w:tcPr>
            <w:tcW w:w="1393" w:type="dxa"/>
            <w:tcBorders>
              <w:top w:val="nil"/>
              <w:left w:val="single" w:sz="8" w:space="0" w:color="auto"/>
              <w:bottom w:val="single" w:sz="4" w:space="0" w:color="auto"/>
              <w:right w:val="single" w:sz="8" w:space="0" w:color="auto"/>
            </w:tcBorders>
            <w:shd w:val="clear" w:color="auto" w:fill="auto"/>
            <w:noWrap/>
            <w:hideMark/>
          </w:tcPr>
          <w:p w14:paraId="3830FB9A" w14:textId="57EBB256" w:rsidR="00C163F8" w:rsidRPr="006A0054" w:rsidRDefault="00532E05" w:rsidP="004C1D5D">
            <w:pPr>
              <w:spacing w:after="0" w:line="240" w:lineRule="auto"/>
              <w:jc w:val="right"/>
              <w:rPr>
                <w:rFonts w:ascii="Calibri" w:eastAsia="Times New Roman" w:hAnsi="Calibri" w:cs="Calibri"/>
                <w:color w:val="000000"/>
                <w:lang w:eastAsia="en-GB"/>
              </w:rPr>
            </w:pPr>
            <w:r>
              <w:t>466</w:t>
            </w:r>
          </w:p>
        </w:tc>
      </w:tr>
      <w:tr w:rsidR="00C163F8" w:rsidRPr="006A0054" w14:paraId="6D315BFB" w14:textId="77777777" w:rsidTr="004C1D5D">
        <w:trPr>
          <w:gridAfter w:val="1"/>
          <w:wAfter w:w="29" w:type="dxa"/>
          <w:trHeight w:val="296"/>
        </w:trPr>
        <w:tc>
          <w:tcPr>
            <w:tcW w:w="1366" w:type="dxa"/>
            <w:tcBorders>
              <w:top w:val="nil"/>
              <w:left w:val="single" w:sz="8" w:space="0" w:color="auto"/>
              <w:bottom w:val="nil"/>
              <w:right w:val="single" w:sz="4" w:space="0" w:color="auto"/>
            </w:tcBorders>
            <w:shd w:val="clear" w:color="auto" w:fill="auto"/>
            <w:noWrap/>
            <w:hideMark/>
          </w:tcPr>
          <w:p w14:paraId="584CC6A6" w14:textId="77777777" w:rsidR="00C163F8" w:rsidRPr="006A0054" w:rsidRDefault="00C163F8" w:rsidP="004C1D5D">
            <w:pPr>
              <w:spacing w:after="0" w:line="240" w:lineRule="auto"/>
              <w:rPr>
                <w:rFonts w:ascii="Calibri" w:eastAsia="Times New Roman" w:hAnsi="Calibri" w:cs="Calibri"/>
                <w:color w:val="000000"/>
                <w:lang w:eastAsia="en-GB"/>
              </w:rPr>
            </w:pPr>
          </w:p>
        </w:tc>
        <w:tc>
          <w:tcPr>
            <w:tcW w:w="1746" w:type="dxa"/>
            <w:tcBorders>
              <w:top w:val="nil"/>
              <w:left w:val="nil"/>
              <w:bottom w:val="nil"/>
              <w:right w:val="single" w:sz="4" w:space="0" w:color="auto"/>
            </w:tcBorders>
            <w:shd w:val="clear" w:color="auto" w:fill="auto"/>
            <w:hideMark/>
          </w:tcPr>
          <w:p w14:paraId="146DB21D" w14:textId="77777777" w:rsidR="00C163F8" w:rsidRPr="006A0054" w:rsidRDefault="00C163F8" w:rsidP="004C1D5D">
            <w:pPr>
              <w:spacing w:after="0" w:line="240" w:lineRule="auto"/>
              <w:rPr>
                <w:rFonts w:ascii="Calibri" w:eastAsia="Times New Roman" w:hAnsi="Calibri" w:cs="Calibri"/>
                <w:color w:val="000000"/>
                <w:lang w:eastAsia="en-GB"/>
              </w:rPr>
            </w:pPr>
          </w:p>
        </w:tc>
        <w:tc>
          <w:tcPr>
            <w:tcW w:w="1745" w:type="dxa"/>
            <w:tcBorders>
              <w:top w:val="nil"/>
              <w:left w:val="nil"/>
              <w:bottom w:val="single" w:sz="4" w:space="0" w:color="auto"/>
              <w:right w:val="single" w:sz="8" w:space="0" w:color="auto"/>
            </w:tcBorders>
            <w:shd w:val="clear" w:color="auto" w:fill="auto"/>
            <w:noWrap/>
            <w:hideMark/>
          </w:tcPr>
          <w:p w14:paraId="4F56B3EA" w14:textId="77777777" w:rsidR="00C163F8" w:rsidRPr="006A0054" w:rsidRDefault="00C163F8" w:rsidP="004C1D5D">
            <w:pPr>
              <w:spacing w:after="0" w:line="240" w:lineRule="auto"/>
              <w:rPr>
                <w:rFonts w:ascii="Calibri" w:eastAsia="Times New Roman" w:hAnsi="Calibri" w:cs="Calibri"/>
                <w:color w:val="000000"/>
                <w:lang w:eastAsia="en-GB"/>
              </w:rPr>
            </w:pPr>
            <w:r w:rsidRPr="00AA2DA9">
              <w:t>8.3.</w:t>
            </w:r>
          </w:p>
        </w:tc>
        <w:tc>
          <w:tcPr>
            <w:tcW w:w="3260" w:type="dxa"/>
            <w:tcBorders>
              <w:top w:val="nil"/>
              <w:left w:val="single" w:sz="4" w:space="0" w:color="auto"/>
              <w:bottom w:val="single" w:sz="4" w:space="0" w:color="auto"/>
              <w:right w:val="nil"/>
            </w:tcBorders>
            <w:shd w:val="clear" w:color="auto" w:fill="auto"/>
            <w:noWrap/>
            <w:hideMark/>
          </w:tcPr>
          <w:p w14:paraId="4C40E662" w14:textId="77777777" w:rsidR="00C163F8" w:rsidRPr="006A0054" w:rsidRDefault="00C163F8" w:rsidP="004C1D5D">
            <w:pPr>
              <w:spacing w:after="0" w:line="240" w:lineRule="auto"/>
              <w:rPr>
                <w:rFonts w:ascii="Calibri" w:eastAsia="Times New Roman" w:hAnsi="Calibri" w:cs="Calibri"/>
                <w:color w:val="000000"/>
                <w:lang w:eastAsia="en-GB"/>
              </w:rPr>
            </w:pPr>
            <w:r w:rsidRPr="00AA2DA9">
              <w:t>Музикално и танцово  изкуство</w:t>
            </w:r>
          </w:p>
        </w:tc>
        <w:tc>
          <w:tcPr>
            <w:tcW w:w="1393" w:type="dxa"/>
            <w:tcBorders>
              <w:top w:val="nil"/>
              <w:left w:val="single" w:sz="8" w:space="0" w:color="auto"/>
              <w:bottom w:val="single" w:sz="4" w:space="0" w:color="auto"/>
              <w:right w:val="single" w:sz="8" w:space="0" w:color="auto"/>
            </w:tcBorders>
            <w:shd w:val="clear" w:color="auto" w:fill="auto"/>
            <w:noWrap/>
            <w:hideMark/>
          </w:tcPr>
          <w:p w14:paraId="70D3174A" w14:textId="134A0A71" w:rsidR="00C163F8" w:rsidRPr="00532E05" w:rsidRDefault="00532E05" w:rsidP="004C1D5D">
            <w:pPr>
              <w:spacing w:after="0" w:line="240" w:lineRule="auto"/>
              <w:jc w:val="right"/>
              <w:rPr>
                <w:rFonts w:ascii="Calibri" w:eastAsia="Times New Roman" w:hAnsi="Calibri" w:cs="Calibri"/>
                <w:color w:val="000000"/>
                <w:lang w:val="en-US" w:eastAsia="en-GB"/>
              </w:rPr>
            </w:pPr>
            <w:r>
              <w:rPr>
                <w:lang w:val="en-US"/>
              </w:rPr>
              <w:t>1926</w:t>
            </w:r>
          </w:p>
        </w:tc>
      </w:tr>
      <w:tr w:rsidR="00C163F8" w:rsidRPr="006A0054" w14:paraId="017E7634" w14:textId="77777777" w:rsidTr="004C1D5D">
        <w:trPr>
          <w:gridAfter w:val="1"/>
          <w:wAfter w:w="29" w:type="dxa"/>
          <w:trHeight w:val="296"/>
        </w:trPr>
        <w:tc>
          <w:tcPr>
            <w:tcW w:w="1366" w:type="dxa"/>
            <w:tcBorders>
              <w:top w:val="nil"/>
              <w:left w:val="single" w:sz="8" w:space="0" w:color="auto"/>
              <w:bottom w:val="nil"/>
              <w:right w:val="single" w:sz="4" w:space="0" w:color="auto"/>
            </w:tcBorders>
            <w:shd w:val="clear" w:color="auto" w:fill="auto"/>
            <w:noWrap/>
            <w:hideMark/>
          </w:tcPr>
          <w:p w14:paraId="19A28DD1" w14:textId="77777777" w:rsidR="00C163F8" w:rsidRPr="006A0054" w:rsidRDefault="00C163F8" w:rsidP="004C1D5D">
            <w:pPr>
              <w:spacing w:after="0" w:line="240" w:lineRule="auto"/>
              <w:rPr>
                <w:rFonts w:ascii="Calibri" w:eastAsia="Times New Roman" w:hAnsi="Calibri" w:cs="Calibri"/>
                <w:color w:val="000000"/>
                <w:lang w:eastAsia="en-GB"/>
              </w:rPr>
            </w:pPr>
            <w:r w:rsidRPr="00AA2DA9">
              <w:t>8.</w:t>
            </w:r>
          </w:p>
        </w:tc>
        <w:tc>
          <w:tcPr>
            <w:tcW w:w="1746" w:type="dxa"/>
            <w:tcBorders>
              <w:top w:val="nil"/>
              <w:left w:val="nil"/>
              <w:bottom w:val="nil"/>
              <w:right w:val="single" w:sz="4" w:space="0" w:color="auto"/>
            </w:tcBorders>
            <w:shd w:val="clear" w:color="auto" w:fill="auto"/>
            <w:hideMark/>
          </w:tcPr>
          <w:p w14:paraId="0C27587B" w14:textId="77777777" w:rsidR="00C163F8" w:rsidRPr="006A0054" w:rsidRDefault="00C163F8" w:rsidP="004C1D5D">
            <w:pPr>
              <w:spacing w:after="0" w:line="240" w:lineRule="auto"/>
              <w:rPr>
                <w:rFonts w:ascii="Calibri" w:eastAsia="Times New Roman" w:hAnsi="Calibri" w:cs="Calibri"/>
                <w:color w:val="000000"/>
                <w:lang w:eastAsia="en-GB"/>
              </w:rPr>
            </w:pPr>
            <w:r w:rsidRPr="00AA2DA9">
              <w:t>Изкуства</w:t>
            </w:r>
          </w:p>
        </w:tc>
        <w:tc>
          <w:tcPr>
            <w:tcW w:w="1745" w:type="dxa"/>
            <w:tcBorders>
              <w:top w:val="nil"/>
              <w:left w:val="nil"/>
              <w:bottom w:val="single" w:sz="4" w:space="0" w:color="auto"/>
              <w:right w:val="single" w:sz="8" w:space="0" w:color="auto"/>
            </w:tcBorders>
            <w:shd w:val="clear" w:color="auto" w:fill="auto"/>
            <w:noWrap/>
            <w:hideMark/>
          </w:tcPr>
          <w:p w14:paraId="5C7A1A15" w14:textId="77777777" w:rsidR="00C163F8" w:rsidRPr="006A0054" w:rsidRDefault="00C163F8" w:rsidP="004C1D5D">
            <w:pPr>
              <w:spacing w:after="0" w:line="240" w:lineRule="auto"/>
              <w:rPr>
                <w:rFonts w:ascii="Calibri" w:eastAsia="Times New Roman" w:hAnsi="Calibri" w:cs="Calibri"/>
                <w:color w:val="000000"/>
                <w:lang w:eastAsia="en-GB"/>
              </w:rPr>
            </w:pPr>
            <w:r w:rsidRPr="00AA2DA9">
              <w:t>8.4.</w:t>
            </w:r>
          </w:p>
        </w:tc>
        <w:tc>
          <w:tcPr>
            <w:tcW w:w="3260" w:type="dxa"/>
            <w:tcBorders>
              <w:top w:val="nil"/>
              <w:left w:val="single" w:sz="4" w:space="0" w:color="auto"/>
              <w:bottom w:val="single" w:sz="4" w:space="0" w:color="auto"/>
              <w:right w:val="nil"/>
            </w:tcBorders>
            <w:shd w:val="clear" w:color="auto" w:fill="auto"/>
            <w:noWrap/>
            <w:hideMark/>
          </w:tcPr>
          <w:p w14:paraId="534788B2" w14:textId="77777777" w:rsidR="00C163F8" w:rsidRPr="006A0054" w:rsidRDefault="00C163F8" w:rsidP="004C1D5D">
            <w:pPr>
              <w:spacing w:after="0" w:line="240" w:lineRule="auto"/>
              <w:rPr>
                <w:rFonts w:ascii="Calibri" w:eastAsia="Times New Roman" w:hAnsi="Calibri" w:cs="Calibri"/>
                <w:color w:val="000000"/>
                <w:lang w:eastAsia="en-GB"/>
              </w:rPr>
            </w:pPr>
            <w:r w:rsidRPr="00AA2DA9">
              <w:t>Театрално и филмово изкуство</w:t>
            </w:r>
          </w:p>
        </w:tc>
        <w:tc>
          <w:tcPr>
            <w:tcW w:w="1393" w:type="dxa"/>
            <w:tcBorders>
              <w:top w:val="nil"/>
              <w:left w:val="single" w:sz="8" w:space="0" w:color="auto"/>
              <w:bottom w:val="single" w:sz="4" w:space="0" w:color="auto"/>
              <w:right w:val="single" w:sz="8" w:space="0" w:color="auto"/>
            </w:tcBorders>
            <w:shd w:val="clear" w:color="auto" w:fill="auto"/>
            <w:noWrap/>
            <w:hideMark/>
          </w:tcPr>
          <w:p w14:paraId="7A53F22C" w14:textId="71369DCC" w:rsidR="00C163F8" w:rsidRPr="00532E05" w:rsidRDefault="00532E05" w:rsidP="004C1D5D">
            <w:pPr>
              <w:spacing w:after="0" w:line="240" w:lineRule="auto"/>
              <w:jc w:val="right"/>
              <w:rPr>
                <w:rFonts w:ascii="Calibri" w:eastAsia="Times New Roman" w:hAnsi="Calibri" w:cs="Calibri"/>
                <w:color w:val="000000"/>
                <w:lang w:val="en-US" w:eastAsia="en-GB"/>
              </w:rPr>
            </w:pPr>
            <w:r>
              <w:rPr>
                <w:lang w:val="en-US"/>
              </w:rPr>
              <w:t>2596</w:t>
            </w:r>
          </w:p>
        </w:tc>
      </w:tr>
      <w:tr w:rsidR="00C163F8" w:rsidRPr="006A0054" w14:paraId="553B286D" w14:textId="77777777" w:rsidTr="004C1D5D">
        <w:trPr>
          <w:gridAfter w:val="1"/>
          <w:wAfter w:w="29" w:type="dxa"/>
          <w:trHeight w:val="296"/>
        </w:trPr>
        <w:tc>
          <w:tcPr>
            <w:tcW w:w="1366" w:type="dxa"/>
            <w:tcBorders>
              <w:top w:val="nil"/>
              <w:left w:val="single" w:sz="8" w:space="0" w:color="auto"/>
              <w:bottom w:val="nil"/>
              <w:right w:val="single" w:sz="4" w:space="0" w:color="auto"/>
            </w:tcBorders>
            <w:shd w:val="clear" w:color="auto" w:fill="auto"/>
            <w:noWrap/>
            <w:hideMark/>
          </w:tcPr>
          <w:p w14:paraId="6B8951E0" w14:textId="77777777" w:rsidR="00C163F8" w:rsidRPr="006A0054" w:rsidRDefault="00C163F8" w:rsidP="004C1D5D">
            <w:pPr>
              <w:spacing w:after="0" w:line="240" w:lineRule="auto"/>
              <w:rPr>
                <w:rFonts w:ascii="Calibri" w:eastAsia="Times New Roman" w:hAnsi="Calibri" w:cs="Calibri"/>
                <w:color w:val="000000"/>
                <w:lang w:eastAsia="en-GB"/>
              </w:rPr>
            </w:pPr>
          </w:p>
        </w:tc>
        <w:tc>
          <w:tcPr>
            <w:tcW w:w="1746" w:type="dxa"/>
            <w:tcBorders>
              <w:top w:val="nil"/>
              <w:left w:val="nil"/>
              <w:bottom w:val="nil"/>
              <w:right w:val="single" w:sz="4" w:space="0" w:color="auto"/>
            </w:tcBorders>
            <w:shd w:val="clear" w:color="auto" w:fill="auto"/>
            <w:hideMark/>
          </w:tcPr>
          <w:p w14:paraId="0E16E5EE" w14:textId="77777777" w:rsidR="00C163F8" w:rsidRPr="006A0054" w:rsidRDefault="00C163F8" w:rsidP="004C1D5D">
            <w:pPr>
              <w:spacing w:after="0" w:line="240" w:lineRule="auto"/>
              <w:rPr>
                <w:rFonts w:ascii="Calibri" w:eastAsia="Times New Roman" w:hAnsi="Calibri" w:cs="Calibri"/>
                <w:color w:val="000000"/>
                <w:lang w:eastAsia="en-GB"/>
              </w:rPr>
            </w:pPr>
          </w:p>
        </w:tc>
        <w:tc>
          <w:tcPr>
            <w:tcW w:w="1745" w:type="dxa"/>
            <w:tcBorders>
              <w:top w:val="nil"/>
              <w:left w:val="nil"/>
              <w:bottom w:val="single" w:sz="4" w:space="0" w:color="auto"/>
              <w:right w:val="single" w:sz="8" w:space="0" w:color="auto"/>
            </w:tcBorders>
            <w:shd w:val="clear" w:color="auto" w:fill="auto"/>
            <w:noWrap/>
            <w:hideMark/>
          </w:tcPr>
          <w:p w14:paraId="1F7F9B87" w14:textId="77777777" w:rsidR="00C163F8" w:rsidRPr="006A0054" w:rsidRDefault="00C163F8" w:rsidP="004C1D5D">
            <w:pPr>
              <w:spacing w:after="0" w:line="240" w:lineRule="auto"/>
              <w:rPr>
                <w:rFonts w:ascii="Calibri" w:eastAsia="Times New Roman" w:hAnsi="Calibri" w:cs="Calibri"/>
                <w:color w:val="000000"/>
                <w:lang w:eastAsia="en-GB"/>
              </w:rPr>
            </w:pPr>
            <w:r w:rsidRPr="00AA2DA9">
              <w:t>9.1.</w:t>
            </w:r>
          </w:p>
        </w:tc>
        <w:tc>
          <w:tcPr>
            <w:tcW w:w="3260" w:type="dxa"/>
            <w:tcBorders>
              <w:top w:val="nil"/>
              <w:left w:val="single" w:sz="4" w:space="0" w:color="auto"/>
              <w:bottom w:val="single" w:sz="4" w:space="0" w:color="auto"/>
              <w:right w:val="nil"/>
            </w:tcBorders>
            <w:shd w:val="clear" w:color="auto" w:fill="auto"/>
            <w:noWrap/>
            <w:hideMark/>
          </w:tcPr>
          <w:p w14:paraId="7D7E4921" w14:textId="77777777" w:rsidR="00C163F8" w:rsidRPr="006A0054" w:rsidRDefault="00C163F8" w:rsidP="004C1D5D">
            <w:pPr>
              <w:spacing w:after="0" w:line="240" w:lineRule="auto"/>
              <w:rPr>
                <w:rFonts w:ascii="Calibri" w:eastAsia="Times New Roman" w:hAnsi="Calibri" w:cs="Calibri"/>
                <w:color w:val="000000"/>
                <w:lang w:eastAsia="en-GB"/>
              </w:rPr>
            </w:pPr>
            <w:r w:rsidRPr="00AA2DA9">
              <w:t>Национална сигурност</w:t>
            </w:r>
          </w:p>
        </w:tc>
        <w:tc>
          <w:tcPr>
            <w:tcW w:w="1393" w:type="dxa"/>
            <w:tcBorders>
              <w:top w:val="nil"/>
              <w:left w:val="single" w:sz="8" w:space="0" w:color="auto"/>
              <w:bottom w:val="single" w:sz="4" w:space="0" w:color="auto"/>
              <w:right w:val="single" w:sz="8" w:space="0" w:color="auto"/>
            </w:tcBorders>
            <w:shd w:val="clear" w:color="auto" w:fill="auto"/>
            <w:noWrap/>
            <w:hideMark/>
          </w:tcPr>
          <w:p w14:paraId="70C874F1" w14:textId="4F643105" w:rsidR="00C163F8" w:rsidRPr="00532E05" w:rsidRDefault="00532E05" w:rsidP="004C1D5D">
            <w:pPr>
              <w:spacing w:after="0" w:line="240" w:lineRule="auto"/>
              <w:jc w:val="right"/>
              <w:rPr>
                <w:rFonts w:ascii="Calibri" w:eastAsia="Times New Roman" w:hAnsi="Calibri" w:cs="Calibri"/>
                <w:color w:val="000000"/>
                <w:lang w:val="en-US" w:eastAsia="en-GB"/>
              </w:rPr>
            </w:pPr>
            <w:r>
              <w:rPr>
                <w:lang w:val="en-US"/>
              </w:rPr>
              <w:t>1082</w:t>
            </w:r>
          </w:p>
        </w:tc>
      </w:tr>
      <w:tr w:rsidR="00C163F8" w:rsidRPr="006A0054" w14:paraId="604ED2CB" w14:textId="77777777" w:rsidTr="004C1D5D">
        <w:trPr>
          <w:gridAfter w:val="1"/>
          <w:wAfter w:w="29" w:type="dxa"/>
          <w:trHeight w:val="296"/>
        </w:trPr>
        <w:tc>
          <w:tcPr>
            <w:tcW w:w="1366" w:type="dxa"/>
            <w:tcBorders>
              <w:top w:val="nil"/>
              <w:left w:val="single" w:sz="8" w:space="0" w:color="auto"/>
              <w:bottom w:val="single" w:sz="8" w:space="0" w:color="auto"/>
              <w:right w:val="single" w:sz="4" w:space="0" w:color="auto"/>
            </w:tcBorders>
            <w:shd w:val="clear" w:color="auto" w:fill="auto"/>
            <w:noWrap/>
            <w:hideMark/>
          </w:tcPr>
          <w:p w14:paraId="598AC692" w14:textId="77777777" w:rsidR="00C163F8" w:rsidRPr="006A0054" w:rsidRDefault="00C163F8" w:rsidP="004C1D5D">
            <w:pPr>
              <w:spacing w:after="0" w:line="240" w:lineRule="auto"/>
              <w:rPr>
                <w:rFonts w:ascii="Calibri" w:eastAsia="Times New Roman" w:hAnsi="Calibri" w:cs="Calibri"/>
                <w:color w:val="000000"/>
                <w:lang w:eastAsia="en-GB"/>
              </w:rPr>
            </w:pPr>
          </w:p>
        </w:tc>
        <w:tc>
          <w:tcPr>
            <w:tcW w:w="1746" w:type="dxa"/>
            <w:tcBorders>
              <w:top w:val="nil"/>
              <w:left w:val="nil"/>
              <w:bottom w:val="single" w:sz="8" w:space="0" w:color="auto"/>
              <w:right w:val="single" w:sz="4" w:space="0" w:color="auto"/>
            </w:tcBorders>
            <w:shd w:val="clear" w:color="auto" w:fill="auto"/>
            <w:hideMark/>
          </w:tcPr>
          <w:p w14:paraId="3BF0BB3C" w14:textId="77777777" w:rsidR="00C163F8" w:rsidRPr="006A0054" w:rsidRDefault="00C163F8" w:rsidP="004C1D5D">
            <w:pPr>
              <w:spacing w:after="0" w:line="240" w:lineRule="auto"/>
              <w:rPr>
                <w:rFonts w:ascii="Calibri" w:eastAsia="Times New Roman" w:hAnsi="Calibri" w:cs="Calibri"/>
                <w:color w:val="000000"/>
                <w:lang w:eastAsia="en-GB"/>
              </w:rPr>
            </w:pPr>
          </w:p>
        </w:tc>
        <w:tc>
          <w:tcPr>
            <w:tcW w:w="1745" w:type="dxa"/>
            <w:tcBorders>
              <w:top w:val="nil"/>
              <w:left w:val="nil"/>
              <w:bottom w:val="single" w:sz="4" w:space="0" w:color="auto"/>
              <w:right w:val="single" w:sz="8" w:space="0" w:color="auto"/>
            </w:tcBorders>
            <w:shd w:val="clear" w:color="auto" w:fill="auto"/>
            <w:noWrap/>
            <w:hideMark/>
          </w:tcPr>
          <w:p w14:paraId="1D4BD1BA" w14:textId="77777777" w:rsidR="00C163F8" w:rsidRPr="006A0054" w:rsidRDefault="00C163F8" w:rsidP="004C1D5D">
            <w:pPr>
              <w:spacing w:after="0" w:line="240" w:lineRule="auto"/>
              <w:rPr>
                <w:rFonts w:ascii="Calibri" w:eastAsia="Times New Roman" w:hAnsi="Calibri" w:cs="Calibri"/>
                <w:color w:val="000000"/>
                <w:lang w:eastAsia="en-GB"/>
              </w:rPr>
            </w:pPr>
            <w:r w:rsidRPr="00AA2DA9">
              <w:t xml:space="preserve">9.2. </w:t>
            </w:r>
          </w:p>
        </w:tc>
        <w:tc>
          <w:tcPr>
            <w:tcW w:w="3260" w:type="dxa"/>
            <w:tcBorders>
              <w:top w:val="nil"/>
              <w:left w:val="single" w:sz="4" w:space="0" w:color="auto"/>
              <w:bottom w:val="single" w:sz="4" w:space="0" w:color="auto"/>
              <w:right w:val="nil"/>
            </w:tcBorders>
            <w:shd w:val="clear" w:color="auto" w:fill="auto"/>
            <w:noWrap/>
            <w:hideMark/>
          </w:tcPr>
          <w:p w14:paraId="00B999C0" w14:textId="77777777" w:rsidR="00C163F8" w:rsidRPr="006A0054" w:rsidRDefault="00C163F8" w:rsidP="004C1D5D">
            <w:pPr>
              <w:spacing w:after="0" w:line="240" w:lineRule="auto"/>
              <w:rPr>
                <w:rFonts w:ascii="Calibri" w:eastAsia="Times New Roman" w:hAnsi="Calibri" w:cs="Calibri"/>
                <w:color w:val="000000"/>
                <w:lang w:eastAsia="en-GB"/>
              </w:rPr>
            </w:pPr>
            <w:r w:rsidRPr="00AA2DA9">
              <w:t>Военно дело</w:t>
            </w:r>
          </w:p>
        </w:tc>
        <w:tc>
          <w:tcPr>
            <w:tcW w:w="1393" w:type="dxa"/>
            <w:tcBorders>
              <w:top w:val="nil"/>
              <w:left w:val="single" w:sz="8" w:space="0" w:color="auto"/>
              <w:bottom w:val="single" w:sz="4" w:space="0" w:color="auto"/>
              <w:right w:val="single" w:sz="8" w:space="0" w:color="auto"/>
            </w:tcBorders>
            <w:shd w:val="clear" w:color="auto" w:fill="auto"/>
            <w:noWrap/>
            <w:hideMark/>
          </w:tcPr>
          <w:p w14:paraId="6B4C11AC" w14:textId="69BCB7C8" w:rsidR="00C163F8" w:rsidRPr="00532E05" w:rsidRDefault="00532E05" w:rsidP="004C1D5D">
            <w:pPr>
              <w:spacing w:after="0" w:line="240" w:lineRule="auto"/>
              <w:jc w:val="right"/>
              <w:rPr>
                <w:rFonts w:ascii="Calibri" w:eastAsia="Times New Roman" w:hAnsi="Calibri" w:cs="Calibri"/>
                <w:color w:val="000000"/>
                <w:lang w:val="en-US" w:eastAsia="en-GB"/>
              </w:rPr>
            </w:pPr>
            <w:r>
              <w:rPr>
                <w:lang w:val="en-US"/>
              </w:rPr>
              <w:t>1699</w:t>
            </w:r>
          </w:p>
        </w:tc>
      </w:tr>
      <w:tr w:rsidR="00C163F8" w:rsidRPr="006A0054" w14:paraId="70EBFD9F" w14:textId="77777777" w:rsidTr="004C1D5D">
        <w:trPr>
          <w:gridAfter w:val="1"/>
          <w:wAfter w:w="29" w:type="dxa"/>
          <w:trHeight w:val="311"/>
        </w:trPr>
        <w:tc>
          <w:tcPr>
            <w:tcW w:w="1366" w:type="dxa"/>
            <w:tcBorders>
              <w:top w:val="nil"/>
              <w:left w:val="single" w:sz="8" w:space="0" w:color="auto"/>
              <w:bottom w:val="nil"/>
              <w:right w:val="single" w:sz="4" w:space="0" w:color="auto"/>
            </w:tcBorders>
            <w:shd w:val="clear" w:color="auto" w:fill="auto"/>
            <w:noWrap/>
            <w:hideMark/>
          </w:tcPr>
          <w:p w14:paraId="4AF99CEC" w14:textId="77777777" w:rsidR="00C163F8" w:rsidRPr="006A0054" w:rsidRDefault="00C163F8" w:rsidP="004C1D5D">
            <w:pPr>
              <w:spacing w:after="0" w:line="240" w:lineRule="auto"/>
              <w:rPr>
                <w:rFonts w:ascii="Calibri" w:eastAsia="Times New Roman" w:hAnsi="Calibri" w:cs="Calibri"/>
                <w:color w:val="000000"/>
                <w:lang w:eastAsia="en-GB"/>
              </w:rPr>
            </w:pPr>
          </w:p>
        </w:tc>
        <w:tc>
          <w:tcPr>
            <w:tcW w:w="1746" w:type="dxa"/>
            <w:tcBorders>
              <w:top w:val="nil"/>
              <w:left w:val="nil"/>
              <w:bottom w:val="nil"/>
              <w:right w:val="single" w:sz="4" w:space="0" w:color="auto"/>
            </w:tcBorders>
            <w:shd w:val="clear" w:color="auto" w:fill="auto"/>
            <w:hideMark/>
          </w:tcPr>
          <w:p w14:paraId="6505E824" w14:textId="77777777" w:rsidR="00C163F8" w:rsidRPr="006A0054" w:rsidRDefault="00C163F8" w:rsidP="004C1D5D">
            <w:pPr>
              <w:spacing w:after="0" w:line="240" w:lineRule="auto"/>
              <w:rPr>
                <w:rFonts w:ascii="Calibri" w:eastAsia="Times New Roman" w:hAnsi="Calibri" w:cs="Calibri"/>
                <w:color w:val="000000"/>
                <w:lang w:eastAsia="en-GB"/>
              </w:rPr>
            </w:pPr>
          </w:p>
        </w:tc>
        <w:tc>
          <w:tcPr>
            <w:tcW w:w="6398" w:type="dxa"/>
            <w:gridSpan w:val="3"/>
            <w:tcBorders>
              <w:top w:val="nil"/>
              <w:left w:val="nil"/>
              <w:bottom w:val="single" w:sz="8" w:space="0" w:color="auto"/>
              <w:right w:val="single" w:sz="8" w:space="0" w:color="auto"/>
            </w:tcBorders>
            <w:shd w:val="clear" w:color="auto" w:fill="auto"/>
            <w:noWrap/>
            <w:hideMark/>
          </w:tcPr>
          <w:p w14:paraId="2EA7A830" w14:textId="77777777" w:rsidR="00C163F8" w:rsidRPr="006A0054" w:rsidRDefault="00C163F8" w:rsidP="004C1D5D">
            <w:pPr>
              <w:spacing w:after="0" w:line="240" w:lineRule="auto"/>
              <w:jc w:val="center"/>
              <w:rPr>
                <w:rFonts w:ascii="Calibri" w:eastAsia="Times New Roman" w:hAnsi="Calibri" w:cs="Calibri"/>
                <w:i/>
                <w:color w:val="000000"/>
                <w:lang w:eastAsia="en-GB"/>
              </w:rPr>
            </w:pPr>
            <w:r w:rsidRPr="006A0054">
              <w:rPr>
                <w:i/>
              </w:rPr>
              <w:t>специалност от регулирани професии</w:t>
            </w:r>
          </w:p>
        </w:tc>
      </w:tr>
      <w:tr w:rsidR="00C163F8" w:rsidRPr="006A0054" w14:paraId="2EA464DB" w14:textId="77777777" w:rsidTr="004C1D5D">
        <w:trPr>
          <w:gridAfter w:val="1"/>
          <w:wAfter w:w="29" w:type="dxa"/>
          <w:trHeight w:val="533"/>
        </w:trPr>
        <w:tc>
          <w:tcPr>
            <w:tcW w:w="1366" w:type="dxa"/>
            <w:tcBorders>
              <w:top w:val="nil"/>
              <w:left w:val="single" w:sz="8" w:space="0" w:color="auto"/>
              <w:bottom w:val="nil"/>
              <w:right w:val="single" w:sz="4" w:space="0" w:color="auto"/>
            </w:tcBorders>
            <w:shd w:val="clear" w:color="auto" w:fill="auto"/>
            <w:noWrap/>
            <w:hideMark/>
          </w:tcPr>
          <w:p w14:paraId="286DA1D7" w14:textId="77777777" w:rsidR="00C163F8" w:rsidRPr="006A0054" w:rsidRDefault="00C163F8" w:rsidP="004C1D5D">
            <w:pPr>
              <w:spacing w:after="0" w:line="240" w:lineRule="auto"/>
              <w:rPr>
                <w:rFonts w:ascii="Calibri" w:eastAsia="Times New Roman" w:hAnsi="Calibri" w:cs="Calibri"/>
                <w:b/>
                <w:bCs/>
                <w:color w:val="000000"/>
                <w:lang w:eastAsia="en-GB"/>
              </w:rPr>
            </w:pPr>
            <w:r w:rsidRPr="00AA2DA9">
              <w:t>9.</w:t>
            </w:r>
          </w:p>
        </w:tc>
        <w:tc>
          <w:tcPr>
            <w:tcW w:w="1746" w:type="dxa"/>
            <w:tcBorders>
              <w:top w:val="nil"/>
              <w:left w:val="nil"/>
              <w:bottom w:val="nil"/>
              <w:right w:val="single" w:sz="4" w:space="0" w:color="auto"/>
            </w:tcBorders>
            <w:shd w:val="clear" w:color="auto" w:fill="auto"/>
            <w:hideMark/>
          </w:tcPr>
          <w:p w14:paraId="10E6904C" w14:textId="77777777" w:rsidR="00C163F8" w:rsidRPr="006A0054" w:rsidRDefault="00C163F8" w:rsidP="004C1D5D">
            <w:pPr>
              <w:spacing w:after="0" w:line="240" w:lineRule="auto"/>
              <w:rPr>
                <w:rFonts w:ascii="Calibri" w:eastAsia="Times New Roman" w:hAnsi="Calibri" w:cs="Calibri"/>
                <w:b/>
                <w:bCs/>
                <w:color w:val="000000"/>
                <w:lang w:eastAsia="en-GB"/>
              </w:rPr>
            </w:pPr>
            <w:r w:rsidRPr="00AA2DA9">
              <w:t>Сигурност и отбрана</w:t>
            </w:r>
          </w:p>
        </w:tc>
        <w:tc>
          <w:tcPr>
            <w:tcW w:w="1745" w:type="dxa"/>
            <w:tcBorders>
              <w:top w:val="nil"/>
              <w:left w:val="nil"/>
              <w:bottom w:val="single" w:sz="8" w:space="0" w:color="auto"/>
              <w:right w:val="single" w:sz="8" w:space="0" w:color="auto"/>
            </w:tcBorders>
            <w:shd w:val="clear" w:color="auto" w:fill="auto"/>
            <w:noWrap/>
            <w:hideMark/>
          </w:tcPr>
          <w:p w14:paraId="783A6941" w14:textId="77777777" w:rsidR="00C163F8" w:rsidRPr="006A0054" w:rsidRDefault="00C163F8" w:rsidP="004C1D5D">
            <w:pPr>
              <w:spacing w:after="0" w:line="240" w:lineRule="auto"/>
              <w:rPr>
                <w:rFonts w:ascii="Calibri" w:eastAsia="Times New Roman" w:hAnsi="Calibri" w:cs="Calibri"/>
                <w:b/>
                <w:bCs/>
                <w:color w:val="000000"/>
                <w:sz w:val="24"/>
                <w:szCs w:val="24"/>
                <w:lang w:eastAsia="en-GB"/>
              </w:rPr>
            </w:pPr>
          </w:p>
        </w:tc>
        <w:tc>
          <w:tcPr>
            <w:tcW w:w="3260" w:type="dxa"/>
            <w:tcBorders>
              <w:top w:val="nil"/>
              <w:left w:val="nil"/>
              <w:bottom w:val="single" w:sz="8" w:space="0" w:color="auto"/>
              <w:right w:val="nil"/>
            </w:tcBorders>
            <w:shd w:val="clear" w:color="auto" w:fill="auto"/>
            <w:noWrap/>
            <w:hideMark/>
          </w:tcPr>
          <w:p w14:paraId="73E4E4E9" w14:textId="77777777" w:rsidR="00C163F8" w:rsidRPr="006A0054" w:rsidRDefault="00C163F8" w:rsidP="004C1D5D">
            <w:pPr>
              <w:spacing w:after="0" w:line="240" w:lineRule="auto"/>
              <w:rPr>
                <w:rFonts w:ascii="Calibri" w:eastAsia="Times New Roman" w:hAnsi="Calibri" w:cs="Calibri"/>
                <w:b/>
                <w:bCs/>
                <w:i/>
                <w:color w:val="000000"/>
                <w:sz w:val="24"/>
                <w:szCs w:val="24"/>
                <w:lang w:eastAsia="en-GB"/>
              </w:rPr>
            </w:pPr>
            <w:r w:rsidRPr="006A0054">
              <w:rPr>
                <w:i/>
              </w:rPr>
              <w:t>организация и управление на военните формирования на тактическо ниво</w:t>
            </w:r>
          </w:p>
        </w:tc>
        <w:tc>
          <w:tcPr>
            <w:tcW w:w="1393" w:type="dxa"/>
            <w:tcBorders>
              <w:top w:val="nil"/>
              <w:left w:val="single" w:sz="8" w:space="0" w:color="auto"/>
              <w:bottom w:val="single" w:sz="8" w:space="0" w:color="auto"/>
              <w:right w:val="single" w:sz="8" w:space="0" w:color="auto"/>
            </w:tcBorders>
            <w:shd w:val="clear" w:color="auto" w:fill="auto"/>
            <w:noWrap/>
            <w:hideMark/>
          </w:tcPr>
          <w:p w14:paraId="2F2EBA0E" w14:textId="596101EE" w:rsidR="00C163F8" w:rsidRPr="00532E05" w:rsidRDefault="00532E05" w:rsidP="004C1D5D">
            <w:pPr>
              <w:spacing w:after="0" w:line="240" w:lineRule="auto"/>
              <w:jc w:val="right"/>
              <w:rPr>
                <w:rFonts w:ascii="Calibri" w:eastAsia="Times New Roman" w:hAnsi="Calibri" w:cs="Calibri"/>
                <w:b/>
                <w:bCs/>
                <w:color w:val="000000"/>
                <w:sz w:val="24"/>
                <w:szCs w:val="24"/>
                <w:lang w:val="en-US" w:eastAsia="en-GB"/>
              </w:rPr>
            </w:pPr>
            <w:r>
              <w:rPr>
                <w:lang w:val="en-US"/>
              </w:rPr>
              <w:t>231</w:t>
            </w:r>
          </w:p>
        </w:tc>
      </w:tr>
      <w:tr w:rsidR="00C163F8" w:rsidRPr="00AA2DA9" w14:paraId="0DA0A17D" w14:textId="77777777" w:rsidTr="004C1D5D">
        <w:trPr>
          <w:gridAfter w:val="1"/>
          <w:wAfter w:w="29" w:type="dxa"/>
          <w:trHeight w:val="533"/>
        </w:trPr>
        <w:tc>
          <w:tcPr>
            <w:tcW w:w="1366" w:type="dxa"/>
            <w:tcBorders>
              <w:top w:val="nil"/>
              <w:left w:val="single" w:sz="8" w:space="0" w:color="auto"/>
              <w:bottom w:val="nil"/>
              <w:right w:val="single" w:sz="4" w:space="0" w:color="auto"/>
            </w:tcBorders>
            <w:shd w:val="clear" w:color="auto" w:fill="auto"/>
            <w:noWrap/>
          </w:tcPr>
          <w:p w14:paraId="73BE011E" w14:textId="77777777" w:rsidR="00C163F8" w:rsidRPr="006A0054" w:rsidRDefault="00C163F8" w:rsidP="004C1D5D">
            <w:pPr>
              <w:spacing w:after="0" w:line="240" w:lineRule="auto"/>
              <w:rPr>
                <w:rFonts w:ascii="Calibri" w:eastAsia="Times New Roman" w:hAnsi="Calibri" w:cs="Calibri"/>
                <w:b/>
                <w:bCs/>
                <w:color w:val="000000"/>
                <w:lang w:eastAsia="en-GB"/>
              </w:rPr>
            </w:pPr>
          </w:p>
        </w:tc>
        <w:tc>
          <w:tcPr>
            <w:tcW w:w="1746" w:type="dxa"/>
            <w:tcBorders>
              <w:top w:val="nil"/>
              <w:left w:val="nil"/>
              <w:bottom w:val="nil"/>
              <w:right w:val="single" w:sz="4" w:space="0" w:color="auto"/>
            </w:tcBorders>
            <w:shd w:val="clear" w:color="auto" w:fill="auto"/>
          </w:tcPr>
          <w:p w14:paraId="5B3DDAC0" w14:textId="77777777" w:rsidR="00C163F8" w:rsidRPr="006A0054" w:rsidRDefault="00C163F8" w:rsidP="004C1D5D">
            <w:pPr>
              <w:spacing w:after="0" w:line="240" w:lineRule="auto"/>
              <w:rPr>
                <w:rFonts w:ascii="Calibri" w:eastAsia="Times New Roman" w:hAnsi="Calibri" w:cs="Calibri"/>
                <w:b/>
                <w:bCs/>
                <w:color w:val="000000"/>
                <w:lang w:eastAsia="en-GB"/>
              </w:rPr>
            </w:pPr>
          </w:p>
        </w:tc>
        <w:tc>
          <w:tcPr>
            <w:tcW w:w="1745" w:type="dxa"/>
            <w:tcBorders>
              <w:top w:val="nil"/>
              <w:left w:val="nil"/>
              <w:bottom w:val="single" w:sz="8" w:space="0" w:color="auto"/>
              <w:right w:val="single" w:sz="8" w:space="0" w:color="auto"/>
            </w:tcBorders>
            <w:shd w:val="clear" w:color="auto" w:fill="auto"/>
            <w:noWrap/>
          </w:tcPr>
          <w:p w14:paraId="6EFDE584" w14:textId="77777777" w:rsidR="00C163F8" w:rsidRPr="006A0054" w:rsidRDefault="00C163F8" w:rsidP="004C1D5D">
            <w:pPr>
              <w:spacing w:after="0" w:line="240" w:lineRule="auto"/>
              <w:rPr>
                <w:rFonts w:ascii="Calibri" w:eastAsia="Times New Roman" w:hAnsi="Calibri" w:cs="Calibri"/>
                <w:b/>
                <w:bCs/>
                <w:color w:val="000000"/>
                <w:sz w:val="24"/>
                <w:szCs w:val="24"/>
                <w:lang w:eastAsia="en-GB"/>
              </w:rPr>
            </w:pPr>
          </w:p>
        </w:tc>
        <w:tc>
          <w:tcPr>
            <w:tcW w:w="3260" w:type="dxa"/>
            <w:tcBorders>
              <w:top w:val="nil"/>
              <w:left w:val="nil"/>
              <w:bottom w:val="single" w:sz="8" w:space="0" w:color="auto"/>
              <w:right w:val="nil"/>
            </w:tcBorders>
            <w:shd w:val="clear" w:color="auto" w:fill="auto"/>
            <w:noWrap/>
          </w:tcPr>
          <w:p w14:paraId="1D5AFD21" w14:textId="77777777" w:rsidR="00C163F8" w:rsidRPr="006A0054" w:rsidRDefault="00C163F8" w:rsidP="004C1D5D">
            <w:pPr>
              <w:spacing w:after="0" w:line="240" w:lineRule="auto"/>
              <w:rPr>
                <w:i/>
              </w:rPr>
            </w:pPr>
            <w:r w:rsidRPr="006A0054">
              <w:rPr>
                <w:i/>
              </w:rPr>
              <w:t>организация и управление на военните формирования на оперативно ниво</w:t>
            </w:r>
          </w:p>
        </w:tc>
        <w:tc>
          <w:tcPr>
            <w:tcW w:w="1393" w:type="dxa"/>
            <w:tcBorders>
              <w:top w:val="nil"/>
              <w:left w:val="single" w:sz="8" w:space="0" w:color="auto"/>
              <w:bottom w:val="single" w:sz="8" w:space="0" w:color="auto"/>
              <w:right w:val="single" w:sz="8" w:space="0" w:color="auto"/>
            </w:tcBorders>
            <w:shd w:val="clear" w:color="auto" w:fill="auto"/>
            <w:noWrap/>
          </w:tcPr>
          <w:p w14:paraId="46AD9E59" w14:textId="4C50AEA8" w:rsidR="00C163F8" w:rsidRPr="00532E05" w:rsidRDefault="00532E05" w:rsidP="004C1D5D">
            <w:pPr>
              <w:spacing w:after="0" w:line="240" w:lineRule="auto"/>
              <w:jc w:val="right"/>
              <w:rPr>
                <w:lang w:val="en-US"/>
              </w:rPr>
            </w:pPr>
            <w:r>
              <w:rPr>
                <w:lang w:val="en-US"/>
              </w:rPr>
              <w:t>946</w:t>
            </w:r>
          </w:p>
        </w:tc>
      </w:tr>
      <w:tr w:rsidR="00C163F8" w:rsidRPr="00AA2DA9" w14:paraId="289EC9DE" w14:textId="77777777" w:rsidTr="004C1D5D">
        <w:trPr>
          <w:gridAfter w:val="1"/>
          <w:wAfter w:w="29" w:type="dxa"/>
          <w:trHeight w:val="533"/>
        </w:trPr>
        <w:tc>
          <w:tcPr>
            <w:tcW w:w="1366" w:type="dxa"/>
            <w:tcBorders>
              <w:top w:val="nil"/>
              <w:left w:val="single" w:sz="8" w:space="0" w:color="auto"/>
              <w:bottom w:val="nil"/>
              <w:right w:val="single" w:sz="4" w:space="0" w:color="auto"/>
            </w:tcBorders>
            <w:shd w:val="clear" w:color="auto" w:fill="auto"/>
            <w:noWrap/>
          </w:tcPr>
          <w:p w14:paraId="665FF420" w14:textId="77777777" w:rsidR="00C163F8" w:rsidRPr="006A0054" w:rsidRDefault="00C163F8" w:rsidP="004C1D5D">
            <w:pPr>
              <w:spacing w:after="0" w:line="240" w:lineRule="auto"/>
              <w:rPr>
                <w:rFonts w:ascii="Calibri" w:eastAsia="Times New Roman" w:hAnsi="Calibri" w:cs="Calibri"/>
                <w:b/>
                <w:bCs/>
                <w:color w:val="000000"/>
                <w:lang w:eastAsia="en-GB"/>
              </w:rPr>
            </w:pPr>
          </w:p>
        </w:tc>
        <w:tc>
          <w:tcPr>
            <w:tcW w:w="1746" w:type="dxa"/>
            <w:tcBorders>
              <w:top w:val="nil"/>
              <w:left w:val="nil"/>
              <w:bottom w:val="nil"/>
              <w:right w:val="single" w:sz="4" w:space="0" w:color="auto"/>
            </w:tcBorders>
            <w:shd w:val="clear" w:color="auto" w:fill="auto"/>
          </w:tcPr>
          <w:p w14:paraId="0A2566EA" w14:textId="77777777" w:rsidR="00C163F8" w:rsidRPr="006A0054" w:rsidRDefault="00C163F8" w:rsidP="004C1D5D">
            <w:pPr>
              <w:spacing w:after="0" w:line="240" w:lineRule="auto"/>
              <w:rPr>
                <w:rFonts w:ascii="Calibri" w:eastAsia="Times New Roman" w:hAnsi="Calibri" w:cs="Calibri"/>
                <w:b/>
                <w:bCs/>
                <w:color w:val="000000"/>
                <w:lang w:eastAsia="en-GB"/>
              </w:rPr>
            </w:pPr>
          </w:p>
        </w:tc>
        <w:tc>
          <w:tcPr>
            <w:tcW w:w="1745" w:type="dxa"/>
            <w:tcBorders>
              <w:top w:val="nil"/>
              <w:left w:val="nil"/>
              <w:bottom w:val="single" w:sz="4" w:space="0" w:color="auto"/>
              <w:right w:val="single" w:sz="8" w:space="0" w:color="auto"/>
            </w:tcBorders>
            <w:shd w:val="clear" w:color="auto" w:fill="auto"/>
            <w:noWrap/>
          </w:tcPr>
          <w:p w14:paraId="57E9D913" w14:textId="77777777" w:rsidR="00C163F8" w:rsidRPr="006A0054" w:rsidRDefault="00C163F8" w:rsidP="004C1D5D">
            <w:pPr>
              <w:spacing w:after="0" w:line="240" w:lineRule="auto"/>
              <w:rPr>
                <w:rFonts w:ascii="Calibri" w:eastAsia="Times New Roman" w:hAnsi="Calibri" w:cs="Calibri"/>
                <w:b/>
                <w:bCs/>
                <w:color w:val="000000"/>
                <w:sz w:val="24"/>
                <w:szCs w:val="24"/>
                <w:lang w:eastAsia="en-GB"/>
              </w:rPr>
            </w:pPr>
          </w:p>
        </w:tc>
        <w:tc>
          <w:tcPr>
            <w:tcW w:w="3260" w:type="dxa"/>
            <w:tcBorders>
              <w:top w:val="nil"/>
              <w:left w:val="nil"/>
              <w:bottom w:val="single" w:sz="4" w:space="0" w:color="auto"/>
              <w:right w:val="nil"/>
            </w:tcBorders>
            <w:shd w:val="clear" w:color="auto" w:fill="auto"/>
            <w:noWrap/>
          </w:tcPr>
          <w:p w14:paraId="4139A557" w14:textId="77777777" w:rsidR="00C163F8" w:rsidRPr="006A0054" w:rsidRDefault="00C163F8" w:rsidP="004C1D5D">
            <w:pPr>
              <w:spacing w:after="0" w:line="240" w:lineRule="auto"/>
              <w:rPr>
                <w:i/>
              </w:rPr>
            </w:pPr>
            <w:r w:rsidRPr="006A0054">
              <w:rPr>
                <w:i/>
              </w:rPr>
              <w:t>стратегическо ръководство на отбраната и въоръжените сили</w:t>
            </w:r>
          </w:p>
        </w:tc>
        <w:tc>
          <w:tcPr>
            <w:tcW w:w="1393" w:type="dxa"/>
            <w:tcBorders>
              <w:top w:val="nil"/>
              <w:left w:val="single" w:sz="8" w:space="0" w:color="auto"/>
              <w:bottom w:val="single" w:sz="4" w:space="0" w:color="auto"/>
              <w:right w:val="single" w:sz="8" w:space="0" w:color="auto"/>
            </w:tcBorders>
            <w:shd w:val="clear" w:color="auto" w:fill="auto"/>
            <w:noWrap/>
          </w:tcPr>
          <w:p w14:paraId="5B88C29C" w14:textId="3F3C5CE0" w:rsidR="00C163F8" w:rsidRPr="00532E05" w:rsidRDefault="00532E05" w:rsidP="004C1D5D">
            <w:pPr>
              <w:spacing w:after="0" w:line="240" w:lineRule="auto"/>
              <w:jc w:val="right"/>
              <w:rPr>
                <w:lang w:val="en-US"/>
              </w:rPr>
            </w:pPr>
            <w:r>
              <w:rPr>
                <w:lang w:val="en-US"/>
              </w:rPr>
              <w:t>1630</w:t>
            </w:r>
          </w:p>
        </w:tc>
      </w:tr>
      <w:tr w:rsidR="00C163F8" w:rsidRPr="006A0054" w14:paraId="1F7BE68E" w14:textId="77777777" w:rsidTr="004C1D5D">
        <w:trPr>
          <w:gridAfter w:val="1"/>
          <w:wAfter w:w="29" w:type="dxa"/>
          <w:trHeight w:val="399"/>
        </w:trPr>
        <w:tc>
          <w:tcPr>
            <w:tcW w:w="8117" w:type="dxa"/>
            <w:gridSpan w:val="4"/>
            <w:tcBorders>
              <w:top w:val="single" w:sz="4" w:space="0" w:color="auto"/>
              <w:left w:val="single" w:sz="4" w:space="0" w:color="auto"/>
              <w:bottom w:val="single" w:sz="4" w:space="0" w:color="auto"/>
              <w:right w:val="single" w:sz="4" w:space="0" w:color="auto"/>
            </w:tcBorders>
            <w:shd w:val="clear" w:color="auto" w:fill="auto"/>
            <w:noWrap/>
          </w:tcPr>
          <w:p w14:paraId="6EB31267" w14:textId="77777777" w:rsidR="00C163F8" w:rsidRPr="006A0054" w:rsidRDefault="00C163F8" w:rsidP="004C1D5D">
            <w:pPr>
              <w:spacing w:after="0" w:line="240" w:lineRule="auto"/>
              <w:jc w:val="center"/>
              <w:rPr>
                <w:rFonts w:ascii="Calibri" w:eastAsia="Times New Roman" w:hAnsi="Calibri" w:cs="Calibri"/>
                <w:b/>
                <w:bCs/>
                <w:color w:val="000000"/>
                <w:lang w:eastAsia="en-GB"/>
              </w:rPr>
            </w:pPr>
            <w:r w:rsidRPr="006A0054">
              <w:rPr>
                <w:rFonts w:ascii="Calibri" w:eastAsia="Times New Roman" w:hAnsi="Calibri" w:cs="Calibri"/>
                <w:b/>
                <w:bCs/>
                <w:color w:val="000000"/>
                <w:lang w:eastAsia="en-GB"/>
              </w:rPr>
              <w:t>Всичко заявени потребности</w:t>
            </w:r>
          </w:p>
          <w:p w14:paraId="66D5E191" w14:textId="77777777" w:rsidR="00C163F8" w:rsidRPr="006A0054" w:rsidRDefault="00C163F8" w:rsidP="004C1D5D">
            <w:pPr>
              <w:spacing w:after="0" w:line="240" w:lineRule="auto"/>
              <w:jc w:val="center"/>
            </w:pPr>
          </w:p>
        </w:tc>
        <w:tc>
          <w:tcPr>
            <w:tcW w:w="1393" w:type="dxa"/>
            <w:tcBorders>
              <w:top w:val="single" w:sz="4" w:space="0" w:color="auto"/>
              <w:left w:val="single" w:sz="8" w:space="0" w:color="auto"/>
              <w:bottom w:val="single" w:sz="4" w:space="0" w:color="auto"/>
              <w:right w:val="single" w:sz="4" w:space="0" w:color="auto"/>
            </w:tcBorders>
            <w:shd w:val="clear" w:color="auto" w:fill="auto"/>
            <w:noWrap/>
          </w:tcPr>
          <w:p w14:paraId="363B6419" w14:textId="27804CD1" w:rsidR="00C163F8" w:rsidRPr="00532E05" w:rsidRDefault="00532E05" w:rsidP="004C1D5D">
            <w:pPr>
              <w:spacing w:after="0" w:line="240" w:lineRule="auto"/>
              <w:jc w:val="right"/>
              <w:rPr>
                <w:b/>
                <w:lang w:val="en-US"/>
              </w:rPr>
            </w:pPr>
            <w:r>
              <w:rPr>
                <w:b/>
                <w:lang w:val="en-US"/>
              </w:rPr>
              <w:t>226864</w:t>
            </w:r>
          </w:p>
        </w:tc>
      </w:tr>
    </w:tbl>
    <w:p w14:paraId="3A66740C" w14:textId="77777777" w:rsidR="008A6E42" w:rsidRDefault="008A6E42" w:rsidP="00C46B1F">
      <w:pPr>
        <w:pStyle w:val="Heading2"/>
      </w:pPr>
    </w:p>
    <w:p w14:paraId="54E913D5" w14:textId="264183B5" w:rsidR="00C46B1F" w:rsidRPr="008A6E42" w:rsidRDefault="006B155D" w:rsidP="00C46B1F">
      <w:pPr>
        <w:pStyle w:val="Heading2"/>
        <w:rPr>
          <w:i/>
        </w:rPr>
      </w:pPr>
      <w:bookmarkStart w:id="16" w:name="_Toc178755761"/>
      <w:r w:rsidRPr="008A6E42">
        <w:rPr>
          <w:i/>
        </w:rPr>
        <w:t>Q9. Считате ли, че след 3-5 години ще имате потребност от специалисти със средно обр. в посочените по-долу проф. направления?</w:t>
      </w:r>
      <w:bookmarkEnd w:id="16"/>
      <w:r w:rsidRPr="008A6E42">
        <w:rPr>
          <w:i/>
        </w:rPr>
        <w:t xml:space="preserve"> </w:t>
      </w:r>
    </w:p>
    <w:p w14:paraId="3A055D17" w14:textId="549382A3" w:rsidR="006B155D" w:rsidRPr="008A6E42" w:rsidRDefault="006B155D" w:rsidP="008A6E42">
      <w:pPr>
        <w:spacing w:before="240" w:line="360" w:lineRule="auto"/>
        <w:jc w:val="both"/>
        <w:rPr>
          <w:rFonts w:ascii="Times New Roman" w:hAnsi="Times New Roman" w:cs="Times New Roman"/>
          <w:i/>
          <w:sz w:val="24"/>
        </w:rPr>
      </w:pPr>
      <w:r w:rsidRPr="006B155D">
        <w:rPr>
          <w:rFonts w:ascii="Times New Roman" w:hAnsi="Times New Roman" w:cs="Times New Roman"/>
          <w:sz w:val="24"/>
        </w:rPr>
        <w:t xml:space="preserve">На работодателите беше предложен списък от </w:t>
      </w:r>
      <w:r w:rsidR="00AE4E5E">
        <w:rPr>
          <w:rFonts w:ascii="Times New Roman" w:hAnsi="Times New Roman" w:cs="Times New Roman"/>
          <w:sz w:val="24"/>
          <w:lang w:val="en-US"/>
        </w:rPr>
        <w:t>40</w:t>
      </w:r>
      <w:r w:rsidRPr="006B155D">
        <w:rPr>
          <w:rFonts w:ascii="Times New Roman" w:hAnsi="Times New Roman" w:cs="Times New Roman"/>
          <w:sz w:val="24"/>
        </w:rPr>
        <w:t xml:space="preserve"> професионални направления от СППОО, от които те да посочат какви и колко специалисти ще са им нужни следващите 3 – 5 години. Претеглените резултати показват, че през следващите до 5 години бизнесът ще има нужда от</w:t>
      </w:r>
      <w:r w:rsidR="00AE4E5E">
        <w:rPr>
          <w:rFonts w:ascii="Times New Roman" w:hAnsi="Times New Roman" w:cs="Times New Roman"/>
          <w:sz w:val="24"/>
          <w:lang w:val="en-US"/>
        </w:rPr>
        <w:t xml:space="preserve"> 255 864 </w:t>
      </w:r>
      <w:r w:rsidRPr="006B155D">
        <w:rPr>
          <w:rFonts w:ascii="Times New Roman" w:hAnsi="Times New Roman" w:cs="Times New Roman"/>
          <w:sz w:val="24"/>
        </w:rPr>
        <w:t xml:space="preserve"> специалисти с професионална квалификация, като </w:t>
      </w:r>
      <w:r w:rsidR="00AE4E5E">
        <w:rPr>
          <w:rFonts w:ascii="Times New Roman" w:hAnsi="Times New Roman" w:cs="Times New Roman"/>
          <w:sz w:val="24"/>
          <w:lang w:val="en-US"/>
        </w:rPr>
        <w:t xml:space="preserve">210 774 </w:t>
      </w:r>
      <w:r w:rsidRPr="006B155D">
        <w:rPr>
          <w:rFonts w:ascii="Times New Roman" w:hAnsi="Times New Roman" w:cs="Times New Roman"/>
          <w:sz w:val="24"/>
        </w:rPr>
        <w:t xml:space="preserve">са в поне едно от предложените професионални направления, а други </w:t>
      </w:r>
      <w:r w:rsidR="00AE4E5E">
        <w:rPr>
          <w:rFonts w:ascii="Times New Roman" w:hAnsi="Times New Roman" w:cs="Times New Roman"/>
          <w:sz w:val="24"/>
          <w:lang w:val="en-US"/>
        </w:rPr>
        <w:t>45 089</w:t>
      </w:r>
      <w:r w:rsidRPr="006B155D">
        <w:rPr>
          <w:rFonts w:ascii="Times New Roman" w:hAnsi="Times New Roman" w:cs="Times New Roman"/>
          <w:sz w:val="24"/>
        </w:rPr>
        <w:t xml:space="preserve"> (</w:t>
      </w:r>
      <w:r w:rsidR="00AE4E5E">
        <w:rPr>
          <w:rFonts w:ascii="Times New Roman" w:hAnsi="Times New Roman" w:cs="Times New Roman"/>
          <w:sz w:val="24"/>
          <w:lang w:val="en-US"/>
        </w:rPr>
        <w:t>1</w:t>
      </w:r>
      <w:r w:rsidR="00AE4E5E">
        <w:rPr>
          <w:rFonts w:ascii="Times New Roman" w:hAnsi="Times New Roman" w:cs="Times New Roman"/>
          <w:sz w:val="24"/>
        </w:rPr>
        <w:t>7,6</w:t>
      </w:r>
      <w:r w:rsidRPr="006B155D">
        <w:rPr>
          <w:rFonts w:ascii="Times New Roman" w:hAnsi="Times New Roman" w:cs="Times New Roman"/>
          <w:sz w:val="24"/>
        </w:rPr>
        <w:t xml:space="preserve">%) са в </w:t>
      </w:r>
      <w:r w:rsidR="008A6E42">
        <w:rPr>
          <w:rFonts w:ascii="Times New Roman" w:hAnsi="Times New Roman" w:cs="Times New Roman"/>
          <w:sz w:val="24"/>
        </w:rPr>
        <w:t>категория „Д</w:t>
      </w:r>
      <w:r w:rsidRPr="006B155D">
        <w:rPr>
          <w:rFonts w:ascii="Times New Roman" w:hAnsi="Times New Roman" w:cs="Times New Roman"/>
          <w:sz w:val="24"/>
        </w:rPr>
        <w:t>руги</w:t>
      </w:r>
      <w:r w:rsidR="008A6E42">
        <w:rPr>
          <w:rFonts w:ascii="Times New Roman" w:hAnsi="Times New Roman" w:cs="Times New Roman"/>
          <w:sz w:val="24"/>
        </w:rPr>
        <w:t>“</w:t>
      </w:r>
      <w:r w:rsidRPr="006B155D">
        <w:rPr>
          <w:rFonts w:ascii="Times New Roman" w:hAnsi="Times New Roman" w:cs="Times New Roman"/>
          <w:sz w:val="24"/>
        </w:rPr>
        <w:t xml:space="preserve">. В анкетата </w:t>
      </w:r>
      <w:r w:rsidRPr="008A6E42">
        <w:rPr>
          <w:rFonts w:ascii="Times New Roman" w:hAnsi="Times New Roman" w:cs="Times New Roman"/>
          <w:sz w:val="24"/>
          <w:u w:val="single"/>
        </w:rPr>
        <w:t>не са включени</w:t>
      </w:r>
      <w:r w:rsidRPr="006B155D">
        <w:rPr>
          <w:rFonts w:ascii="Times New Roman" w:hAnsi="Times New Roman" w:cs="Times New Roman"/>
          <w:sz w:val="24"/>
        </w:rPr>
        <w:t xml:space="preserve"> професионалните направления: </w:t>
      </w:r>
      <w:r w:rsidRPr="008A6E42">
        <w:rPr>
          <w:rFonts w:ascii="Times New Roman" w:hAnsi="Times New Roman" w:cs="Times New Roman"/>
          <w:i/>
          <w:sz w:val="24"/>
        </w:rPr>
        <w:t>21 Изкуства, 22 Хуманитарни науки и 32 Журналистика, масова комуникация и информация.</w:t>
      </w:r>
    </w:p>
    <w:p w14:paraId="7AD1071B" w14:textId="77777777" w:rsidR="006B155D" w:rsidRPr="006B155D" w:rsidRDefault="006B155D" w:rsidP="008A6E42">
      <w:pPr>
        <w:spacing w:before="240" w:line="360" w:lineRule="auto"/>
        <w:jc w:val="both"/>
        <w:rPr>
          <w:rFonts w:ascii="Times New Roman" w:hAnsi="Times New Roman" w:cs="Times New Roman"/>
          <w:sz w:val="24"/>
        </w:rPr>
      </w:pPr>
      <w:r w:rsidRPr="006B155D">
        <w:rPr>
          <w:rFonts w:ascii="Times New Roman" w:hAnsi="Times New Roman" w:cs="Times New Roman"/>
          <w:sz w:val="24"/>
        </w:rPr>
        <w:t>Разпределението на търсенето през следващите 5 години на специалисти с професионално образование по направления е показано на фиг.9.</w:t>
      </w:r>
    </w:p>
    <w:p w14:paraId="6F3C57D6" w14:textId="1FDDF7DA" w:rsidR="006B155D" w:rsidRDefault="006B155D" w:rsidP="006B155D">
      <w:pPr>
        <w:spacing w:before="240" w:line="360" w:lineRule="auto"/>
        <w:ind w:firstLine="696"/>
        <w:jc w:val="both"/>
        <w:rPr>
          <w:rFonts w:ascii="Times New Roman" w:hAnsi="Times New Roman" w:cs="Times New Roman"/>
          <w:sz w:val="24"/>
        </w:rPr>
      </w:pPr>
      <w:r w:rsidRPr="00051738">
        <w:rPr>
          <w:rFonts w:ascii="Times New Roman" w:hAnsi="Times New Roman" w:cs="Times New Roman"/>
          <w:b/>
          <w:sz w:val="24"/>
        </w:rPr>
        <w:t>Фиг.9</w:t>
      </w:r>
      <w:r w:rsidRPr="006B155D">
        <w:rPr>
          <w:rFonts w:ascii="Times New Roman" w:hAnsi="Times New Roman" w:cs="Times New Roman"/>
          <w:sz w:val="24"/>
        </w:rPr>
        <w:t xml:space="preserve"> Дял на търсените специалисти с професионално образование през следващите 3-5 години по професионални направления (широка област – 2 знака)</w:t>
      </w:r>
    </w:p>
    <w:p w14:paraId="217A2357" w14:textId="1F65CAA3" w:rsidR="00CB295B" w:rsidRDefault="000979D2" w:rsidP="006B155D">
      <w:pPr>
        <w:spacing w:before="240" w:line="360" w:lineRule="auto"/>
        <w:ind w:firstLine="696"/>
        <w:jc w:val="both"/>
        <w:rPr>
          <w:rFonts w:ascii="Times New Roman" w:hAnsi="Times New Roman" w:cs="Times New Roman"/>
          <w:sz w:val="24"/>
        </w:rPr>
      </w:pPr>
      <w:r w:rsidRPr="000979D2">
        <w:rPr>
          <w:rFonts w:ascii="Times New Roman" w:hAnsi="Times New Roman" w:cs="Times New Roman"/>
          <w:noProof/>
          <w:sz w:val="24"/>
          <w:lang w:val="en-GB" w:eastAsia="en-GB"/>
        </w:rPr>
        <w:drawing>
          <wp:inline distT="0" distB="0" distL="0" distR="0" wp14:anchorId="1F1B8637" wp14:editId="1586C28C">
            <wp:extent cx="5760720" cy="363982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60720" cy="3639820"/>
                    </a:xfrm>
                    <a:prstGeom prst="rect">
                      <a:avLst/>
                    </a:prstGeom>
                  </pic:spPr>
                </pic:pic>
              </a:graphicData>
            </a:graphic>
          </wp:inline>
        </w:drawing>
      </w:r>
    </w:p>
    <w:p w14:paraId="79028F32" w14:textId="14BFBB8F" w:rsidR="006B155D" w:rsidRPr="006B155D" w:rsidRDefault="006B155D" w:rsidP="008A6E42">
      <w:pPr>
        <w:spacing w:before="240" w:line="360" w:lineRule="auto"/>
        <w:jc w:val="both"/>
        <w:rPr>
          <w:rFonts w:ascii="Times New Roman" w:hAnsi="Times New Roman" w:cs="Times New Roman"/>
          <w:sz w:val="24"/>
        </w:rPr>
      </w:pPr>
      <w:r w:rsidRPr="006B155D">
        <w:rPr>
          <w:rFonts w:ascii="Times New Roman" w:hAnsi="Times New Roman" w:cs="Times New Roman"/>
          <w:sz w:val="24"/>
        </w:rPr>
        <w:t xml:space="preserve">Най-търсени ще са професионалистите в направление </w:t>
      </w:r>
      <w:r w:rsidRPr="008A6E42">
        <w:rPr>
          <w:rFonts w:ascii="Times New Roman" w:hAnsi="Times New Roman" w:cs="Times New Roman"/>
          <w:i/>
          <w:sz w:val="24"/>
        </w:rPr>
        <w:t>34.Стопанско управление и администрация</w:t>
      </w:r>
      <w:r w:rsidRPr="006B155D">
        <w:rPr>
          <w:rFonts w:ascii="Times New Roman" w:hAnsi="Times New Roman" w:cs="Times New Roman"/>
          <w:sz w:val="24"/>
        </w:rPr>
        <w:t xml:space="preserve"> – с </w:t>
      </w:r>
      <w:r w:rsidR="000979D2">
        <w:rPr>
          <w:rFonts w:ascii="Times New Roman" w:hAnsi="Times New Roman" w:cs="Times New Roman"/>
          <w:sz w:val="24"/>
          <w:lang w:val="en-US"/>
        </w:rPr>
        <w:t>3</w:t>
      </w:r>
      <w:r w:rsidRPr="006B155D">
        <w:rPr>
          <w:rFonts w:ascii="Times New Roman" w:hAnsi="Times New Roman" w:cs="Times New Roman"/>
          <w:sz w:val="24"/>
        </w:rPr>
        <w:t xml:space="preserve">4% от всички заявени специалисти със средно образование. Тук влизат професии като </w:t>
      </w:r>
      <w:r w:rsidRPr="008A6E42">
        <w:rPr>
          <w:rFonts w:ascii="Times New Roman" w:hAnsi="Times New Roman" w:cs="Times New Roman"/>
          <w:i/>
          <w:sz w:val="24"/>
        </w:rPr>
        <w:t xml:space="preserve">продавач-консултант, оперативен счетоводител, финансов отчетник, брокер </w:t>
      </w:r>
      <w:r w:rsidRPr="006B155D">
        <w:rPr>
          <w:rFonts w:ascii="Times New Roman" w:hAnsi="Times New Roman" w:cs="Times New Roman"/>
          <w:sz w:val="24"/>
        </w:rPr>
        <w:t xml:space="preserve">и др. Следват специалистите от направление </w:t>
      </w:r>
      <w:r w:rsidRPr="008A6E42">
        <w:rPr>
          <w:rFonts w:ascii="Times New Roman" w:hAnsi="Times New Roman" w:cs="Times New Roman"/>
          <w:i/>
          <w:sz w:val="24"/>
        </w:rPr>
        <w:t>52.Техника</w:t>
      </w:r>
      <w:r w:rsidRPr="006B155D">
        <w:rPr>
          <w:rFonts w:ascii="Times New Roman" w:hAnsi="Times New Roman" w:cs="Times New Roman"/>
          <w:sz w:val="24"/>
        </w:rPr>
        <w:t xml:space="preserve"> с 1</w:t>
      </w:r>
      <w:r w:rsidR="000979D2">
        <w:rPr>
          <w:rFonts w:ascii="Times New Roman" w:hAnsi="Times New Roman" w:cs="Times New Roman"/>
          <w:sz w:val="24"/>
          <w:lang w:val="en-US"/>
        </w:rPr>
        <w:t>3</w:t>
      </w:r>
      <w:r w:rsidRPr="006B155D">
        <w:rPr>
          <w:rFonts w:ascii="Times New Roman" w:hAnsi="Times New Roman" w:cs="Times New Roman"/>
          <w:sz w:val="24"/>
        </w:rPr>
        <w:t xml:space="preserve">% от потребностите, </w:t>
      </w:r>
      <w:r w:rsidRPr="00870D32">
        <w:rPr>
          <w:rFonts w:ascii="Times New Roman" w:hAnsi="Times New Roman" w:cs="Times New Roman"/>
          <w:i/>
          <w:sz w:val="24"/>
        </w:rPr>
        <w:t>54.Производство и преработка</w:t>
      </w:r>
      <w:r w:rsidRPr="006B155D">
        <w:rPr>
          <w:rFonts w:ascii="Times New Roman" w:hAnsi="Times New Roman" w:cs="Times New Roman"/>
          <w:sz w:val="24"/>
        </w:rPr>
        <w:t xml:space="preserve"> – с </w:t>
      </w:r>
      <w:r w:rsidR="000979D2">
        <w:rPr>
          <w:rFonts w:ascii="Times New Roman" w:hAnsi="Times New Roman" w:cs="Times New Roman"/>
          <w:sz w:val="24"/>
          <w:lang w:val="en-US"/>
        </w:rPr>
        <w:t>9</w:t>
      </w:r>
      <w:r w:rsidR="000979D2">
        <w:rPr>
          <w:rFonts w:ascii="Times New Roman" w:hAnsi="Times New Roman" w:cs="Times New Roman"/>
          <w:sz w:val="24"/>
        </w:rPr>
        <w:t xml:space="preserve">%, </w:t>
      </w:r>
      <w:r w:rsidR="00870D32" w:rsidRPr="00870D32">
        <w:rPr>
          <w:rFonts w:ascii="Times New Roman" w:hAnsi="Times New Roman" w:cs="Times New Roman"/>
          <w:i/>
          <w:sz w:val="24"/>
        </w:rPr>
        <w:t xml:space="preserve">58 </w:t>
      </w:r>
      <w:r w:rsidR="000979D2" w:rsidRPr="00870D32">
        <w:rPr>
          <w:rFonts w:ascii="Times New Roman" w:hAnsi="Times New Roman" w:cs="Times New Roman"/>
          <w:i/>
          <w:sz w:val="24"/>
        </w:rPr>
        <w:t>Архитектура и строителство</w:t>
      </w:r>
      <w:r w:rsidR="000979D2">
        <w:rPr>
          <w:rFonts w:ascii="Times New Roman" w:hAnsi="Times New Roman" w:cs="Times New Roman"/>
          <w:sz w:val="24"/>
        </w:rPr>
        <w:t xml:space="preserve"> – със 7% и др.</w:t>
      </w:r>
      <w:r w:rsidRPr="006B155D">
        <w:rPr>
          <w:rFonts w:ascii="Times New Roman" w:hAnsi="Times New Roman" w:cs="Times New Roman"/>
          <w:sz w:val="24"/>
        </w:rPr>
        <w:t xml:space="preserve"> Заявените бъдещи потребности в близките 5 години от специалисти със средно образование нарастват спрямо 202</w:t>
      </w:r>
      <w:r w:rsidR="000979D2">
        <w:rPr>
          <w:rFonts w:ascii="Times New Roman" w:hAnsi="Times New Roman" w:cs="Times New Roman"/>
          <w:sz w:val="24"/>
        </w:rPr>
        <w:t>3 г. с 4,6</w:t>
      </w:r>
      <w:r w:rsidRPr="006B155D">
        <w:rPr>
          <w:rFonts w:ascii="Times New Roman" w:hAnsi="Times New Roman" w:cs="Times New Roman"/>
          <w:sz w:val="24"/>
        </w:rPr>
        <w:t xml:space="preserve">%.  В Таблица </w:t>
      </w:r>
      <w:r w:rsidR="00216166">
        <w:rPr>
          <w:rFonts w:ascii="Times New Roman" w:hAnsi="Times New Roman" w:cs="Times New Roman"/>
          <w:sz w:val="24"/>
        </w:rPr>
        <w:t>9</w:t>
      </w:r>
      <w:r w:rsidRPr="006B155D">
        <w:rPr>
          <w:rFonts w:ascii="Times New Roman" w:hAnsi="Times New Roman" w:cs="Times New Roman"/>
          <w:sz w:val="24"/>
        </w:rPr>
        <w:t xml:space="preserve"> са представени десетте най-търсени професионални направления.</w:t>
      </w:r>
    </w:p>
    <w:p w14:paraId="11FE8A1C" w14:textId="589425DE" w:rsidR="006B155D" w:rsidRPr="006B155D" w:rsidRDefault="006B155D" w:rsidP="006B155D">
      <w:pPr>
        <w:spacing w:before="240" w:line="360" w:lineRule="auto"/>
        <w:ind w:firstLine="696"/>
        <w:jc w:val="both"/>
        <w:rPr>
          <w:rFonts w:ascii="Times New Roman" w:hAnsi="Times New Roman" w:cs="Times New Roman"/>
          <w:sz w:val="24"/>
        </w:rPr>
      </w:pPr>
      <w:r w:rsidRPr="00051738">
        <w:rPr>
          <w:rFonts w:ascii="Times New Roman" w:hAnsi="Times New Roman" w:cs="Times New Roman"/>
          <w:b/>
          <w:sz w:val="24"/>
        </w:rPr>
        <w:t xml:space="preserve">Таблица </w:t>
      </w:r>
      <w:r w:rsidR="00216166" w:rsidRPr="00051738">
        <w:rPr>
          <w:rFonts w:ascii="Times New Roman" w:hAnsi="Times New Roman" w:cs="Times New Roman"/>
          <w:b/>
          <w:sz w:val="24"/>
        </w:rPr>
        <w:t>9</w:t>
      </w:r>
      <w:r w:rsidRPr="006B155D">
        <w:rPr>
          <w:rFonts w:ascii="Times New Roman" w:hAnsi="Times New Roman" w:cs="Times New Roman"/>
          <w:sz w:val="24"/>
        </w:rPr>
        <w:t>. Най-търсените от работодателите професионални направления за специалисти със средно образование през следващите 3-5 години</w:t>
      </w:r>
    </w:p>
    <w:tbl>
      <w:tblPr>
        <w:tblW w:w="8106" w:type="dxa"/>
        <w:tblInd w:w="-5" w:type="dxa"/>
        <w:tblLook w:val="04A0" w:firstRow="1" w:lastRow="0" w:firstColumn="1" w:lastColumn="0" w:noHBand="0" w:noVBand="1"/>
      </w:tblPr>
      <w:tblGrid>
        <w:gridCol w:w="4311"/>
        <w:gridCol w:w="799"/>
        <w:gridCol w:w="1041"/>
        <w:gridCol w:w="6"/>
        <w:gridCol w:w="979"/>
        <w:gridCol w:w="964"/>
        <w:gridCol w:w="6"/>
      </w:tblGrid>
      <w:tr w:rsidR="001719D1" w:rsidRPr="001719D1" w14:paraId="4FBF136E" w14:textId="77777777" w:rsidTr="001719D1">
        <w:trPr>
          <w:gridAfter w:val="1"/>
          <w:wAfter w:w="6" w:type="dxa"/>
          <w:trHeight w:val="900"/>
        </w:trPr>
        <w:tc>
          <w:tcPr>
            <w:tcW w:w="47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CBDF6B" w14:textId="77777777" w:rsidR="001719D1" w:rsidRPr="001719D1" w:rsidRDefault="001719D1" w:rsidP="001719D1">
            <w:pPr>
              <w:spacing w:after="0" w:line="240" w:lineRule="auto"/>
              <w:jc w:val="center"/>
              <w:rPr>
                <w:rFonts w:ascii="Calibri" w:eastAsia="Times New Roman" w:hAnsi="Calibri" w:cs="Calibri"/>
                <w:b/>
                <w:bCs/>
                <w:color w:val="000000"/>
                <w:lang w:eastAsia="en-GB"/>
              </w:rPr>
            </w:pPr>
            <w:r w:rsidRPr="001719D1">
              <w:rPr>
                <w:rFonts w:ascii="Calibri" w:eastAsia="Times New Roman" w:hAnsi="Calibri" w:cs="Calibri"/>
                <w:b/>
                <w:bCs/>
                <w:color w:val="000000"/>
                <w:lang w:eastAsia="en-GB"/>
              </w:rPr>
              <w:t>Професионално направление</w:t>
            </w:r>
          </w:p>
        </w:tc>
        <w:tc>
          <w:tcPr>
            <w:tcW w:w="1328" w:type="dxa"/>
            <w:gridSpan w:val="2"/>
            <w:tcBorders>
              <w:top w:val="single" w:sz="4" w:space="0" w:color="auto"/>
              <w:left w:val="nil"/>
              <w:bottom w:val="single" w:sz="4" w:space="0" w:color="auto"/>
              <w:right w:val="single" w:sz="4" w:space="0" w:color="auto"/>
            </w:tcBorders>
            <w:shd w:val="clear" w:color="auto" w:fill="auto"/>
            <w:noWrap/>
            <w:vAlign w:val="center"/>
            <w:hideMark/>
          </w:tcPr>
          <w:p w14:paraId="0546BB74" w14:textId="77777777" w:rsidR="001719D1" w:rsidRPr="001719D1" w:rsidRDefault="001719D1" w:rsidP="001719D1">
            <w:pPr>
              <w:spacing w:after="0" w:line="240" w:lineRule="auto"/>
              <w:jc w:val="center"/>
              <w:rPr>
                <w:rFonts w:ascii="Calibri" w:eastAsia="Times New Roman" w:hAnsi="Calibri" w:cs="Calibri"/>
                <w:b/>
                <w:bCs/>
                <w:color w:val="000000"/>
                <w:lang w:eastAsia="en-GB"/>
              </w:rPr>
            </w:pPr>
            <w:r w:rsidRPr="001719D1">
              <w:rPr>
                <w:rFonts w:ascii="Calibri" w:eastAsia="Times New Roman" w:hAnsi="Calibri" w:cs="Calibri"/>
                <w:b/>
                <w:bCs/>
                <w:color w:val="000000"/>
                <w:lang w:eastAsia="en-GB"/>
              </w:rPr>
              <w:t>Години</w:t>
            </w:r>
          </w:p>
        </w:tc>
        <w:tc>
          <w:tcPr>
            <w:tcW w:w="2002" w:type="dxa"/>
            <w:gridSpan w:val="3"/>
            <w:tcBorders>
              <w:top w:val="single" w:sz="4" w:space="0" w:color="auto"/>
              <w:left w:val="nil"/>
              <w:bottom w:val="single" w:sz="4" w:space="0" w:color="auto"/>
              <w:right w:val="single" w:sz="4" w:space="0" w:color="auto"/>
            </w:tcBorders>
            <w:shd w:val="clear" w:color="auto" w:fill="auto"/>
            <w:vAlign w:val="center"/>
            <w:hideMark/>
          </w:tcPr>
          <w:p w14:paraId="059211BC" w14:textId="77777777" w:rsidR="001719D1" w:rsidRPr="001719D1" w:rsidRDefault="001719D1" w:rsidP="001719D1">
            <w:pPr>
              <w:spacing w:after="0" w:line="240" w:lineRule="auto"/>
              <w:jc w:val="center"/>
              <w:rPr>
                <w:rFonts w:ascii="Calibri" w:eastAsia="Times New Roman" w:hAnsi="Calibri" w:cs="Calibri"/>
                <w:b/>
                <w:bCs/>
                <w:color w:val="000000"/>
                <w:lang w:eastAsia="en-GB"/>
              </w:rPr>
            </w:pPr>
            <w:r w:rsidRPr="001719D1">
              <w:rPr>
                <w:rFonts w:ascii="Calibri" w:eastAsia="Times New Roman" w:hAnsi="Calibri" w:cs="Calibri"/>
                <w:b/>
                <w:bCs/>
                <w:color w:val="000000"/>
                <w:lang w:eastAsia="en-GB"/>
              </w:rPr>
              <w:t>Прираст спрямо предходна година</w:t>
            </w:r>
          </w:p>
        </w:tc>
      </w:tr>
      <w:tr w:rsidR="001719D1" w:rsidRPr="001719D1" w14:paraId="79AEC86E" w14:textId="77777777" w:rsidTr="001719D1">
        <w:trPr>
          <w:trHeight w:val="645"/>
        </w:trPr>
        <w:tc>
          <w:tcPr>
            <w:tcW w:w="4770" w:type="dxa"/>
            <w:vMerge/>
            <w:tcBorders>
              <w:top w:val="single" w:sz="4" w:space="0" w:color="auto"/>
              <w:left w:val="single" w:sz="4" w:space="0" w:color="auto"/>
              <w:bottom w:val="single" w:sz="4" w:space="0" w:color="auto"/>
              <w:right w:val="single" w:sz="4" w:space="0" w:color="auto"/>
            </w:tcBorders>
            <w:vAlign w:val="center"/>
            <w:hideMark/>
          </w:tcPr>
          <w:p w14:paraId="7059521B" w14:textId="77777777" w:rsidR="001719D1" w:rsidRPr="001719D1" w:rsidRDefault="001719D1" w:rsidP="001719D1">
            <w:pPr>
              <w:spacing w:after="0" w:line="240" w:lineRule="auto"/>
              <w:rPr>
                <w:rFonts w:ascii="Calibri" w:eastAsia="Times New Roman" w:hAnsi="Calibri" w:cs="Calibri"/>
                <w:b/>
                <w:bCs/>
                <w:color w:val="000000"/>
                <w:lang w:eastAsia="en-GB"/>
              </w:rPr>
            </w:pPr>
          </w:p>
        </w:tc>
        <w:tc>
          <w:tcPr>
            <w:tcW w:w="236" w:type="dxa"/>
            <w:tcBorders>
              <w:top w:val="nil"/>
              <w:left w:val="nil"/>
              <w:bottom w:val="single" w:sz="4" w:space="0" w:color="auto"/>
              <w:right w:val="single" w:sz="4" w:space="0" w:color="auto"/>
            </w:tcBorders>
            <w:shd w:val="clear" w:color="auto" w:fill="auto"/>
            <w:vAlign w:val="center"/>
            <w:hideMark/>
          </w:tcPr>
          <w:p w14:paraId="2DAFC561" w14:textId="77777777" w:rsidR="001719D1" w:rsidRPr="001719D1" w:rsidRDefault="001719D1" w:rsidP="001719D1">
            <w:pPr>
              <w:spacing w:after="0" w:line="240" w:lineRule="auto"/>
              <w:jc w:val="center"/>
              <w:rPr>
                <w:rFonts w:ascii="Calibri" w:eastAsia="Times New Roman" w:hAnsi="Calibri" w:cs="Calibri"/>
                <w:b/>
                <w:bCs/>
                <w:color w:val="000000"/>
                <w:lang w:eastAsia="en-GB"/>
              </w:rPr>
            </w:pPr>
            <w:r w:rsidRPr="001719D1">
              <w:rPr>
                <w:rFonts w:ascii="Calibri" w:eastAsia="Times New Roman" w:hAnsi="Calibri" w:cs="Calibri"/>
                <w:b/>
                <w:bCs/>
                <w:color w:val="000000"/>
                <w:lang w:eastAsia="en-GB"/>
              </w:rPr>
              <w:t>2024г.</w:t>
            </w:r>
          </w:p>
        </w:tc>
        <w:tc>
          <w:tcPr>
            <w:tcW w:w="1098" w:type="dxa"/>
            <w:gridSpan w:val="2"/>
            <w:tcBorders>
              <w:top w:val="nil"/>
              <w:left w:val="nil"/>
              <w:bottom w:val="single" w:sz="4" w:space="0" w:color="auto"/>
              <w:right w:val="single" w:sz="4" w:space="0" w:color="auto"/>
            </w:tcBorders>
            <w:shd w:val="clear" w:color="auto" w:fill="auto"/>
            <w:vAlign w:val="center"/>
            <w:hideMark/>
          </w:tcPr>
          <w:p w14:paraId="4B33DF8C" w14:textId="77777777" w:rsidR="001719D1" w:rsidRPr="001719D1" w:rsidRDefault="001719D1" w:rsidP="001719D1">
            <w:pPr>
              <w:spacing w:after="0" w:line="240" w:lineRule="auto"/>
              <w:jc w:val="center"/>
              <w:rPr>
                <w:rFonts w:ascii="Calibri" w:eastAsia="Times New Roman" w:hAnsi="Calibri" w:cs="Calibri"/>
                <w:b/>
                <w:bCs/>
                <w:color w:val="000000"/>
                <w:lang w:eastAsia="en-GB"/>
              </w:rPr>
            </w:pPr>
            <w:r w:rsidRPr="001719D1">
              <w:rPr>
                <w:rFonts w:ascii="Calibri" w:eastAsia="Times New Roman" w:hAnsi="Calibri" w:cs="Calibri"/>
                <w:b/>
                <w:bCs/>
                <w:color w:val="000000"/>
                <w:lang w:eastAsia="en-GB"/>
              </w:rPr>
              <w:t>2023г.</w:t>
            </w:r>
          </w:p>
        </w:tc>
        <w:tc>
          <w:tcPr>
            <w:tcW w:w="979" w:type="dxa"/>
            <w:tcBorders>
              <w:top w:val="nil"/>
              <w:left w:val="nil"/>
              <w:bottom w:val="single" w:sz="4" w:space="0" w:color="auto"/>
              <w:right w:val="single" w:sz="4" w:space="0" w:color="auto"/>
            </w:tcBorders>
            <w:shd w:val="clear" w:color="auto" w:fill="auto"/>
            <w:vAlign w:val="center"/>
            <w:hideMark/>
          </w:tcPr>
          <w:p w14:paraId="2013D860" w14:textId="77777777" w:rsidR="001719D1" w:rsidRPr="001719D1" w:rsidRDefault="001719D1" w:rsidP="001719D1">
            <w:pPr>
              <w:spacing w:after="0" w:line="240" w:lineRule="auto"/>
              <w:jc w:val="center"/>
              <w:rPr>
                <w:rFonts w:ascii="Calibri" w:eastAsia="Times New Roman" w:hAnsi="Calibri" w:cs="Calibri"/>
                <w:b/>
                <w:bCs/>
                <w:color w:val="000000"/>
                <w:lang w:eastAsia="en-GB"/>
              </w:rPr>
            </w:pPr>
            <w:r w:rsidRPr="001719D1">
              <w:rPr>
                <w:rFonts w:ascii="Calibri" w:eastAsia="Times New Roman" w:hAnsi="Calibri" w:cs="Calibri"/>
                <w:b/>
                <w:bCs/>
                <w:color w:val="000000"/>
                <w:lang w:eastAsia="en-GB"/>
              </w:rPr>
              <w:t>натура,</w:t>
            </w:r>
            <w:r w:rsidRPr="001719D1">
              <w:rPr>
                <w:rFonts w:ascii="Calibri" w:eastAsia="Times New Roman" w:hAnsi="Calibri" w:cs="Calibri"/>
                <w:b/>
                <w:bCs/>
                <w:color w:val="000000"/>
                <w:lang w:eastAsia="en-GB"/>
              </w:rPr>
              <w:br/>
              <w:t>брой</w:t>
            </w:r>
          </w:p>
        </w:tc>
        <w:tc>
          <w:tcPr>
            <w:tcW w:w="1023" w:type="dxa"/>
            <w:gridSpan w:val="2"/>
            <w:tcBorders>
              <w:top w:val="nil"/>
              <w:left w:val="nil"/>
              <w:bottom w:val="single" w:sz="4" w:space="0" w:color="auto"/>
              <w:right w:val="single" w:sz="4" w:space="0" w:color="auto"/>
            </w:tcBorders>
            <w:shd w:val="clear" w:color="auto" w:fill="auto"/>
            <w:vAlign w:val="center"/>
            <w:hideMark/>
          </w:tcPr>
          <w:p w14:paraId="34609E89" w14:textId="77777777" w:rsidR="001719D1" w:rsidRPr="001719D1" w:rsidRDefault="001719D1" w:rsidP="001719D1">
            <w:pPr>
              <w:spacing w:after="0" w:line="240" w:lineRule="auto"/>
              <w:jc w:val="center"/>
              <w:rPr>
                <w:rFonts w:ascii="Calibri" w:eastAsia="Times New Roman" w:hAnsi="Calibri" w:cs="Calibri"/>
                <w:b/>
                <w:bCs/>
                <w:color w:val="000000"/>
                <w:lang w:eastAsia="en-GB"/>
              </w:rPr>
            </w:pPr>
            <w:r w:rsidRPr="001719D1">
              <w:rPr>
                <w:rFonts w:ascii="Calibri" w:eastAsia="Times New Roman" w:hAnsi="Calibri" w:cs="Calibri"/>
                <w:b/>
                <w:bCs/>
                <w:color w:val="000000"/>
                <w:lang w:eastAsia="en-GB"/>
              </w:rPr>
              <w:t>дял,</w:t>
            </w:r>
            <w:r w:rsidRPr="001719D1">
              <w:rPr>
                <w:rFonts w:ascii="Calibri" w:eastAsia="Times New Roman" w:hAnsi="Calibri" w:cs="Calibri"/>
                <w:b/>
                <w:bCs/>
                <w:color w:val="000000"/>
                <w:lang w:eastAsia="en-GB"/>
              </w:rPr>
              <w:br/>
              <w:t>%</w:t>
            </w:r>
          </w:p>
        </w:tc>
      </w:tr>
      <w:tr w:rsidR="001719D1" w:rsidRPr="001719D1" w14:paraId="64A45F8C" w14:textId="77777777" w:rsidTr="001719D1">
        <w:trPr>
          <w:trHeight w:val="765"/>
        </w:trPr>
        <w:tc>
          <w:tcPr>
            <w:tcW w:w="4770" w:type="dxa"/>
            <w:tcBorders>
              <w:top w:val="nil"/>
              <w:left w:val="single" w:sz="4" w:space="0" w:color="auto"/>
              <w:bottom w:val="single" w:sz="4" w:space="0" w:color="auto"/>
              <w:right w:val="single" w:sz="4" w:space="0" w:color="auto"/>
            </w:tcBorders>
            <w:shd w:val="clear" w:color="auto" w:fill="auto"/>
            <w:vAlign w:val="center"/>
            <w:hideMark/>
          </w:tcPr>
          <w:p w14:paraId="414C1BEC" w14:textId="77777777" w:rsidR="001719D1" w:rsidRPr="001719D1" w:rsidRDefault="001719D1" w:rsidP="001719D1">
            <w:pPr>
              <w:spacing w:after="0" w:line="240" w:lineRule="auto"/>
              <w:rPr>
                <w:rFonts w:ascii="Calibri" w:eastAsia="Times New Roman" w:hAnsi="Calibri" w:cs="Calibri"/>
                <w:color w:val="000000"/>
                <w:lang w:eastAsia="en-GB"/>
              </w:rPr>
            </w:pPr>
            <w:r w:rsidRPr="001719D1">
              <w:rPr>
                <w:rFonts w:ascii="Calibri" w:eastAsia="Times New Roman" w:hAnsi="Calibri" w:cs="Calibri"/>
                <w:color w:val="000000"/>
                <w:lang w:eastAsia="en-GB"/>
              </w:rPr>
              <w:t>525 Търговия на едро и дребно</w:t>
            </w:r>
          </w:p>
        </w:tc>
        <w:tc>
          <w:tcPr>
            <w:tcW w:w="236" w:type="dxa"/>
            <w:tcBorders>
              <w:top w:val="nil"/>
              <w:left w:val="nil"/>
              <w:bottom w:val="single" w:sz="4" w:space="0" w:color="auto"/>
              <w:right w:val="single" w:sz="4" w:space="0" w:color="auto"/>
            </w:tcBorders>
            <w:shd w:val="clear" w:color="auto" w:fill="auto"/>
            <w:vAlign w:val="bottom"/>
            <w:hideMark/>
          </w:tcPr>
          <w:p w14:paraId="1FD7FF3C" w14:textId="77777777" w:rsidR="001719D1" w:rsidRPr="001719D1" w:rsidRDefault="001719D1" w:rsidP="001719D1">
            <w:pPr>
              <w:spacing w:after="0" w:line="240" w:lineRule="auto"/>
              <w:jc w:val="right"/>
              <w:rPr>
                <w:rFonts w:ascii="Calibri" w:eastAsia="Times New Roman" w:hAnsi="Calibri" w:cs="Calibri"/>
                <w:color w:val="000000"/>
                <w:lang w:eastAsia="en-GB"/>
              </w:rPr>
            </w:pPr>
            <w:r w:rsidRPr="001719D1">
              <w:rPr>
                <w:rFonts w:ascii="Calibri" w:eastAsia="Times New Roman" w:hAnsi="Calibri" w:cs="Calibri"/>
                <w:color w:val="000000"/>
                <w:lang w:eastAsia="en-GB"/>
              </w:rPr>
              <w:t>38480</w:t>
            </w:r>
          </w:p>
        </w:tc>
        <w:tc>
          <w:tcPr>
            <w:tcW w:w="1098" w:type="dxa"/>
            <w:gridSpan w:val="2"/>
            <w:tcBorders>
              <w:top w:val="nil"/>
              <w:left w:val="nil"/>
              <w:bottom w:val="single" w:sz="4" w:space="0" w:color="auto"/>
              <w:right w:val="single" w:sz="4" w:space="0" w:color="auto"/>
            </w:tcBorders>
            <w:shd w:val="clear" w:color="auto" w:fill="auto"/>
            <w:vAlign w:val="bottom"/>
            <w:hideMark/>
          </w:tcPr>
          <w:p w14:paraId="3C6753C0" w14:textId="77777777" w:rsidR="001719D1" w:rsidRPr="001719D1" w:rsidRDefault="001719D1" w:rsidP="001719D1">
            <w:pPr>
              <w:spacing w:after="0" w:line="240" w:lineRule="auto"/>
              <w:jc w:val="right"/>
              <w:rPr>
                <w:rFonts w:ascii="Calibri" w:eastAsia="Times New Roman" w:hAnsi="Calibri" w:cs="Calibri"/>
                <w:color w:val="000000"/>
                <w:lang w:eastAsia="en-GB"/>
              </w:rPr>
            </w:pPr>
            <w:r w:rsidRPr="001719D1">
              <w:rPr>
                <w:rFonts w:ascii="Calibri" w:eastAsia="Times New Roman" w:hAnsi="Calibri" w:cs="Calibri"/>
                <w:color w:val="000000"/>
                <w:lang w:eastAsia="en-GB"/>
              </w:rPr>
              <w:t>26339</w:t>
            </w:r>
          </w:p>
        </w:tc>
        <w:tc>
          <w:tcPr>
            <w:tcW w:w="979" w:type="dxa"/>
            <w:tcBorders>
              <w:top w:val="nil"/>
              <w:left w:val="nil"/>
              <w:bottom w:val="single" w:sz="4" w:space="0" w:color="auto"/>
              <w:right w:val="single" w:sz="4" w:space="0" w:color="auto"/>
            </w:tcBorders>
            <w:shd w:val="clear" w:color="auto" w:fill="auto"/>
            <w:vAlign w:val="bottom"/>
            <w:hideMark/>
          </w:tcPr>
          <w:p w14:paraId="6304B401" w14:textId="77777777" w:rsidR="001719D1" w:rsidRPr="001719D1" w:rsidRDefault="001719D1" w:rsidP="001719D1">
            <w:pPr>
              <w:spacing w:after="0" w:line="240" w:lineRule="auto"/>
              <w:jc w:val="right"/>
              <w:rPr>
                <w:rFonts w:ascii="Calibri" w:eastAsia="Times New Roman" w:hAnsi="Calibri" w:cs="Calibri"/>
                <w:color w:val="000000"/>
                <w:lang w:eastAsia="en-GB"/>
              </w:rPr>
            </w:pPr>
            <w:r w:rsidRPr="001719D1">
              <w:rPr>
                <w:rFonts w:ascii="Calibri" w:eastAsia="Times New Roman" w:hAnsi="Calibri" w:cs="Calibri"/>
                <w:color w:val="000000"/>
                <w:lang w:eastAsia="en-GB"/>
              </w:rPr>
              <w:t>12141</w:t>
            </w:r>
          </w:p>
        </w:tc>
        <w:tc>
          <w:tcPr>
            <w:tcW w:w="1023" w:type="dxa"/>
            <w:gridSpan w:val="2"/>
            <w:tcBorders>
              <w:top w:val="nil"/>
              <w:left w:val="nil"/>
              <w:bottom w:val="single" w:sz="4" w:space="0" w:color="auto"/>
              <w:right w:val="single" w:sz="4" w:space="0" w:color="auto"/>
            </w:tcBorders>
            <w:shd w:val="clear" w:color="auto" w:fill="auto"/>
            <w:vAlign w:val="bottom"/>
            <w:hideMark/>
          </w:tcPr>
          <w:p w14:paraId="467A809A" w14:textId="77777777" w:rsidR="001719D1" w:rsidRPr="001719D1" w:rsidRDefault="001719D1" w:rsidP="001719D1">
            <w:pPr>
              <w:spacing w:after="0" w:line="240" w:lineRule="auto"/>
              <w:jc w:val="right"/>
              <w:rPr>
                <w:rFonts w:ascii="Calibri" w:eastAsia="Times New Roman" w:hAnsi="Calibri" w:cs="Calibri"/>
                <w:color w:val="000000"/>
                <w:lang w:eastAsia="en-GB"/>
              </w:rPr>
            </w:pPr>
            <w:r w:rsidRPr="001719D1">
              <w:rPr>
                <w:rFonts w:ascii="Calibri" w:eastAsia="Times New Roman" w:hAnsi="Calibri" w:cs="Calibri"/>
                <w:color w:val="000000"/>
                <w:lang w:eastAsia="en-GB"/>
              </w:rPr>
              <w:t>46.1</w:t>
            </w:r>
          </w:p>
        </w:tc>
      </w:tr>
      <w:tr w:rsidR="001719D1" w:rsidRPr="001719D1" w14:paraId="751B7386" w14:textId="77777777" w:rsidTr="001719D1">
        <w:trPr>
          <w:trHeight w:val="300"/>
        </w:trPr>
        <w:tc>
          <w:tcPr>
            <w:tcW w:w="4770" w:type="dxa"/>
            <w:tcBorders>
              <w:top w:val="nil"/>
              <w:left w:val="single" w:sz="4" w:space="0" w:color="auto"/>
              <w:bottom w:val="single" w:sz="4" w:space="0" w:color="auto"/>
              <w:right w:val="single" w:sz="4" w:space="0" w:color="auto"/>
            </w:tcBorders>
            <w:shd w:val="clear" w:color="auto" w:fill="auto"/>
            <w:vAlign w:val="center"/>
            <w:hideMark/>
          </w:tcPr>
          <w:p w14:paraId="698D59BF" w14:textId="77777777" w:rsidR="001719D1" w:rsidRDefault="001719D1" w:rsidP="001719D1">
            <w:pPr>
              <w:spacing w:after="0" w:line="240" w:lineRule="auto"/>
              <w:rPr>
                <w:rFonts w:ascii="Calibri" w:eastAsia="Times New Roman" w:hAnsi="Calibri" w:cs="Calibri"/>
                <w:color w:val="000000"/>
                <w:lang w:eastAsia="en-GB"/>
              </w:rPr>
            </w:pPr>
            <w:r w:rsidRPr="001719D1">
              <w:rPr>
                <w:rFonts w:ascii="Calibri" w:eastAsia="Times New Roman" w:hAnsi="Calibri" w:cs="Calibri"/>
                <w:color w:val="000000"/>
                <w:lang w:eastAsia="en-GB"/>
              </w:rPr>
              <w:t>525 Строителство</w:t>
            </w:r>
          </w:p>
          <w:p w14:paraId="10F26244" w14:textId="4FAE3753" w:rsidR="001719D1" w:rsidRPr="001719D1" w:rsidRDefault="001719D1" w:rsidP="001719D1">
            <w:pPr>
              <w:spacing w:after="0" w:line="240" w:lineRule="auto"/>
              <w:rPr>
                <w:rFonts w:ascii="Calibri" w:eastAsia="Times New Roman" w:hAnsi="Calibri" w:cs="Calibri"/>
                <w:color w:val="000000"/>
                <w:lang w:eastAsia="en-GB"/>
              </w:rPr>
            </w:pPr>
          </w:p>
        </w:tc>
        <w:tc>
          <w:tcPr>
            <w:tcW w:w="236" w:type="dxa"/>
            <w:tcBorders>
              <w:top w:val="nil"/>
              <w:left w:val="nil"/>
              <w:bottom w:val="single" w:sz="4" w:space="0" w:color="auto"/>
              <w:right w:val="single" w:sz="4" w:space="0" w:color="auto"/>
            </w:tcBorders>
            <w:shd w:val="clear" w:color="auto" w:fill="auto"/>
            <w:vAlign w:val="bottom"/>
            <w:hideMark/>
          </w:tcPr>
          <w:p w14:paraId="3DB08D77" w14:textId="77777777" w:rsidR="001719D1" w:rsidRPr="001719D1" w:rsidRDefault="001719D1" w:rsidP="001719D1">
            <w:pPr>
              <w:spacing w:after="0" w:line="240" w:lineRule="auto"/>
              <w:jc w:val="right"/>
              <w:rPr>
                <w:rFonts w:ascii="Calibri" w:eastAsia="Times New Roman" w:hAnsi="Calibri" w:cs="Calibri"/>
                <w:color w:val="000000"/>
                <w:lang w:eastAsia="en-GB"/>
              </w:rPr>
            </w:pPr>
            <w:r w:rsidRPr="001719D1">
              <w:rPr>
                <w:rFonts w:ascii="Calibri" w:eastAsia="Times New Roman" w:hAnsi="Calibri" w:cs="Calibri"/>
                <w:color w:val="000000"/>
                <w:lang w:eastAsia="en-GB"/>
              </w:rPr>
              <w:t>17773</w:t>
            </w:r>
          </w:p>
        </w:tc>
        <w:tc>
          <w:tcPr>
            <w:tcW w:w="1098" w:type="dxa"/>
            <w:gridSpan w:val="2"/>
            <w:tcBorders>
              <w:top w:val="nil"/>
              <w:left w:val="nil"/>
              <w:bottom w:val="single" w:sz="4" w:space="0" w:color="auto"/>
              <w:right w:val="single" w:sz="4" w:space="0" w:color="auto"/>
            </w:tcBorders>
            <w:shd w:val="clear" w:color="auto" w:fill="auto"/>
            <w:vAlign w:val="bottom"/>
            <w:hideMark/>
          </w:tcPr>
          <w:p w14:paraId="392FE200" w14:textId="77777777" w:rsidR="001719D1" w:rsidRPr="001719D1" w:rsidRDefault="001719D1" w:rsidP="001719D1">
            <w:pPr>
              <w:spacing w:after="0" w:line="240" w:lineRule="auto"/>
              <w:jc w:val="right"/>
              <w:rPr>
                <w:rFonts w:ascii="Calibri" w:eastAsia="Times New Roman" w:hAnsi="Calibri" w:cs="Calibri"/>
                <w:color w:val="000000"/>
                <w:lang w:eastAsia="en-GB"/>
              </w:rPr>
            </w:pPr>
            <w:r w:rsidRPr="001719D1">
              <w:rPr>
                <w:rFonts w:ascii="Calibri" w:eastAsia="Times New Roman" w:hAnsi="Calibri" w:cs="Calibri"/>
                <w:color w:val="000000"/>
                <w:lang w:eastAsia="en-GB"/>
              </w:rPr>
              <w:t>13920</w:t>
            </w:r>
          </w:p>
        </w:tc>
        <w:tc>
          <w:tcPr>
            <w:tcW w:w="979" w:type="dxa"/>
            <w:tcBorders>
              <w:top w:val="nil"/>
              <w:left w:val="nil"/>
              <w:bottom w:val="single" w:sz="4" w:space="0" w:color="auto"/>
              <w:right w:val="single" w:sz="4" w:space="0" w:color="auto"/>
            </w:tcBorders>
            <w:shd w:val="clear" w:color="auto" w:fill="auto"/>
            <w:vAlign w:val="bottom"/>
            <w:hideMark/>
          </w:tcPr>
          <w:p w14:paraId="7CFDF6AF" w14:textId="77777777" w:rsidR="001719D1" w:rsidRPr="001719D1" w:rsidRDefault="001719D1" w:rsidP="001719D1">
            <w:pPr>
              <w:spacing w:after="0" w:line="240" w:lineRule="auto"/>
              <w:jc w:val="right"/>
              <w:rPr>
                <w:rFonts w:ascii="Calibri" w:eastAsia="Times New Roman" w:hAnsi="Calibri" w:cs="Calibri"/>
                <w:color w:val="000000"/>
                <w:lang w:eastAsia="en-GB"/>
              </w:rPr>
            </w:pPr>
            <w:r w:rsidRPr="001719D1">
              <w:rPr>
                <w:rFonts w:ascii="Calibri" w:eastAsia="Times New Roman" w:hAnsi="Calibri" w:cs="Calibri"/>
                <w:color w:val="000000"/>
                <w:lang w:eastAsia="en-GB"/>
              </w:rPr>
              <w:t>3853</w:t>
            </w:r>
          </w:p>
        </w:tc>
        <w:tc>
          <w:tcPr>
            <w:tcW w:w="1023" w:type="dxa"/>
            <w:gridSpan w:val="2"/>
            <w:tcBorders>
              <w:top w:val="nil"/>
              <w:left w:val="nil"/>
              <w:bottom w:val="single" w:sz="4" w:space="0" w:color="auto"/>
              <w:right w:val="single" w:sz="4" w:space="0" w:color="auto"/>
            </w:tcBorders>
            <w:shd w:val="clear" w:color="auto" w:fill="auto"/>
            <w:vAlign w:val="bottom"/>
            <w:hideMark/>
          </w:tcPr>
          <w:p w14:paraId="35ED8BDD" w14:textId="77777777" w:rsidR="001719D1" w:rsidRPr="001719D1" w:rsidRDefault="001719D1" w:rsidP="001719D1">
            <w:pPr>
              <w:spacing w:after="0" w:line="240" w:lineRule="auto"/>
              <w:jc w:val="right"/>
              <w:rPr>
                <w:rFonts w:ascii="Calibri" w:eastAsia="Times New Roman" w:hAnsi="Calibri" w:cs="Calibri"/>
                <w:color w:val="000000"/>
                <w:lang w:eastAsia="en-GB"/>
              </w:rPr>
            </w:pPr>
            <w:r w:rsidRPr="001719D1">
              <w:rPr>
                <w:rFonts w:ascii="Calibri" w:eastAsia="Times New Roman" w:hAnsi="Calibri" w:cs="Calibri"/>
                <w:color w:val="000000"/>
                <w:lang w:eastAsia="en-GB"/>
              </w:rPr>
              <w:t>27.7</w:t>
            </w:r>
          </w:p>
        </w:tc>
      </w:tr>
      <w:tr w:rsidR="001719D1" w:rsidRPr="001719D1" w14:paraId="494951B2" w14:textId="77777777" w:rsidTr="001719D1">
        <w:trPr>
          <w:trHeight w:val="983"/>
        </w:trPr>
        <w:tc>
          <w:tcPr>
            <w:tcW w:w="4770" w:type="dxa"/>
            <w:tcBorders>
              <w:top w:val="nil"/>
              <w:left w:val="single" w:sz="4" w:space="0" w:color="auto"/>
              <w:bottom w:val="single" w:sz="4" w:space="0" w:color="auto"/>
              <w:right w:val="single" w:sz="4" w:space="0" w:color="auto"/>
            </w:tcBorders>
            <w:shd w:val="clear" w:color="auto" w:fill="auto"/>
            <w:vAlign w:val="center"/>
            <w:hideMark/>
          </w:tcPr>
          <w:p w14:paraId="392BDE81" w14:textId="77777777" w:rsidR="001719D1" w:rsidRPr="001719D1" w:rsidRDefault="001719D1" w:rsidP="001719D1">
            <w:pPr>
              <w:spacing w:after="0" w:line="240" w:lineRule="auto"/>
              <w:rPr>
                <w:rFonts w:ascii="Calibri" w:eastAsia="Times New Roman" w:hAnsi="Calibri" w:cs="Calibri"/>
                <w:color w:val="000000"/>
                <w:lang w:eastAsia="en-GB"/>
              </w:rPr>
            </w:pPr>
            <w:r w:rsidRPr="001719D1">
              <w:rPr>
                <w:rFonts w:ascii="Calibri" w:eastAsia="Times New Roman" w:hAnsi="Calibri" w:cs="Calibri"/>
                <w:color w:val="000000"/>
                <w:lang w:eastAsia="en-GB"/>
              </w:rPr>
              <w:t>481 Маркетинг и реклама</w:t>
            </w:r>
          </w:p>
        </w:tc>
        <w:tc>
          <w:tcPr>
            <w:tcW w:w="236" w:type="dxa"/>
            <w:tcBorders>
              <w:top w:val="nil"/>
              <w:left w:val="nil"/>
              <w:bottom w:val="single" w:sz="4" w:space="0" w:color="auto"/>
              <w:right w:val="single" w:sz="4" w:space="0" w:color="auto"/>
            </w:tcBorders>
            <w:shd w:val="clear" w:color="auto" w:fill="auto"/>
            <w:vAlign w:val="bottom"/>
            <w:hideMark/>
          </w:tcPr>
          <w:p w14:paraId="6303DA65" w14:textId="77777777" w:rsidR="001719D1" w:rsidRPr="001719D1" w:rsidRDefault="001719D1" w:rsidP="001719D1">
            <w:pPr>
              <w:spacing w:after="0" w:line="240" w:lineRule="auto"/>
              <w:jc w:val="right"/>
              <w:rPr>
                <w:rFonts w:ascii="Calibri" w:eastAsia="Times New Roman" w:hAnsi="Calibri" w:cs="Calibri"/>
                <w:color w:val="000000"/>
                <w:lang w:eastAsia="en-GB"/>
              </w:rPr>
            </w:pPr>
            <w:r w:rsidRPr="001719D1">
              <w:rPr>
                <w:rFonts w:ascii="Calibri" w:eastAsia="Times New Roman" w:hAnsi="Calibri" w:cs="Calibri"/>
                <w:color w:val="000000"/>
                <w:lang w:eastAsia="en-GB"/>
              </w:rPr>
              <w:t>13655</w:t>
            </w:r>
          </w:p>
        </w:tc>
        <w:tc>
          <w:tcPr>
            <w:tcW w:w="1098" w:type="dxa"/>
            <w:gridSpan w:val="2"/>
            <w:tcBorders>
              <w:top w:val="nil"/>
              <w:left w:val="nil"/>
              <w:bottom w:val="single" w:sz="4" w:space="0" w:color="auto"/>
              <w:right w:val="single" w:sz="4" w:space="0" w:color="auto"/>
            </w:tcBorders>
            <w:shd w:val="clear" w:color="auto" w:fill="auto"/>
            <w:vAlign w:val="bottom"/>
            <w:hideMark/>
          </w:tcPr>
          <w:p w14:paraId="25DE453C" w14:textId="77777777" w:rsidR="001719D1" w:rsidRPr="001719D1" w:rsidRDefault="001719D1" w:rsidP="001719D1">
            <w:pPr>
              <w:spacing w:after="0" w:line="240" w:lineRule="auto"/>
              <w:jc w:val="right"/>
              <w:rPr>
                <w:rFonts w:ascii="Calibri" w:eastAsia="Times New Roman" w:hAnsi="Calibri" w:cs="Calibri"/>
                <w:color w:val="000000"/>
                <w:lang w:eastAsia="en-GB"/>
              </w:rPr>
            </w:pPr>
            <w:r w:rsidRPr="001719D1">
              <w:rPr>
                <w:rFonts w:ascii="Calibri" w:eastAsia="Times New Roman" w:hAnsi="Calibri" w:cs="Calibri"/>
                <w:color w:val="000000"/>
                <w:lang w:eastAsia="en-GB"/>
              </w:rPr>
              <w:t>10692</w:t>
            </w:r>
          </w:p>
        </w:tc>
        <w:tc>
          <w:tcPr>
            <w:tcW w:w="979" w:type="dxa"/>
            <w:tcBorders>
              <w:top w:val="nil"/>
              <w:left w:val="nil"/>
              <w:bottom w:val="single" w:sz="4" w:space="0" w:color="auto"/>
              <w:right w:val="single" w:sz="4" w:space="0" w:color="auto"/>
            </w:tcBorders>
            <w:shd w:val="clear" w:color="auto" w:fill="auto"/>
            <w:vAlign w:val="bottom"/>
            <w:hideMark/>
          </w:tcPr>
          <w:p w14:paraId="5B12E1E4" w14:textId="77777777" w:rsidR="001719D1" w:rsidRPr="001719D1" w:rsidRDefault="001719D1" w:rsidP="001719D1">
            <w:pPr>
              <w:spacing w:after="0" w:line="240" w:lineRule="auto"/>
              <w:jc w:val="right"/>
              <w:rPr>
                <w:rFonts w:ascii="Calibri" w:eastAsia="Times New Roman" w:hAnsi="Calibri" w:cs="Calibri"/>
                <w:color w:val="000000"/>
                <w:lang w:eastAsia="en-GB"/>
              </w:rPr>
            </w:pPr>
            <w:r w:rsidRPr="001719D1">
              <w:rPr>
                <w:rFonts w:ascii="Calibri" w:eastAsia="Times New Roman" w:hAnsi="Calibri" w:cs="Calibri"/>
                <w:color w:val="000000"/>
                <w:lang w:eastAsia="en-GB"/>
              </w:rPr>
              <w:t>2963</w:t>
            </w:r>
          </w:p>
        </w:tc>
        <w:tc>
          <w:tcPr>
            <w:tcW w:w="1023" w:type="dxa"/>
            <w:gridSpan w:val="2"/>
            <w:tcBorders>
              <w:top w:val="nil"/>
              <w:left w:val="nil"/>
              <w:bottom w:val="single" w:sz="4" w:space="0" w:color="auto"/>
              <w:right w:val="single" w:sz="4" w:space="0" w:color="auto"/>
            </w:tcBorders>
            <w:shd w:val="clear" w:color="auto" w:fill="auto"/>
            <w:vAlign w:val="bottom"/>
            <w:hideMark/>
          </w:tcPr>
          <w:p w14:paraId="7E70D286" w14:textId="77777777" w:rsidR="001719D1" w:rsidRPr="001719D1" w:rsidRDefault="001719D1" w:rsidP="001719D1">
            <w:pPr>
              <w:spacing w:after="0" w:line="240" w:lineRule="auto"/>
              <w:jc w:val="right"/>
              <w:rPr>
                <w:rFonts w:ascii="Calibri" w:eastAsia="Times New Roman" w:hAnsi="Calibri" w:cs="Calibri"/>
                <w:color w:val="000000"/>
                <w:lang w:eastAsia="en-GB"/>
              </w:rPr>
            </w:pPr>
            <w:r w:rsidRPr="001719D1">
              <w:rPr>
                <w:rFonts w:ascii="Calibri" w:eastAsia="Times New Roman" w:hAnsi="Calibri" w:cs="Calibri"/>
                <w:color w:val="000000"/>
                <w:lang w:eastAsia="en-GB"/>
              </w:rPr>
              <w:t>27.7</w:t>
            </w:r>
          </w:p>
        </w:tc>
      </w:tr>
      <w:tr w:rsidR="001719D1" w:rsidRPr="001719D1" w14:paraId="6CE77DED" w14:textId="77777777" w:rsidTr="001719D1">
        <w:trPr>
          <w:trHeight w:val="840"/>
        </w:trPr>
        <w:tc>
          <w:tcPr>
            <w:tcW w:w="4770" w:type="dxa"/>
            <w:tcBorders>
              <w:top w:val="nil"/>
              <w:left w:val="single" w:sz="4" w:space="0" w:color="auto"/>
              <w:bottom w:val="single" w:sz="4" w:space="0" w:color="auto"/>
              <w:right w:val="single" w:sz="4" w:space="0" w:color="auto"/>
            </w:tcBorders>
            <w:shd w:val="clear" w:color="auto" w:fill="auto"/>
            <w:vAlign w:val="center"/>
            <w:hideMark/>
          </w:tcPr>
          <w:p w14:paraId="1CCFEC9D" w14:textId="77777777" w:rsidR="001719D1" w:rsidRPr="001719D1" w:rsidRDefault="001719D1" w:rsidP="001719D1">
            <w:pPr>
              <w:spacing w:after="0" w:line="240" w:lineRule="auto"/>
              <w:rPr>
                <w:rFonts w:ascii="Calibri" w:eastAsia="Times New Roman" w:hAnsi="Calibri" w:cs="Calibri"/>
                <w:color w:val="000000"/>
                <w:lang w:eastAsia="en-GB"/>
              </w:rPr>
            </w:pPr>
            <w:r w:rsidRPr="001719D1">
              <w:rPr>
                <w:rFonts w:ascii="Calibri" w:eastAsia="Times New Roman" w:hAnsi="Calibri" w:cs="Calibri"/>
                <w:color w:val="000000"/>
                <w:lang w:eastAsia="en-GB"/>
              </w:rPr>
              <w:t>525 Счетоводство и данъчно облагане</w:t>
            </w:r>
          </w:p>
        </w:tc>
        <w:tc>
          <w:tcPr>
            <w:tcW w:w="236" w:type="dxa"/>
            <w:tcBorders>
              <w:top w:val="nil"/>
              <w:left w:val="nil"/>
              <w:bottom w:val="single" w:sz="4" w:space="0" w:color="auto"/>
              <w:right w:val="single" w:sz="4" w:space="0" w:color="auto"/>
            </w:tcBorders>
            <w:shd w:val="clear" w:color="auto" w:fill="auto"/>
            <w:vAlign w:val="bottom"/>
            <w:hideMark/>
          </w:tcPr>
          <w:p w14:paraId="6FB4F96E" w14:textId="77777777" w:rsidR="001719D1" w:rsidRPr="001719D1" w:rsidRDefault="001719D1" w:rsidP="001719D1">
            <w:pPr>
              <w:spacing w:after="0" w:line="240" w:lineRule="auto"/>
              <w:jc w:val="right"/>
              <w:rPr>
                <w:rFonts w:ascii="Calibri" w:eastAsia="Times New Roman" w:hAnsi="Calibri" w:cs="Calibri"/>
                <w:color w:val="000000"/>
                <w:lang w:eastAsia="en-GB"/>
              </w:rPr>
            </w:pPr>
            <w:r w:rsidRPr="001719D1">
              <w:rPr>
                <w:rFonts w:ascii="Calibri" w:eastAsia="Times New Roman" w:hAnsi="Calibri" w:cs="Calibri"/>
                <w:color w:val="000000"/>
                <w:lang w:eastAsia="en-GB"/>
              </w:rPr>
              <w:t>13603</w:t>
            </w:r>
          </w:p>
        </w:tc>
        <w:tc>
          <w:tcPr>
            <w:tcW w:w="1098" w:type="dxa"/>
            <w:gridSpan w:val="2"/>
            <w:tcBorders>
              <w:top w:val="nil"/>
              <w:left w:val="nil"/>
              <w:bottom w:val="single" w:sz="4" w:space="0" w:color="auto"/>
              <w:right w:val="single" w:sz="4" w:space="0" w:color="auto"/>
            </w:tcBorders>
            <w:shd w:val="clear" w:color="auto" w:fill="auto"/>
            <w:vAlign w:val="bottom"/>
            <w:hideMark/>
          </w:tcPr>
          <w:p w14:paraId="0CD1EC39" w14:textId="77777777" w:rsidR="001719D1" w:rsidRPr="001719D1" w:rsidRDefault="001719D1" w:rsidP="001719D1">
            <w:pPr>
              <w:spacing w:after="0" w:line="240" w:lineRule="auto"/>
              <w:jc w:val="right"/>
              <w:rPr>
                <w:rFonts w:ascii="Calibri" w:eastAsia="Times New Roman" w:hAnsi="Calibri" w:cs="Calibri"/>
                <w:color w:val="000000"/>
                <w:lang w:eastAsia="en-GB"/>
              </w:rPr>
            </w:pPr>
            <w:r w:rsidRPr="001719D1">
              <w:rPr>
                <w:rFonts w:ascii="Calibri" w:eastAsia="Times New Roman" w:hAnsi="Calibri" w:cs="Calibri"/>
                <w:color w:val="000000"/>
                <w:lang w:eastAsia="en-GB"/>
              </w:rPr>
              <w:t>8259</w:t>
            </w:r>
          </w:p>
        </w:tc>
        <w:tc>
          <w:tcPr>
            <w:tcW w:w="979" w:type="dxa"/>
            <w:tcBorders>
              <w:top w:val="nil"/>
              <w:left w:val="nil"/>
              <w:bottom w:val="single" w:sz="4" w:space="0" w:color="auto"/>
              <w:right w:val="single" w:sz="4" w:space="0" w:color="auto"/>
            </w:tcBorders>
            <w:shd w:val="clear" w:color="auto" w:fill="auto"/>
            <w:vAlign w:val="bottom"/>
            <w:hideMark/>
          </w:tcPr>
          <w:p w14:paraId="6C5FF28A" w14:textId="77777777" w:rsidR="001719D1" w:rsidRPr="001719D1" w:rsidRDefault="001719D1" w:rsidP="001719D1">
            <w:pPr>
              <w:spacing w:after="0" w:line="240" w:lineRule="auto"/>
              <w:jc w:val="right"/>
              <w:rPr>
                <w:rFonts w:ascii="Calibri" w:eastAsia="Times New Roman" w:hAnsi="Calibri" w:cs="Calibri"/>
                <w:color w:val="000000"/>
                <w:lang w:eastAsia="en-GB"/>
              </w:rPr>
            </w:pPr>
            <w:r w:rsidRPr="001719D1">
              <w:rPr>
                <w:rFonts w:ascii="Calibri" w:eastAsia="Times New Roman" w:hAnsi="Calibri" w:cs="Calibri"/>
                <w:color w:val="000000"/>
                <w:lang w:eastAsia="en-GB"/>
              </w:rPr>
              <w:t>5343</w:t>
            </w:r>
          </w:p>
        </w:tc>
        <w:tc>
          <w:tcPr>
            <w:tcW w:w="1023" w:type="dxa"/>
            <w:gridSpan w:val="2"/>
            <w:tcBorders>
              <w:top w:val="nil"/>
              <w:left w:val="nil"/>
              <w:bottom w:val="single" w:sz="4" w:space="0" w:color="auto"/>
              <w:right w:val="single" w:sz="4" w:space="0" w:color="auto"/>
            </w:tcBorders>
            <w:shd w:val="clear" w:color="auto" w:fill="auto"/>
            <w:vAlign w:val="bottom"/>
            <w:hideMark/>
          </w:tcPr>
          <w:p w14:paraId="37E87BF0" w14:textId="77777777" w:rsidR="001719D1" w:rsidRPr="001719D1" w:rsidRDefault="001719D1" w:rsidP="001719D1">
            <w:pPr>
              <w:spacing w:after="0" w:line="240" w:lineRule="auto"/>
              <w:jc w:val="right"/>
              <w:rPr>
                <w:rFonts w:ascii="Calibri" w:eastAsia="Times New Roman" w:hAnsi="Calibri" w:cs="Calibri"/>
                <w:color w:val="000000"/>
                <w:lang w:eastAsia="en-GB"/>
              </w:rPr>
            </w:pPr>
            <w:r w:rsidRPr="001719D1">
              <w:rPr>
                <w:rFonts w:ascii="Calibri" w:eastAsia="Times New Roman" w:hAnsi="Calibri" w:cs="Calibri"/>
                <w:color w:val="000000"/>
                <w:lang w:eastAsia="en-GB"/>
              </w:rPr>
              <w:t>64.7</w:t>
            </w:r>
          </w:p>
        </w:tc>
      </w:tr>
      <w:tr w:rsidR="001719D1" w:rsidRPr="001719D1" w14:paraId="1513E358" w14:textId="77777777" w:rsidTr="001719D1">
        <w:trPr>
          <w:trHeight w:val="870"/>
        </w:trPr>
        <w:tc>
          <w:tcPr>
            <w:tcW w:w="4770" w:type="dxa"/>
            <w:tcBorders>
              <w:top w:val="nil"/>
              <w:left w:val="single" w:sz="4" w:space="0" w:color="auto"/>
              <w:bottom w:val="single" w:sz="4" w:space="0" w:color="auto"/>
              <w:right w:val="single" w:sz="4" w:space="0" w:color="auto"/>
            </w:tcBorders>
            <w:shd w:val="clear" w:color="auto" w:fill="auto"/>
            <w:vAlign w:val="center"/>
            <w:hideMark/>
          </w:tcPr>
          <w:p w14:paraId="07D6E1D7" w14:textId="77777777" w:rsidR="001719D1" w:rsidRPr="001719D1" w:rsidRDefault="001719D1" w:rsidP="001719D1">
            <w:pPr>
              <w:spacing w:after="0" w:line="240" w:lineRule="auto"/>
              <w:rPr>
                <w:rFonts w:ascii="Calibri" w:eastAsia="Times New Roman" w:hAnsi="Calibri" w:cs="Calibri"/>
                <w:color w:val="000000"/>
                <w:lang w:eastAsia="en-GB"/>
              </w:rPr>
            </w:pPr>
            <w:r w:rsidRPr="001719D1">
              <w:rPr>
                <w:rFonts w:ascii="Calibri" w:eastAsia="Times New Roman" w:hAnsi="Calibri" w:cs="Calibri"/>
                <w:color w:val="000000"/>
                <w:lang w:eastAsia="en-GB"/>
              </w:rPr>
              <w:t>542 Производствени технологии – текстил, облекло, обувки и кожи</w:t>
            </w:r>
          </w:p>
        </w:tc>
        <w:tc>
          <w:tcPr>
            <w:tcW w:w="236" w:type="dxa"/>
            <w:tcBorders>
              <w:top w:val="nil"/>
              <w:left w:val="nil"/>
              <w:bottom w:val="single" w:sz="4" w:space="0" w:color="auto"/>
              <w:right w:val="single" w:sz="4" w:space="0" w:color="auto"/>
            </w:tcBorders>
            <w:shd w:val="clear" w:color="auto" w:fill="auto"/>
            <w:vAlign w:val="bottom"/>
            <w:hideMark/>
          </w:tcPr>
          <w:p w14:paraId="59A2A894" w14:textId="77777777" w:rsidR="001719D1" w:rsidRPr="001719D1" w:rsidRDefault="001719D1" w:rsidP="001719D1">
            <w:pPr>
              <w:spacing w:after="0" w:line="240" w:lineRule="auto"/>
              <w:jc w:val="right"/>
              <w:rPr>
                <w:rFonts w:ascii="Calibri" w:eastAsia="Times New Roman" w:hAnsi="Calibri" w:cs="Calibri"/>
                <w:color w:val="000000"/>
                <w:lang w:eastAsia="en-GB"/>
              </w:rPr>
            </w:pPr>
            <w:r w:rsidRPr="001719D1">
              <w:rPr>
                <w:rFonts w:ascii="Calibri" w:eastAsia="Times New Roman" w:hAnsi="Calibri" w:cs="Calibri"/>
                <w:color w:val="000000"/>
                <w:lang w:eastAsia="en-GB"/>
              </w:rPr>
              <w:t>12023</w:t>
            </w:r>
          </w:p>
        </w:tc>
        <w:tc>
          <w:tcPr>
            <w:tcW w:w="1098" w:type="dxa"/>
            <w:gridSpan w:val="2"/>
            <w:tcBorders>
              <w:top w:val="nil"/>
              <w:left w:val="nil"/>
              <w:bottom w:val="single" w:sz="4" w:space="0" w:color="auto"/>
              <w:right w:val="single" w:sz="4" w:space="0" w:color="auto"/>
            </w:tcBorders>
            <w:shd w:val="clear" w:color="auto" w:fill="auto"/>
            <w:vAlign w:val="bottom"/>
            <w:hideMark/>
          </w:tcPr>
          <w:p w14:paraId="502A2DCD" w14:textId="77777777" w:rsidR="001719D1" w:rsidRPr="001719D1" w:rsidRDefault="001719D1" w:rsidP="001719D1">
            <w:pPr>
              <w:spacing w:after="0" w:line="240" w:lineRule="auto"/>
              <w:jc w:val="right"/>
              <w:rPr>
                <w:rFonts w:ascii="Calibri" w:eastAsia="Times New Roman" w:hAnsi="Calibri" w:cs="Calibri"/>
                <w:color w:val="000000"/>
                <w:lang w:eastAsia="en-GB"/>
              </w:rPr>
            </w:pPr>
            <w:r w:rsidRPr="001719D1">
              <w:rPr>
                <w:rFonts w:ascii="Calibri" w:eastAsia="Times New Roman" w:hAnsi="Calibri" w:cs="Calibri"/>
                <w:color w:val="000000"/>
                <w:lang w:eastAsia="en-GB"/>
              </w:rPr>
              <w:t>8511</w:t>
            </w:r>
          </w:p>
        </w:tc>
        <w:tc>
          <w:tcPr>
            <w:tcW w:w="979" w:type="dxa"/>
            <w:tcBorders>
              <w:top w:val="nil"/>
              <w:left w:val="nil"/>
              <w:bottom w:val="single" w:sz="4" w:space="0" w:color="auto"/>
              <w:right w:val="single" w:sz="4" w:space="0" w:color="auto"/>
            </w:tcBorders>
            <w:shd w:val="clear" w:color="auto" w:fill="auto"/>
            <w:vAlign w:val="bottom"/>
            <w:hideMark/>
          </w:tcPr>
          <w:p w14:paraId="7D2BEADC" w14:textId="77777777" w:rsidR="001719D1" w:rsidRPr="001719D1" w:rsidRDefault="001719D1" w:rsidP="001719D1">
            <w:pPr>
              <w:spacing w:after="0" w:line="240" w:lineRule="auto"/>
              <w:jc w:val="right"/>
              <w:rPr>
                <w:rFonts w:ascii="Calibri" w:eastAsia="Times New Roman" w:hAnsi="Calibri" w:cs="Calibri"/>
                <w:color w:val="000000"/>
                <w:lang w:eastAsia="en-GB"/>
              </w:rPr>
            </w:pPr>
            <w:r w:rsidRPr="001719D1">
              <w:rPr>
                <w:rFonts w:ascii="Calibri" w:eastAsia="Times New Roman" w:hAnsi="Calibri" w:cs="Calibri"/>
                <w:color w:val="000000"/>
                <w:lang w:eastAsia="en-GB"/>
              </w:rPr>
              <w:t>3512</w:t>
            </w:r>
          </w:p>
        </w:tc>
        <w:tc>
          <w:tcPr>
            <w:tcW w:w="1023" w:type="dxa"/>
            <w:gridSpan w:val="2"/>
            <w:tcBorders>
              <w:top w:val="nil"/>
              <w:left w:val="nil"/>
              <w:bottom w:val="single" w:sz="4" w:space="0" w:color="auto"/>
              <w:right w:val="single" w:sz="4" w:space="0" w:color="auto"/>
            </w:tcBorders>
            <w:shd w:val="clear" w:color="auto" w:fill="auto"/>
            <w:vAlign w:val="bottom"/>
            <w:hideMark/>
          </w:tcPr>
          <w:p w14:paraId="18DDEE83" w14:textId="77777777" w:rsidR="001719D1" w:rsidRPr="001719D1" w:rsidRDefault="001719D1" w:rsidP="001719D1">
            <w:pPr>
              <w:spacing w:after="0" w:line="240" w:lineRule="auto"/>
              <w:jc w:val="right"/>
              <w:rPr>
                <w:rFonts w:ascii="Calibri" w:eastAsia="Times New Roman" w:hAnsi="Calibri" w:cs="Calibri"/>
                <w:color w:val="000000"/>
                <w:lang w:eastAsia="en-GB"/>
              </w:rPr>
            </w:pPr>
            <w:r w:rsidRPr="001719D1">
              <w:rPr>
                <w:rFonts w:ascii="Calibri" w:eastAsia="Times New Roman" w:hAnsi="Calibri" w:cs="Calibri"/>
                <w:color w:val="000000"/>
                <w:lang w:eastAsia="en-GB"/>
              </w:rPr>
              <w:t>41.3</w:t>
            </w:r>
          </w:p>
        </w:tc>
      </w:tr>
      <w:tr w:rsidR="001719D1" w:rsidRPr="001719D1" w14:paraId="21D7DEF4" w14:textId="77777777" w:rsidTr="001719D1">
        <w:trPr>
          <w:trHeight w:val="900"/>
        </w:trPr>
        <w:tc>
          <w:tcPr>
            <w:tcW w:w="4770" w:type="dxa"/>
            <w:tcBorders>
              <w:top w:val="nil"/>
              <w:left w:val="single" w:sz="4" w:space="0" w:color="auto"/>
              <w:bottom w:val="single" w:sz="4" w:space="0" w:color="auto"/>
              <w:right w:val="single" w:sz="4" w:space="0" w:color="auto"/>
            </w:tcBorders>
            <w:shd w:val="clear" w:color="auto" w:fill="auto"/>
            <w:vAlign w:val="center"/>
            <w:hideMark/>
          </w:tcPr>
          <w:p w14:paraId="370572F2" w14:textId="77777777" w:rsidR="001719D1" w:rsidRPr="001719D1" w:rsidRDefault="001719D1" w:rsidP="001719D1">
            <w:pPr>
              <w:spacing w:after="0" w:line="240" w:lineRule="auto"/>
              <w:rPr>
                <w:rFonts w:ascii="Calibri" w:eastAsia="Times New Roman" w:hAnsi="Calibri" w:cs="Calibri"/>
                <w:color w:val="000000"/>
                <w:lang w:eastAsia="en-GB"/>
              </w:rPr>
            </w:pPr>
            <w:r w:rsidRPr="001719D1">
              <w:rPr>
                <w:rFonts w:ascii="Calibri" w:eastAsia="Times New Roman" w:hAnsi="Calibri" w:cs="Calibri"/>
                <w:color w:val="000000"/>
                <w:lang w:eastAsia="en-GB"/>
              </w:rPr>
              <w:t>481 Машиностроене, металообработване и металургия</w:t>
            </w:r>
          </w:p>
        </w:tc>
        <w:tc>
          <w:tcPr>
            <w:tcW w:w="236" w:type="dxa"/>
            <w:tcBorders>
              <w:top w:val="nil"/>
              <w:left w:val="nil"/>
              <w:bottom w:val="single" w:sz="4" w:space="0" w:color="auto"/>
              <w:right w:val="single" w:sz="4" w:space="0" w:color="auto"/>
            </w:tcBorders>
            <w:shd w:val="clear" w:color="auto" w:fill="auto"/>
            <w:vAlign w:val="bottom"/>
            <w:hideMark/>
          </w:tcPr>
          <w:p w14:paraId="67178ECB" w14:textId="77777777" w:rsidR="001719D1" w:rsidRPr="001719D1" w:rsidRDefault="001719D1" w:rsidP="001719D1">
            <w:pPr>
              <w:spacing w:after="0" w:line="240" w:lineRule="auto"/>
              <w:jc w:val="right"/>
              <w:rPr>
                <w:rFonts w:ascii="Calibri" w:eastAsia="Times New Roman" w:hAnsi="Calibri" w:cs="Calibri"/>
                <w:color w:val="000000"/>
                <w:lang w:eastAsia="en-GB"/>
              </w:rPr>
            </w:pPr>
            <w:r w:rsidRPr="001719D1">
              <w:rPr>
                <w:rFonts w:ascii="Calibri" w:eastAsia="Times New Roman" w:hAnsi="Calibri" w:cs="Calibri"/>
                <w:color w:val="000000"/>
                <w:lang w:eastAsia="en-GB"/>
              </w:rPr>
              <w:t>10291</w:t>
            </w:r>
          </w:p>
        </w:tc>
        <w:tc>
          <w:tcPr>
            <w:tcW w:w="1098" w:type="dxa"/>
            <w:gridSpan w:val="2"/>
            <w:tcBorders>
              <w:top w:val="nil"/>
              <w:left w:val="nil"/>
              <w:bottom w:val="single" w:sz="4" w:space="0" w:color="auto"/>
              <w:right w:val="single" w:sz="4" w:space="0" w:color="auto"/>
            </w:tcBorders>
            <w:shd w:val="clear" w:color="auto" w:fill="auto"/>
            <w:vAlign w:val="bottom"/>
            <w:hideMark/>
          </w:tcPr>
          <w:p w14:paraId="0DCDFCA2" w14:textId="77777777" w:rsidR="001719D1" w:rsidRPr="001719D1" w:rsidRDefault="001719D1" w:rsidP="001719D1">
            <w:pPr>
              <w:spacing w:after="0" w:line="240" w:lineRule="auto"/>
              <w:jc w:val="right"/>
              <w:rPr>
                <w:rFonts w:ascii="Calibri" w:eastAsia="Times New Roman" w:hAnsi="Calibri" w:cs="Calibri"/>
                <w:color w:val="000000"/>
                <w:lang w:eastAsia="en-GB"/>
              </w:rPr>
            </w:pPr>
            <w:r w:rsidRPr="001719D1">
              <w:rPr>
                <w:rFonts w:ascii="Calibri" w:eastAsia="Times New Roman" w:hAnsi="Calibri" w:cs="Calibri"/>
                <w:color w:val="000000"/>
                <w:lang w:eastAsia="en-GB"/>
              </w:rPr>
              <w:t>10548</w:t>
            </w:r>
          </w:p>
        </w:tc>
        <w:tc>
          <w:tcPr>
            <w:tcW w:w="979" w:type="dxa"/>
            <w:tcBorders>
              <w:top w:val="nil"/>
              <w:left w:val="nil"/>
              <w:bottom w:val="single" w:sz="4" w:space="0" w:color="auto"/>
              <w:right w:val="single" w:sz="4" w:space="0" w:color="auto"/>
            </w:tcBorders>
            <w:shd w:val="clear" w:color="auto" w:fill="auto"/>
            <w:vAlign w:val="bottom"/>
            <w:hideMark/>
          </w:tcPr>
          <w:p w14:paraId="32618222" w14:textId="77777777" w:rsidR="001719D1" w:rsidRPr="001719D1" w:rsidRDefault="001719D1" w:rsidP="001719D1">
            <w:pPr>
              <w:spacing w:after="0" w:line="240" w:lineRule="auto"/>
              <w:jc w:val="right"/>
              <w:rPr>
                <w:rFonts w:ascii="Calibri" w:eastAsia="Times New Roman" w:hAnsi="Calibri" w:cs="Calibri"/>
                <w:color w:val="000000"/>
                <w:lang w:eastAsia="en-GB"/>
              </w:rPr>
            </w:pPr>
            <w:r w:rsidRPr="001719D1">
              <w:rPr>
                <w:rFonts w:ascii="Calibri" w:eastAsia="Times New Roman" w:hAnsi="Calibri" w:cs="Calibri"/>
                <w:color w:val="000000"/>
                <w:lang w:eastAsia="en-GB"/>
              </w:rPr>
              <w:t>-257</w:t>
            </w:r>
          </w:p>
        </w:tc>
        <w:tc>
          <w:tcPr>
            <w:tcW w:w="1023" w:type="dxa"/>
            <w:gridSpan w:val="2"/>
            <w:tcBorders>
              <w:top w:val="nil"/>
              <w:left w:val="nil"/>
              <w:bottom w:val="single" w:sz="4" w:space="0" w:color="auto"/>
              <w:right w:val="single" w:sz="4" w:space="0" w:color="auto"/>
            </w:tcBorders>
            <w:shd w:val="clear" w:color="auto" w:fill="auto"/>
            <w:vAlign w:val="bottom"/>
            <w:hideMark/>
          </w:tcPr>
          <w:p w14:paraId="61CA1D6E" w14:textId="77777777" w:rsidR="001719D1" w:rsidRPr="001719D1" w:rsidRDefault="001719D1" w:rsidP="001719D1">
            <w:pPr>
              <w:spacing w:after="0" w:line="240" w:lineRule="auto"/>
              <w:jc w:val="right"/>
              <w:rPr>
                <w:rFonts w:ascii="Calibri" w:eastAsia="Times New Roman" w:hAnsi="Calibri" w:cs="Calibri"/>
                <w:color w:val="000000"/>
                <w:lang w:eastAsia="en-GB"/>
              </w:rPr>
            </w:pPr>
            <w:r w:rsidRPr="001719D1">
              <w:rPr>
                <w:rFonts w:ascii="Calibri" w:eastAsia="Times New Roman" w:hAnsi="Calibri" w:cs="Calibri"/>
                <w:color w:val="000000"/>
                <w:lang w:eastAsia="en-GB"/>
              </w:rPr>
              <w:t>-2.4</w:t>
            </w:r>
          </w:p>
        </w:tc>
      </w:tr>
      <w:tr w:rsidR="001719D1" w:rsidRPr="001719D1" w14:paraId="74EAEA84" w14:textId="77777777" w:rsidTr="001719D1">
        <w:trPr>
          <w:trHeight w:val="900"/>
        </w:trPr>
        <w:tc>
          <w:tcPr>
            <w:tcW w:w="4770" w:type="dxa"/>
            <w:tcBorders>
              <w:top w:val="nil"/>
              <w:left w:val="single" w:sz="4" w:space="0" w:color="auto"/>
              <w:bottom w:val="single" w:sz="4" w:space="0" w:color="auto"/>
              <w:right w:val="single" w:sz="4" w:space="0" w:color="auto"/>
            </w:tcBorders>
            <w:shd w:val="clear" w:color="auto" w:fill="auto"/>
            <w:vAlign w:val="center"/>
            <w:hideMark/>
          </w:tcPr>
          <w:p w14:paraId="7190EFE2" w14:textId="77777777" w:rsidR="001719D1" w:rsidRPr="001719D1" w:rsidRDefault="001719D1" w:rsidP="001719D1">
            <w:pPr>
              <w:spacing w:after="0" w:line="240" w:lineRule="auto"/>
              <w:rPr>
                <w:rFonts w:ascii="Calibri" w:eastAsia="Times New Roman" w:hAnsi="Calibri" w:cs="Calibri"/>
                <w:color w:val="000000"/>
                <w:lang w:eastAsia="en-GB"/>
              </w:rPr>
            </w:pPr>
            <w:r w:rsidRPr="001719D1">
              <w:rPr>
                <w:rFonts w:ascii="Calibri" w:eastAsia="Times New Roman" w:hAnsi="Calibri" w:cs="Calibri"/>
                <w:color w:val="000000"/>
                <w:lang w:eastAsia="en-GB"/>
              </w:rPr>
              <w:t>481 Моторни превозни средства, кораби и въздухоплавателни средства</w:t>
            </w:r>
          </w:p>
        </w:tc>
        <w:tc>
          <w:tcPr>
            <w:tcW w:w="236" w:type="dxa"/>
            <w:tcBorders>
              <w:top w:val="nil"/>
              <w:left w:val="nil"/>
              <w:bottom w:val="single" w:sz="4" w:space="0" w:color="auto"/>
              <w:right w:val="single" w:sz="4" w:space="0" w:color="auto"/>
            </w:tcBorders>
            <w:shd w:val="clear" w:color="auto" w:fill="auto"/>
            <w:vAlign w:val="bottom"/>
            <w:hideMark/>
          </w:tcPr>
          <w:p w14:paraId="604FA89C" w14:textId="77777777" w:rsidR="001719D1" w:rsidRPr="001719D1" w:rsidRDefault="001719D1" w:rsidP="001719D1">
            <w:pPr>
              <w:spacing w:after="0" w:line="240" w:lineRule="auto"/>
              <w:jc w:val="right"/>
              <w:rPr>
                <w:rFonts w:ascii="Calibri" w:eastAsia="Times New Roman" w:hAnsi="Calibri" w:cs="Calibri"/>
                <w:color w:val="000000"/>
                <w:lang w:eastAsia="en-GB"/>
              </w:rPr>
            </w:pPr>
            <w:r w:rsidRPr="001719D1">
              <w:rPr>
                <w:rFonts w:ascii="Calibri" w:eastAsia="Times New Roman" w:hAnsi="Calibri" w:cs="Calibri"/>
                <w:color w:val="000000"/>
                <w:lang w:eastAsia="en-GB"/>
              </w:rPr>
              <w:t>8271</w:t>
            </w:r>
          </w:p>
        </w:tc>
        <w:tc>
          <w:tcPr>
            <w:tcW w:w="1098" w:type="dxa"/>
            <w:gridSpan w:val="2"/>
            <w:tcBorders>
              <w:top w:val="nil"/>
              <w:left w:val="nil"/>
              <w:bottom w:val="single" w:sz="4" w:space="0" w:color="auto"/>
              <w:right w:val="single" w:sz="4" w:space="0" w:color="auto"/>
            </w:tcBorders>
            <w:shd w:val="clear" w:color="auto" w:fill="auto"/>
            <w:vAlign w:val="bottom"/>
            <w:hideMark/>
          </w:tcPr>
          <w:p w14:paraId="6B045E15" w14:textId="77777777" w:rsidR="001719D1" w:rsidRPr="001719D1" w:rsidRDefault="001719D1" w:rsidP="001719D1">
            <w:pPr>
              <w:spacing w:after="0" w:line="240" w:lineRule="auto"/>
              <w:jc w:val="right"/>
              <w:rPr>
                <w:rFonts w:ascii="Calibri" w:eastAsia="Times New Roman" w:hAnsi="Calibri" w:cs="Calibri"/>
                <w:color w:val="000000"/>
                <w:lang w:eastAsia="en-GB"/>
              </w:rPr>
            </w:pPr>
            <w:r w:rsidRPr="001719D1">
              <w:rPr>
                <w:rFonts w:ascii="Calibri" w:eastAsia="Times New Roman" w:hAnsi="Calibri" w:cs="Calibri"/>
                <w:color w:val="000000"/>
                <w:lang w:eastAsia="en-GB"/>
              </w:rPr>
              <w:t>8906</w:t>
            </w:r>
          </w:p>
        </w:tc>
        <w:tc>
          <w:tcPr>
            <w:tcW w:w="979" w:type="dxa"/>
            <w:tcBorders>
              <w:top w:val="nil"/>
              <w:left w:val="nil"/>
              <w:bottom w:val="single" w:sz="4" w:space="0" w:color="auto"/>
              <w:right w:val="single" w:sz="4" w:space="0" w:color="auto"/>
            </w:tcBorders>
            <w:shd w:val="clear" w:color="auto" w:fill="auto"/>
            <w:vAlign w:val="bottom"/>
            <w:hideMark/>
          </w:tcPr>
          <w:p w14:paraId="219A3DAC" w14:textId="77777777" w:rsidR="001719D1" w:rsidRPr="001719D1" w:rsidRDefault="001719D1" w:rsidP="001719D1">
            <w:pPr>
              <w:spacing w:after="0" w:line="240" w:lineRule="auto"/>
              <w:jc w:val="right"/>
              <w:rPr>
                <w:rFonts w:ascii="Calibri" w:eastAsia="Times New Roman" w:hAnsi="Calibri" w:cs="Calibri"/>
                <w:color w:val="000000"/>
                <w:lang w:eastAsia="en-GB"/>
              </w:rPr>
            </w:pPr>
            <w:r w:rsidRPr="001719D1">
              <w:rPr>
                <w:rFonts w:ascii="Calibri" w:eastAsia="Times New Roman" w:hAnsi="Calibri" w:cs="Calibri"/>
                <w:color w:val="000000"/>
                <w:lang w:eastAsia="en-GB"/>
              </w:rPr>
              <w:t>-635</w:t>
            </w:r>
          </w:p>
        </w:tc>
        <w:tc>
          <w:tcPr>
            <w:tcW w:w="1023" w:type="dxa"/>
            <w:gridSpan w:val="2"/>
            <w:tcBorders>
              <w:top w:val="nil"/>
              <w:left w:val="nil"/>
              <w:bottom w:val="single" w:sz="4" w:space="0" w:color="auto"/>
              <w:right w:val="single" w:sz="4" w:space="0" w:color="auto"/>
            </w:tcBorders>
            <w:shd w:val="clear" w:color="auto" w:fill="auto"/>
            <w:vAlign w:val="bottom"/>
            <w:hideMark/>
          </w:tcPr>
          <w:p w14:paraId="353CB4A5" w14:textId="77777777" w:rsidR="001719D1" w:rsidRPr="001719D1" w:rsidRDefault="001719D1" w:rsidP="001719D1">
            <w:pPr>
              <w:spacing w:after="0" w:line="240" w:lineRule="auto"/>
              <w:jc w:val="right"/>
              <w:rPr>
                <w:rFonts w:ascii="Calibri" w:eastAsia="Times New Roman" w:hAnsi="Calibri" w:cs="Calibri"/>
                <w:color w:val="000000"/>
                <w:lang w:eastAsia="en-GB"/>
              </w:rPr>
            </w:pPr>
            <w:r w:rsidRPr="001719D1">
              <w:rPr>
                <w:rFonts w:ascii="Calibri" w:eastAsia="Times New Roman" w:hAnsi="Calibri" w:cs="Calibri"/>
                <w:color w:val="000000"/>
                <w:lang w:eastAsia="en-GB"/>
              </w:rPr>
              <w:t>-7.1</w:t>
            </w:r>
          </w:p>
        </w:tc>
      </w:tr>
      <w:tr w:rsidR="001719D1" w:rsidRPr="001719D1" w14:paraId="0B941E04" w14:textId="77777777" w:rsidTr="001719D1">
        <w:trPr>
          <w:trHeight w:val="600"/>
        </w:trPr>
        <w:tc>
          <w:tcPr>
            <w:tcW w:w="4770" w:type="dxa"/>
            <w:tcBorders>
              <w:top w:val="nil"/>
              <w:left w:val="single" w:sz="4" w:space="0" w:color="auto"/>
              <w:bottom w:val="single" w:sz="4" w:space="0" w:color="auto"/>
              <w:right w:val="single" w:sz="4" w:space="0" w:color="auto"/>
            </w:tcBorders>
            <w:shd w:val="clear" w:color="auto" w:fill="auto"/>
            <w:vAlign w:val="center"/>
            <w:hideMark/>
          </w:tcPr>
          <w:p w14:paraId="7333BC37" w14:textId="77777777" w:rsidR="001719D1" w:rsidRPr="001719D1" w:rsidRDefault="001719D1" w:rsidP="001719D1">
            <w:pPr>
              <w:spacing w:after="0" w:line="240" w:lineRule="auto"/>
              <w:rPr>
                <w:rFonts w:ascii="Calibri" w:eastAsia="Times New Roman" w:hAnsi="Calibri" w:cs="Calibri"/>
                <w:color w:val="000000"/>
                <w:lang w:eastAsia="en-GB"/>
              </w:rPr>
            </w:pPr>
            <w:r w:rsidRPr="001719D1">
              <w:rPr>
                <w:rFonts w:ascii="Calibri" w:eastAsia="Times New Roman" w:hAnsi="Calibri" w:cs="Calibri"/>
                <w:color w:val="000000"/>
                <w:lang w:eastAsia="en-GB"/>
              </w:rPr>
              <w:t>525 Финанси, банково и застрахователно дело</w:t>
            </w:r>
          </w:p>
        </w:tc>
        <w:tc>
          <w:tcPr>
            <w:tcW w:w="236" w:type="dxa"/>
            <w:tcBorders>
              <w:top w:val="nil"/>
              <w:left w:val="nil"/>
              <w:bottom w:val="single" w:sz="4" w:space="0" w:color="auto"/>
              <w:right w:val="single" w:sz="4" w:space="0" w:color="auto"/>
            </w:tcBorders>
            <w:shd w:val="clear" w:color="auto" w:fill="auto"/>
            <w:vAlign w:val="bottom"/>
            <w:hideMark/>
          </w:tcPr>
          <w:p w14:paraId="22C88A56" w14:textId="77777777" w:rsidR="001719D1" w:rsidRPr="001719D1" w:rsidRDefault="001719D1" w:rsidP="001719D1">
            <w:pPr>
              <w:spacing w:after="0" w:line="240" w:lineRule="auto"/>
              <w:jc w:val="right"/>
              <w:rPr>
                <w:rFonts w:ascii="Calibri" w:eastAsia="Times New Roman" w:hAnsi="Calibri" w:cs="Calibri"/>
                <w:color w:val="000000"/>
                <w:lang w:eastAsia="en-GB"/>
              </w:rPr>
            </w:pPr>
            <w:r w:rsidRPr="001719D1">
              <w:rPr>
                <w:rFonts w:ascii="Calibri" w:eastAsia="Times New Roman" w:hAnsi="Calibri" w:cs="Calibri"/>
                <w:color w:val="000000"/>
                <w:lang w:eastAsia="en-GB"/>
              </w:rPr>
              <w:t>6726</w:t>
            </w:r>
          </w:p>
        </w:tc>
        <w:tc>
          <w:tcPr>
            <w:tcW w:w="1098" w:type="dxa"/>
            <w:gridSpan w:val="2"/>
            <w:tcBorders>
              <w:top w:val="nil"/>
              <w:left w:val="nil"/>
              <w:bottom w:val="single" w:sz="4" w:space="0" w:color="auto"/>
              <w:right w:val="single" w:sz="4" w:space="0" w:color="auto"/>
            </w:tcBorders>
            <w:shd w:val="clear" w:color="auto" w:fill="auto"/>
            <w:vAlign w:val="bottom"/>
            <w:hideMark/>
          </w:tcPr>
          <w:p w14:paraId="026FBE91" w14:textId="77777777" w:rsidR="001719D1" w:rsidRPr="001719D1" w:rsidRDefault="001719D1" w:rsidP="001719D1">
            <w:pPr>
              <w:spacing w:after="0" w:line="240" w:lineRule="auto"/>
              <w:jc w:val="right"/>
              <w:rPr>
                <w:rFonts w:ascii="Calibri" w:eastAsia="Times New Roman" w:hAnsi="Calibri" w:cs="Calibri"/>
                <w:color w:val="000000"/>
                <w:lang w:eastAsia="en-GB"/>
              </w:rPr>
            </w:pPr>
            <w:r w:rsidRPr="001719D1">
              <w:rPr>
                <w:rFonts w:ascii="Calibri" w:eastAsia="Times New Roman" w:hAnsi="Calibri" w:cs="Calibri"/>
                <w:color w:val="000000"/>
                <w:lang w:eastAsia="en-GB"/>
              </w:rPr>
              <w:t>2711</w:t>
            </w:r>
          </w:p>
        </w:tc>
        <w:tc>
          <w:tcPr>
            <w:tcW w:w="979" w:type="dxa"/>
            <w:tcBorders>
              <w:top w:val="nil"/>
              <w:left w:val="nil"/>
              <w:bottom w:val="single" w:sz="4" w:space="0" w:color="auto"/>
              <w:right w:val="single" w:sz="4" w:space="0" w:color="auto"/>
            </w:tcBorders>
            <w:shd w:val="clear" w:color="auto" w:fill="auto"/>
            <w:vAlign w:val="bottom"/>
            <w:hideMark/>
          </w:tcPr>
          <w:p w14:paraId="13EE726E" w14:textId="77777777" w:rsidR="001719D1" w:rsidRPr="001719D1" w:rsidRDefault="001719D1" w:rsidP="001719D1">
            <w:pPr>
              <w:spacing w:after="0" w:line="240" w:lineRule="auto"/>
              <w:jc w:val="right"/>
              <w:rPr>
                <w:rFonts w:ascii="Calibri" w:eastAsia="Times New Roman" w:hAnsi="Calibri" w:cs="Calibri"/>
                <w:color w:val="000000"/>
                <w:lang w:eastAsia="en-GB"/>
              </w:rPr>
            </w:pPr>
            <w:r w:rsidRPr="001719D1">
              <w:rPr>
                <w:rFonts w:ascii="Calibri" w:eastAsia="Times New Roman" w:hAnsi="Calibri" w:cs="Calibri"/>
                <w:color w:val="000000"/>
                <w:lang w:eastAsia="en-GB"/>
              </w:rPr>
              <w:t>4015</w:t>
            </w:r>
          </w:p>
        </w:tc>
        <w:tc>
          <w:tcPr>
            <w:tcW w:w="1023" w:type="dxa"/>
            <w:gridSpan w:val="2"/>
            <w:tcBorders>
              <w:top w:val="nil"/>
              <w:left w:val="nil"/>
              <w:bottom w:val="single" w:sz="4" w:space="0" w:color="auto"/>
              <w:right w:val="single" w:sz="4" w:space="0" w:color="auto"/>
            </w:tcBorders>
            <w:shd w:val="clear" w:color="auto" w:fill="auto"/>
            <w:vAlign w:val="bottom"/>
            <w:hideMark/>
          </w:tcPr>
          <w:p w14:paraId="3DA8B0D1" w14:textId="77777777" w:rsidR="001719D1" w:rsidRPr="001719D1" w:rsidRDefault="001719D1" w:rsidP="001719D1">
            <w:pPr>
              <w:spacing w:after="0" w:line="240" w:lineRule="auto"/>
              <w:jc w:val="right"/>
              <w:rPr>
                <w:rFonts w:ascii="Calibri" w:eastAsia="Times New Roman" w:hAnsi="Calibri" w:cs="Calibri"/>
                <w:color w:val="000000"/>
                <w:lang w:eastAsia="en-GB"/>
              </w:rPr>
            </w:pPr>
            <w:r w:rsidRPr="001719D1">
              <w:rPr>
                <w:rFonts w:ascii="Calibri" w:eastAsia="Times New Roman" w:hAnsi="Calibri" w:cs="Calibri"/>
                <w:color w:val="000000"/>
                <w:lang w:eastAsia="en-GB"/>
              </w:rPr>
              <w:t>148.1</w:t>
            </w:r>
          </w:p>
        </w:tc>
      </w:tr>
      <w:tr w:rsidR="001719D1" w:rsidRPr="001719D1" w14:paraId="2D1B8305" w14:textId="77777777" w:rsidTr="001719D1">
        <w:trPr>
          <w:trHeight w:val="510"/>
        </w:trPr>
        <w:tc>
          <w:tcPr>
            <w:tcW w:w="4770" w:type="dxa"/>
            <w:tcBorders>
              <w:top w:val="nil"/>
              <w:left w:val="single" w:sz="4" w:space="0" w:color="auto"/>
              <w:bottom w:val="single" w:sz="4" w:space="0" w:color="auto"/>
              <w:right w:val="single" w:sz="4" w:space="0" w:color="auto"/>
            </w:tcBorders>
            <w:shd w:val="clear" w:color="auto" w:fill="auto"/>
            <w:vAlign w:val="center"/>
            <w:hideMark/>
          </w:tcPr>
          <w:p w14:paraId="4C503BFF" w14:textId="77777777" w:rsidR="001719D1" w:rsidRPr="001719D1" w:rsidRDefault="001719D1" w:rsidP="001719D1">
            <w:pPr>
              <w:spacing w:after="0" w:line="240" w:lineRule="auto"/>
              <w:rPr>
                <w:rFonts w:ascii="Calibri" w:eastAsia="Times New Roman" w:hAnsi="Calibri" w:cs="Calibri"/>
                <w:color w:val="000000"/>
                <w:lang w:eastAsia="en-GB"/>
              </w:rPr>
            </w:pPr>
            <w:r w:rsidRPr="001719D1">
              <w:rPr>
                <w:rFonts w:ascii="Calibri" w:eastAsia="Times New Roman" w:hAnsi="Calibri" w:cs="Calibri"/>
                <w:color w:val="000000"/>
                <w:lang w:eastAsia="en-GB"/>
              </w:rPr>
              <w:t>322 Здравни грижи</w:t>
            </w:r>
          </w:p>
        </w:tc>
        <w:tc>
          <w:tcPr>
            <w:tcW w:w="236" w:type="dxa"/>
            <w:tcBorders>
              <w:top w:val="nil"/>
              <w:left w:val="nil"/>
              <w:bottom w:val="single" w:sz="4" w:space="0" w:color="auto"/>
              <w:right w:val="single" w:sz="4" w:space="0" w:color="auto"/>
            </w:tcBorders>
            <w:shd w:val="clear" w:color="auto" w:fill="auto"/>
            <w:vAlign w:val="bottom"/>
            <w:hideMark/>
          </w:tcPr>
          <w:p w14:paraId="3D1A767C" w14:textId="77777777" w:rsidR="001719D1" w:rsidRPr="001719D1" w:rsidRDefault="001719D1" w:rsidP="001719D1">
            <w:pPr>
              <w:spacing w:after="0" w:line="240" w:lineRule="auto"/>
              <w:jc w:val="right"/>
              <w:rPr>
                <w:rFonts w:ascii="Calibri" w:eastAsia="Times New Roman" w:hAnsi="Calibri" w:cs="Calibri"/>
                <w:color w:val="000000"/>
                <w:lang w:eastAsia="en-GB"/>
              </w:rPr>
            </w:pPr>
            <w:r w:rsidRPr="001719D1">
              <w:rPr>
                <w:rFonts w:ascii="Calibri" w:eastAsia="Times New Roman" w:hAnsi="Calibri" w:cs="Calibri"/>
                <w:color w:val="000000"/>
                <w:lang w:eastAsia="en-GB"/>
              </w:rPr>
              <w:t>6617</w:t>
            </w:r>
          </w:p>
        </w:tc>
        <w:tc>
          <w:tcPr>
            <w:tcW w:w="1098" w:type="dxa"/>
            <w:gridSpan w:val="2"/>
            <w:tcBorders>
              <w:top w:val="nil"/>
              <w:left w:val="nil"/>
              <w:bottom w:val="single" w:sz="4" w:space="0" w:color="auto"/>
              <w:right w:val="single" w:sz="4" w:space="0" w:color="auto"/>
            </w:tcBorders>
            <w:shd w:val="clear" w:color="auto" w:fill="auto"/>
            <w:vAlign w:val="bottom"/>
            <w:hideMark/>
          </w:tcPr>
          <w:p w14:paraId="3B404C83" w14:textId="77777777" w:rsidR="001719D1" w:rsidRPr="001719D1" w:rsidRDefault="001719D1" w:rsidP="001719D1">
            <w:pPr>
              <w:spacing w:after="0" w:line="240" w:lineRule="auto"/>
              <w:jc w:val="right"/>
              <w:rPr>
                <w:rFonts w:ascii="Calibri" w:eastAsia="Times New Roman" w:hAnsi="Calibri" w:cs="Calibri"/>
                <w:color w:val="000000"/>
                <w:lang w:eastAsia="en-GB"/>
              </w:rPr>
            </w:pPr>
            <w:r w:rsidRPr="001719D1">
              <w:rPr>
                <w:rFonts w:ascii="Calibri" w:eastAsia="Times New Roman" w:hAnsi="Calibri" w:cs="Calibri"/>
                <w:color w:val="000000"/>
                <w:lang w:eastAsia="en-GB"/>
              </w:rPr>
              <w:t>7803</w:t>
            </w:r>
          </w:p>
        </w:tc>
        <w:tc>
          <w:tcPr>
            <w:tcW w:w="979" w:type="dxa"/>
            <w:tcBorders>
              <w:top w:val="nil"/>
              <w:left w:val="nil"/>
              <w:bottom w:val="single" w:sz="4" w:space="0" w:color="auto"/>
              <w:right w:val="single" w:sz="4" w:space="0" w:color="auto"/>
            </w:tcBorders>
            <w:shd w:val="clear" w:color="auto" w:fill="auto"/>
            <w:vAlign w:val="bottom"/>
            <w:hideMark/>
          </w:tcPr>
          <w:p w14:paraId="2CC412C9" w14:textId="77777777" w:rsidR="001719D1" w:rsidRPr="001719D1" w:rsidRDefault="001719D1" w:rsidP="001719D1">
            <w:pPr>
              <w:spacing w:after="0" w:line="240" w:lineRule="auto"/>
              <w:jc w:val="right"/>
              <w:rPr>
                <w:rFonts w:ascii="Calibri" w:eastAsia="Times New Roman" w:hAnsi="Calibri" w:cs="Calibri"/>
                <w:color w:val="000000"/>
                <w:lang w:eastAsia="en-GB"/>
              </w:rPr>
            </w:pPr>
            <w:r w:rsidRPr="001719D1">
              <w:rPr>
                <w:rFonts w:ascii="Calibri" w:eastAsia="Times New Roman" w:hAnsi="Calibri" w:cs="Calibri"/>
                <w:color w:val="000000"/>
                <w:lang w:eastAsia="en-GB"/>
              </w:rPr>
              <w:t>-1186</w:t>
            </w:r>
          </w:p>
        </w:tc>
        <w:tc>
          <w:tcPr>
            <w:tcW w:w="1023" w:type="dxa"/>
            <w:gridSpan w:val="2"/>
            <w:tcBorders>
              <w:top w:val="nil"/>
              <w:left w:val="nil"/>
              <w:bottom w:val="single" w:sz="4" w:space="0" w:color="auto"/>
              <w:right w:val="single" w:sz="4" w:space="0" w:color="auto"/>
            </w:tcBorders>
            <w:shd w:val="clear" w:color="auto" w:fill="auto"/>
            <w:vAlign w:val="bottom"/>
            <w:hideMark/>
          </w:tcPr>
          <w:p w14:paraId="791170A6" w14:textId="77777777" w:rsidR="001719D1" w:rsidRPr="001719D1" w:rsidRDefault="001719D1" w:rsidP="001719D1">
            <w:pPr>
              <w:spacing w:after="0" w:line="240" w:lineRule="auto"/>
              <w:jc w:val="right"/>
              <w:rPr>
                <w:rFonts w:ascii="Calibri" w:eastAsia="Times New Roman" w:hAnsi="Calibri" w:cs="Calibri"/>
                <w:color w:val="000000"/>
                <w:lang w:eastAsia="en-GB"/>
              </w:rPr>
            </w:pPr>
            <w:r w:rsidRPr="001719D1">
              <w:rPr>
                <w:rFonts w:ascii="Calibri" w:eastAsia="Times New Roman" w:hAnsi="Calibri" w:cs="Calibri"/>
                <w:color w:val="000000"/>
                <w:lang w:eastAsia="en-GB"/>
              </w:rPr>
              <w:t>-15.2</w:t>
            </w:r>
          </w:p>
        </w:tc>
      </w:tr>
      <w:tr w:rsidR="001719D1" w:rsidRPr="001719D1" w14:paraId="508D55EF" w14:textId="77777777" w:rsidTr="001719D1">
        <w:trPr>
          <w:trHeight w:val="510"/>
        </w:trPr>
        <w:tc>
          <w:tcPr>
            <w:tcW w:w="4770" w:type="dxa"/>
            <w:tcBorders>
              <w:top w:val="nil"/>
              <w:left w:val="single" w:sz="4" w:space="0" w:color="auto"/>
              <w:bottom w:val="single" w:sz="4" w:space="0" w:color="auto"/>
              <w:right w:val="single" w:sz="4" w:space="0" w:color="auto"/>
            </w:tcBorders>
            <w:shd w:val="clear" w:color="auto" w:fill="auto"/>
            <w:vAlign w:val="center"/>
            <w:hideMark/>
          </w:tcPr>
          <w:p w14:paraId="137E3441" w14:textId="77777777" w:rsidR="001719D1" w:rsidRPr="001719D1" w:rsidRDefault="001719D1" w:rsidP="001719D1">
            <w:pPr>
              <w:spacing w:after="0" w:line="240" w:lineRule="auto"/>
              <w:rPr>
                <w:rFonts w:ascii="Calibri" w:eastAsia="Times New Roman" w:hAnsi="Calibri" w:cs="Calibri"/>
                <w:color w:val="000000"/>
                <w:lang w:eastAsia="en-GB"/>
              </w:rPr>
            </w:pPr>
            <w:r w:rsidRPr="001719D1">
              <w:rPr>
                <w:rFonts w:ascii="Calibri" w:eastAsia="Times New Roman" w:hAnsi="Calibri" w:cs="Calibri"/>
                <w:color w:val="000000"/>
                <w:lang w:eastAsia="en-GB"/>
              </w:rPr>
              <w:t>525 Транспортни услуги</w:t>
            </w:r>
          </w:p>
        </w:tc>
        <w:tc>
          <w:tcPr>
            <w:tcW w:w="236" w:type="dxa"/>
            <w:tcBorders>
              <w:top w:val="nil"/>
              <w:left w:val="nil"/>
              <w:bottom w:val="single" w:sz="4" w:space="0" w:color="auto"/>
              <w:right w:val="single" w:sz="4" w:space="0" w:color="auto"/>
            </w:tcBorders>
            <w:shd w:val="clear" w:color="auto" w:fill="auto"/>
            <w:vAlign w:val="bottom"/>
            <w:hideMark/>
          </w:tcPr>
          <w:p w14:paraId="6BA7687E" w14:textId="77777777" w:rsidR="001719D1" w:rsidRPr="001719D1" w:rsidRDefault="001719D1" w:rsidP="001719D1">
            <w:pPr>
              <w:spacing w:after="0" w:line="240" w:lineRule="auto"/>
              <w:jc w:val="right"/>
              <w:rPr>
                <w:rFonts w:ascii="Calibri" w:eastAsia="Times New Roman" w:hAnsi="Calibri" w:cs="Calibri"/>
                <w:color w:val="000000"/>
                <w:lang w:eastAsia="en-GB"/>
              </w:rPr>
            </w:pPr>
            <w:r w:rsidRPr="001719D1">
              <w:rPr>
                <w:rFonts w:ascii="Calibri" w:eastAsia="Times New Roman" w:hAnsi="Calibri" w:cs="Calibri"/>
                <w:color w:val="000000"/>
                <w:lang w:eastAsia="en-GB"/>
              </w:rPr>
              <w:t>5724</w:t>
            </w:r>
          </w:p>
        </w:tc>
        <w:tc>
          <w:tcPr>
            <w:tcW w:w="1098" w:type="dxa"/>
            <w:gridSpan w:val="2"/>
            <w:tcBorders>
              <w:top w:val="nil"/>
              <w:left w:val="nil"/>
              <w:bottom w:val="single" w:sz="4" w:space="0" w:color="auto"/>
              <w:right w:val="single" w:sz="4" w:space="0" w:color="auto"/>
            </w:tcBorders>
            <w:shd w:val="clear" w:color="auto" w:fill="auto"/>
            <w:vAlign w:val="bottom"/>
            <w:hideMark/>
          </w:tcPr>
          <w:p w14:paraId="1060A389" w14:textId="77777777" w:rsidR="001719D1" w:rsidRPr="001719D1" w:rsidRDefault="001719D1" w:rsidP="001719D1">
            <w:pPr>
              <w:spacing w:after="0" w:line="240" w:lineRule="auto"/>
              <w:jc w:val="right"/>
              <w:rPr>
                <w:rFonts w:ascii="Calibri" w:eastAsia="Times New Roman" w:hAnsi="Calibri" w:cs="Calibri"/>
                <w:color w:val="000000"/>
                <w:lang w:eastAsia="en-GB"/>
              </w:rPr>
            </w:pPr>
            <w:r w:rsidRPr="001719D1">
              <w:rPr>
                <w:rFonts w:ascii="Calibri" w:eastAsia="Times New Roman" w:hAnsi="Calibri" w:cs="Calibri"/>
                <w:color w:val="000000"/>
                <w:lang w:eastAsia="en-GB"/>
              </w:rPr>
              <w:t>10870</w:t>
            </w:r>
          </w:p>
        </w:tc>
        <w:tc>
          <w:tcPr>
            <w:tcW w:w="979" w:type="dxa"/>
            <w:tcBorders>
              <w:top w:val="nil"/>
              <w:left w:val="nil"/>
              <w:bottom w:val="single" w:sz="4" w:space="0" w:color="auto"/>
              <w:right w:val="single" w:sz="4" w:space="0" w:color="auto"/>
            </w:tcBorders>
            <w:shd w:val="clear" w:color="auto" w:fill="auto"/>
            <w:vAlign w:val="bottom"/>
            <w:hideMark/>
          </w:tcPr>
          <w:p w14:paraId="666E78B0" w14:textId="77777777" w:rsidR="001719D1" w:rsidRPr="001719D1" w:rsidRDefault="001719D1" w:rsidP="001719D1">
            <w:pPr>
              <w:spacing w:after="0" w:line="240" w:lineRule="auto"/>
              <w:jc w:val="right"/>
              <w:rPr>
                <w:rFonts w:ascii="Calibri" w:eastAsia="Times New Roman" w:hAnsi="Calibri" w:cs="Calibri"/>
                <w:color w:val="000000"/>
                <w:lang w:eastAsia="en-GB"/>
              </w:rPr>
            </w:pPr>
            <w:r w:rsidRPr="001719D1">
              <w:rPr>
                <w:rFonts w:ascii="Calibri" w:eastAsia="Times New Roman" w:hAnsi="Calibri" w:cs="Calibri"/>
                <w:color w:val="000000"/>
                <w:lang w:eastAsia="en-GB"/>
              </w:rPr>
              <w:t>-5146</w:t>
            </w:r>
          </w:p>
        </w:tc>
        <w:tc>
          <w:tcPr>
            <w:tcW w:w="1023" w:type="dxa"/>
            <w:gridSpan w:val="2"/>
            <w:tcBorders>
              <w:top w:val="nil"/>
              <w:left w:val="nil"/>
              <w:bottom w:val="single" w:sz="4" w:space="0" w:color="auto"/>
              <w:right w:val="single" w:sz="4" w:space="0" w:color="auto"/>
            </w:tcBorders>
            <w:shd w:val="clear" w:color="auto" w:fill="auto"/>
            <w:vAlign w:val="bottom"/>
            <w:hideMark/>
          </w:tcPr>
          <w:p w14:paraId="3718E170" w14:textId="77777777" w:rsidR="001719D1" w:rsidRPr="001719D1" w:rsidRDefault="001719D1" w:rsidP="001719D1">
            <w:pPr>
              <w:spacing w:after="0" w:line="240" w:lineRule="auto"/>
              <w:jc w:val="right"/>
              <w:rPr>
                <w:rFonts w:ascii="Calibri" w:eastAsia="Times New Roman" w:hAnsi="Calibri" w:cs="Calibri"/>
                <w:color w:val="000000"/>
                <w:lang w:eastAsia="en-GB"/>
              </w:rPr>
            </w:pPr>
            <w:r w:rsidRPr="001719D1">
              <w:rPr>
                <w:rFonts w:ascii="Calibri" w:eastAsia="Times New Roman" w:hAnsi="Calibri" w:cs="Calibri"/>
                <w:color w:val="000000"/>
                <w:lang w:eastAsia="en-GB"/>
              </w:rPr>
              <w:t>-47.3</w:t>
            </w:r>
          </w:p>
        </w:tc>
      </w:tr>
    </w:tbl>
    <w:p w14:paraId="4A2BD725" w14:textId="77777777" w:rsidR="001719D1" w:rsidRPr="00870D32" w:rsidRDefault="006B155D" w:rsidP="00870D32">
      <w:pPr>
        <w:spacing w:before="240" w:line="360" w:lineRule="auto"/>
        <w:jc w:val="both"/>
        <w:rPr>
          <w:rFonts w:ascii="Times New Roman" w:hAnsi="Times New Roman" w:cs="Times New Roman"/>
          <w:sz w:val="24"/>
        </w:rPr>
      </w:pPr>
      <w:r w:rsidRPr="006B155D">
        <w:rPr>
          <w:rFonts w:ascii="Times New Roman" w:hAnsi="Times New Roman" w:cs="Times New Roman"/>
          <w:sz w:val="24"/>
        </w:rPr>
        <w:t xml:space="preserve">Сравнението </w:t>
      </w:r>
      <w:r w:rsidR="001719D1">
        <w:rPr>
          <w:rFonts w:ascii="Times New Roman" w:hAnsi="Times New Roman" w:cs="Times New Roman"/>
          <w:sz w:val="24"/>
        </w:rPr>
        <w:t xml:space="preserve">за заявените потребности </w:t>
      </w:r>
      <w:r w:rsidRPr="006B155D">
        <w:rPr>
          <w:rFonts w:ascii="Times New Roman" w:hAnsi="Times New Roman" w:cs="Times New Roman"/>
          <w:sz w:val="24"/>
        </w:rPr>
        <w:t>по професионални направления на потребностите през последните 2 години показва съществено нарастване в някои от тях, като специалисти в професионални направления</w:t>
      </w:r>
      <w:r w:rsidRPr="00870D32">
        <w:rPr>
          <w:rFonts w:ascii="Times New Roman" w:hAnsi="Times New Roman" w:cs="Times New Roman"/>
          <w:i/>
          <w:sz w:val="24"/>
        </w:rPr>
        <w:t xml:space="preserve">: </w:t>
      </w:r>
      <w:r w:rsidR="001719D1" w:rsidRPr="00870D32">
        <w:rPr>
          <w:rFonts w:ascii="Times New Roman" w:hAnsi="Times New Roman" w:cs="Times New Roman"/>
          <w:i/>
          <w:sz w:val="24"/>
        </w:rPr>
        <w:t>525 Финанси, банково и застрахователно дело, 525 Счетоводство и данъчно облагане, 525 Търговия на едро и дребно</w:t>
      </w:r>
      <w:r w:rsidR="001719D1" w:rsidRPr="00870D32">
        <w:rPr>
          <w:rFonts w:ascii="Times New Roman" w:hAnsi="Times New Roman" w:cs="Times New Roman"/>
          <w:sz w:val="24"/>
        </w:rPr>
        <w:t>.</w:t>
      </w:r>
    </w:p>
    <w:p w14:paraId="3443C0F2" w14:textId="5C9CA6AA" w:rsidR="006B155D" w:rsidRPr="006B155D" w:rsidRDefault="006B155D" w:rsidP="00870D32">
      <w:pPr>
        <w:spacing w:before="240" w:line="360" w:lineRule="auto"/>
        <w:jc w:val="both"/>
        <w:rPr>
          <w:rFonts w:ascii="Times New Roman" w:hAnsi="Times New Roman" w:cs="Times New Roman"/>
          <w:sz w:val="24"/>
        </w:rPr>
      </w:pPr>
      <w:r w:rsidRPr="006B155D">
        <w:rPr>
          <w:rFonts w:ascii="Times New Roman" w:hAnsi="Times New Roman" w:cs="Times New Roman"/>
          <w:sz w:val="24"/>
        </w:rPr>
        <w:t>Търсенето на специалисти със средно и висше образование по сектори на икономиката според анкетите на проучването през 202</w:t>
      </w:r>
      <w:r w:rsidR="001719D1">
        <w:rPr>
          <w:rFonts w:ascii="Times New Roman" w:hAnsi="Times New Roman" w:cs="Times New Roman"/>
          <w:sz w:val="24"/>
        </w:rPr>
        <w:t>4</w:t>
      </w:r>
      <w:r w:rsidRPr="006B155D">
        <w:rPr>
          <w:rFonts w:ascii="Times New Roman" w:hAnsi="Times New Roman" w:cs="Times New Roman"/>
          <w:sz w:val="24"/>
        </w:rPr>
        <w:t xml:space="preserve"> г. е показано на фиг.10. На дясната скала е отчетено съотношението между специалисти с висше образование срещу тези със средно. При стойност 1 броят на търсените специалисти с висше образование е равен на търсените специалисти със средно образование. Най-осезателно 2,</w:t>
      </w:r>
      <w:r w:rsidR="00680790">
        <w:rPr>
          <w:rFonts w:ascii="Times New Roman" w:hAnsi="Times New Roman" w:cs="Times New Roman"/>
          <w:sz w:val="24"/>
        </w:rPr>
        <w:t>7</w:t>
      </w:r>
      <w:r w:rsidRPr="006B155D">
        <w:rPr>
          <w:rFonts w:ascii="Times New Roman" w:hAnsi="Times New Roman" w:cs="Times New Roman"/>
          <w:sz w:val="24"/>
        </w:rPr>
        <w:t xml:space="preserve"> пъти по-често ще се търсят специалисти с висше образование в сектора на държавното управление, образованието и здравеопазването. В производствените сектори и тези с преобладаващо ръчен труд</w:t>
      </w:r>
      <w:r w:rsidR="00870D32">
        <w:rPr>
          <w:rFonts w:ascii="Times New Roman" w:hAnsi="Times New Roman" w:cs="Times New Roman"/>
          <w:sz w:val="24"/>
        </w:rPr>
        <w:t>,</w:t>
      </w:r>
      <w:r w:rsidRPr="006B155D">
        <w:rPr>
          <w:rFonts w:ascii="Times New Roman" w:hAnsi="Times New Roman" w:cs="Times New Roman"/>
          <w:sz w:val="24"/>
        </w:rPr>
        <w:t xml:space="preserve"> като индустрия и селско стопанство</w:t>
      </w:r>
      <w:r w:rsidR="00870D32">
        <w:rPr>
          <w:rFonts w:ascii="Times New Roman" w:hAnsi="Times New Roman" w:cs="Times New Roman"/>
          <w:sz w:val="24"/>
        </w:rPr>
        <w:t>,</w:t>
      </w:r>
      <w:r w:rsidRPr="006B155D">
        <w:rPr>
          <w:rFonts w:ascii="Times New Roman" w:hAnsi="Times New Roman" w:cs="Times New Roman"/>
          <w:sz w:val="24"/>
        </w:rPr>
        <w:t xml:space="preserve"> ще се търсят преимуществено специалисти със средно образование. В услугите, секторите: търговия, транспорт, хотелиерство и ресторантьорство, нуждите от специалисти със средно образование са два пъти повече от тези с висше образование. В с</w:t>
      </w:r>
      <w:r w:rsidR="00680790">
        <w:rPr>
          <w:rFonts w:ascii="Times New Roman" w:hAnsi="Times New Roman" w:cs="Times New Roman"/>
          <w:sz w:val="24"/>
        </w:rPr>
        <w:t>елското стопанство, работодателите предвиждат специалистите с висше образование да са 7</w:t>
      </w:r>
      <w:r w:rsidR="0048526F">
        <w:rPr>
          <w:rFonts w:ascii="Times New Roman" w:hAnsi="Times New Roman" w:cs="Times New Roman"/>
          <w:sz w:val="24"/>
        </w:rPr>
        <w:t>6% от тези със средно образование. При строителството висшисти са 63% от тези със средно образование.</w:t>
      </w:r>
      <w:r w:rsidRPr="006B155D">
        <w:rPr>
          <w:rFonts w:ascii="Times New Roman" w:hAnsi="Times New Roman" w:cs="Times New Roman"/>
          <w:sz w:val="24"/>
        </w:rPr>
        <w:t xml:space="preserve"> </w:t>
      </w:r>
    </w:p>
    <w:p w14:paraId="264DDD15" w14:textId="77777777" w:rsidR="006B155D" w:rsidRPr="006B155D" w:rsidRDefault="006B155D" w:rsidP="006B155D">
      <w:pPr>
        <w:spacing w:before="240" w:line="360" w:lineRule="auto"/>
        <w:ind w:firstLine="696"/>
        <w:jc w:val="both"/>
        <w:rPr>
          <w:rFonts w:ascii="Times New Roman" w:hAnsi="Times New Roman" w:cs="Times New Roman"/>
          <w:sz w:val="24"/>
        </w:rPr>
      </w:pPr>
      <w:r w:rsidRPr="00051738">
        <w:rPr>
          <w:rFonts w:ascii="Times New Roman" w:hAnsi="Times New Roman" w:cs="Times New Roman"/>
          <w:b/>
          <w:sz w:val="24"/>
        </w:rPr>
        <w:t>Фиг.10</w:t>
      </w:r>
      <w:r w:rsidRPr="006B155D">
        <w:rPr>
          <w:rFonts w:ascii="Times New Roman" w:hAnsi="Times New Roman" w:cs="Times New Roman"/>
          <w:sz w:val="24"/>
        </w:rPr>
        <w:t xml:space="preserve"> . Съотношение на нуждите от специалисти с висше образование към тези със средно по сектори на икономиката през следващите 3 – 5 години</w:t>
      </w:r>
    </w:p>
    <w:p w14:paraId="142727F4" w14:textId="00311C3B" w:rsidR="006B155D" w:rsidRPr="006B155D" w:rsidRDefault="00680790" w:rsidP="006B155D">
      <w:pPr>
        <w:spacing w:before="240" w:line="360" w:lineRule="auto"/>
        <w:ind w:firstLine="696"/>
        <w:jc w:val="both"/>
        <w:rPr>
          <w:rFonts w:ascii="Times New Roman" w:hAnsi="Times New Roman" w:cs="Times New Roman"/>
          <w:sz w:val="24"/>
        </w:rPr>
      </w:pPr>
      <w:r>
        <w:rPr>
          <w:noProof/>
          <w:lang w:val="en-GB" w:eastAsia="en-GB"/>
        </w:rPr>
        <w:drawing>
          <wp:inline distT="0" distB="0" distL="0" distR="0" wp14:anchorId="7714C49E" wp14:editId="72C7E2A6">
            <wp:extent cx="5314950" cy="2743200"/>
            <wp:effectExtent l="0" t="0" r="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F176DF2" w14:textId="524C282B" w:rsidR="006B155D" w:rsidRPr="006B155D" w:rsidRDefault="006B155D" w:rsidP="0048526F">
      <w:pPr>
        <w:pStyle w:val="Heading1"/>
      </w:pPr>
      <w:r w:rsidRPr="006B155D">
        <w:t xml:space="preserve"> </w:t>
      </w:r>
      <w:bookmarkStart w:id="17" w:name="_Toc178755762"/>
      <w:r w:rsidRPr="006B155D">
        <w:t>ІІІ. Резултати. Двумерни разпределения.</w:t>
      </w:r>
      <w:bookmarkEnd w:id="17"/>
    </w:p>
    <w:p w14:paraId="30E1A286" w14:textId="77777777" w:rsidR="006B155D" w:rsidRPr="006B155D" w:rsidRDefault="006B155D" w:rsidP="0048526F">
      <w:pPr>
        <w:pStyle w:val="Heading2"/>
      </w:pPr>
      <w:bookmarkStart w:id="18" w:name="_Toc178755763"/>
      <w:r w:rsidRPr="006B155D">
        <w:t>Търсенето на работна сила по области</w:t>
      </w:r>
      <w:bookmarkEnd w:id="18"/>
    </w:p>
    <w:p w14:paraId="5B24BEB4" w14:textId="3DC5BD00" w:rsidR="006B155D" w:rsidRPr="006B155D" w:rsidRDefault="006B155D" w:rsidP="001452E8">
      <w:pPr>
        <w:spacing w:before="240" w:line="360" w:lineRule="auto"/>
        <w:jc w:val="both"/>
        <w:rPr>
          <w:rFonts w:ascii="Times New Roman" w:hAnsi="Times New Roman" w:cs="Times New Roman"/>
          <w:sz w:val="24"/>
        </w:rPr>
      </w:pPr>
      <w:r w:rsidRPr="006B155D">
        <w:rPr>
          <w:rFonts w:ascii="Times New Roman" w:hAnsi="Times New Roman" w:cs="Times New Roman"/>
          <w:sz w:val="24"/>
        </w:rPr>
        <w:t xml:space="preserve">Двумерните разпределения дават възможност да се проследи разпределението на потребностите от работна сила в териториален план. Данните за обявените от работодателите общи потребности от специалисти с квалификация в определени професии, специалисти с висше образование или правоспособност и работници без специално изискване за квалификация са представени в таблица </w:t>
      </w:r>
      <w:r w:rsidR="00216166">
        <w:rPr>
          <w:rFonts w:ascii="Times New Roman" w:hAnsi="Times New Roman" w:cs="Times New Roman"/>
          <w:sz w:val="24"/>
        </w:rPr>
        <w:t>10</w:t>
      </w:r>
      <w:r w:rsidRPr="006B155D">
        <w:rPr>
          <w:rFonts w:ascii="Times New Roman" w:hAnsi="Times New Roman" w:cs="Times New Roman"/>
          <w:sz w:val="24"/>
        </w:rPr>
        <w:t xml:space="preserve">. </w:t>
      </w:r>
    </w:p>
    <w:p w14:paraId="53F2FE9F" w14:textId="3145712D" w:rsidR="006B155D" w:rsidRPr="006B155D" w:rsidRDefault="006B155D" w:rsidP="001452E8">
      <w:pPr>
        <w:spacing w:before="240" w:line="360" w:lineRule="auto"/>
        <w:jc w:val="both"/>
        <w:rPr>
          <w:rFonts w:ascii="Times New Roman" w:hAnsi="Times New Roman" w:cs="Times New Roman"/>
          <w:sz w:val="24"/>
        </w:rPr>
      </w:pPr>
      <w:r w:rsidRPr="006B155D">
        <w:rPr>
          <w:rFonts w:ascii="Times New Roman" w:hAnsi="Times New Roman" w:cs="Times New Roman"/>
          <w:sz w:val="24"/>
        </w:rPr>
        <w:t xml:space="preserve">Работодателите от </w:t>
      </w:r>
      <w:r w:rsidR="004069CC">
        <w:rPr>
          <w:rFonts w:ascii="Times New Roman" w:hAnsi="Times New Roman" w:cs="Times New Roman"/>
          <w:sz w:val="24"/>
        </w:rPr>
        <w:t>пет</w:t>
      </w:r>
      <w:r w:rsidRPr="006B155D">
        <w:rPr>
          <w:rFonts w:ascii="Times New Roman" w:hAnsi="Times New Roman" w:cs="Times New Roman"/>
          <w:sz w:val="24"/>
        </w:rPr>
        <w:t xml:space="preserve"> области </w:t>
      </w:r>
      <w:r w:rsidR="001452E8">
        <w:rPr>
          <w:rFonts w:ascii="Times New Roman" w:hAnsi="Times New Roman" w:cs="Times New Roman"/>
          <w:sz w:val="24"/>
        </w:rPr>
        <w:t>–</w:t>
      </w:r>
      <w:r w:rsidRPr="006B155D">
        <w:rPr>
          <w:rFonts w:ascii="Times New Roman" w:hAnsi="Times New Roman" w:cs="Times New Roman"/>
          <w:sz w:val="24"/>
        </w:rPr>
        <w:t xml:space="preserve"> София</w:t>
      </w:r>
      <w:r w:rsidR="001452E8">
        <w:rPr>
          <w:rFonts w:ascii="Times New Roman" w:hAnsi="Times New Roman" w:cs="Times New Roman"/>
          <w:sz w:val="24"/>
        </w:rPr>
        <w:t>-</w:t>
      </w:r>
      <w:r w:rsidRPr="006B155D">
        <w:rPr>
          <w:rFonts w:ascii="Times New Roman" w:hAnsi="Times New Roman" w:cs="Times New Roman"/>
          <w:sz w:val="24"/>
        </w:rPr>
        <w:t>столица</w:t>
      </w:r>
      <w:r w:rsidR="004069CC">
        <w:rPr>
          <w:rFonts w:ascii="Times New Roman" w:hAnsi="Times New Roman" w:cs="Times New Roman"/>
          <w:sz w:val="24"/>
        </w:rPr>
        <w:t>,</w:t>
      </w:r>
      <w:r w:rsidRPr="006B155D">
        <w:rPr>
          <w:rFonts w:ascii="Times New Roman" w:hAnsi="Times New Roman" w:cs="Times New Roman"/>
          <w:sz w:val="24"/>
        </w:rPr>
        <w:t xml:space="preserve"> Варна</w:t>
      </w:r>
      <w:r w:rsidR="004069CC">
        <w:rPr>
          <w:rFonts w:ascii="Times New Roman" w:hAnsi="Times New Roman" w:cs="Times New Roman"/>
          <w:sz w:val="24"/>
        </w:rPr>
        <w:t xml:space="preserve">, Пловдив, </w:t>
      </w:r>
      <w:r w:rsidR="004069CC" w:rsidRPr="006B155D">
        <w:rPr>
          <w:rFonts w:ascii="Times New Roman" w:hAnsi="Times New Roman" w:cs="Times New Roman"/>
          <w:sz w:val="24"/>
        </w:rPr>
        <w:t>Бургас</w:t>
      </w:r>
      <w:r w:rsidR="004069CC">
        <w:rPr>
          <w:rFonts w:ascii="Times New Roman" w:hAnsi="Times New Roman" w:cs="Times New Roman"/>
          <w:sz w:val="24"/>
        </w:rPr>
        <w:t xml:space="preserve"> и Благоевград</w:t>
      </w:r>
      <w:r w:rsidR="004069CC" w:rsidRPr="006B155D">
        <w:rPr>
          <w:rFonts w:ascii="Times New Roman" w:hAnsi="Times New Roman" w:cs="Times New Roman"/>
          <w:sz w:val="24"/>
        </w:rPr>
        <w:t xml:space="preserve"> </w:t>
      </w:r>
      <w:r w:rsidR="004069CC">
        <w:rPr>
          <w:rFonts w:ascii="Times New Roman" w:hAnsi="Times New Roman" w:cs="Times New Roman"/>
          <w:sz w:val="24"/>
        </w:rPr>
        <w:t xml:space="preserve"> заявяват 52</w:t>
      </w:r>
      <w:r w:rsidRPr="006B155D">
        <w:rPr>
          <w:rFonts w:ascii="Times New Roman" w:hAnsi="Times New Roman" w:cs="Times New Roman"/>
          <w:sz w:val="24"/>
        </w:rPr>
        <w:t>% от всички търсени работници и специалисти следващите 12 месеца</w:t>
      </w:r>
      <w:r w:rsidR="004069CC">
        <w:rPr>
          <w:rFonts w:ascii="Times New Roman" w:hAnsi="Times New Roman" w:cs="Times New Roman"/>
          <w:sz w:val="24"/>
        </w:rPr>
        <w:t xml:space="preserve">. </w:t>
      </w:r>
      <w:r w:rsidRPr="006B155D">
        <w:rPr>
          <w:rFonts w:ascii="Times New Roman" w:hAnsi="Times New Roman" w:cs="Times New Roman"/>
          <w:sz w:val="24"/>
        </w:rPr>
        <w:t xml:space="preserve">Областите с най-скромни нужди от персонал през следващата година ще са Видин, </w:t>
      </w:r>
      <w:r w:rsidR="004069CC">
        <w:rPr>
          <w:rFonts w:ascii="Times New Roman" w:hAnsi="Times New Roman" w:cs="Times New Roman"/>
          <w:sz w:val="24"/>
        </w:rPr>
        <w:t>Габрово, Разград и Търговище.</w:t>
      </w:r>
      <w:r w:rsidRPr="006B155D">
        <w:rPr>
          <w:rFonts w:ascii="Times New Roman" w:hAnsi="Times New Roman" w:cs="Times New Roman"/>
          <w:sz w:val="24"/>
        </w:rPr>
        <w:t xml:space="preserve"> Търсенето на работна сила през следващите 12 месеца потвърждава факта на значителните дисбаланси на пазара на труда в страната. Големите индустриални центрове ще имат в пъти повече </w:t>
      </w:r>
      <w:r w:rsidR="001452E8" w:rsidRPr="006B155D">
        <w:rPr>
          <w:rFonts w:ascii="Times New Roman" w:hAnsi="Times New Roman" w:cs="Times New Roman"/>
          <w:sz w:val="24"/>
        </w:rPr>
        <w:t xml:space="preserve">нужда </w:t>
      </w:r>
      <w:r w:rsidRPr="006B155D">
        <w:rPr>
          <w:rFonts w:ascii="Times New Roman" w:hAnsi="Times New Roman" w:cs="Times New Roman"/>
          <w:sz w:val="24"/>
        </w:rPr>
        <w:t xml:space="preserve">от работна сила в сравнение с областите с ниска икономическа активност. </w:t>
      </w:r>
      <w:r w:rsidRPr="001452E8">
        <w:rPr>
          <w:rFonts w:ascii="Times New Roman" w:hAnsi="Times New Roman" w:cs="Times New Roman"/>
          <w:i/>
          <w:sz w:val="24"/>
        </w:rPr>
        <w:t>Коефициентът на вариация по дисперсия</w:t>
      </w:r>
      <w:r w:rsidRPr="006B155D">
        <w:rPr>
          <w:rFonts w:ascii="Times New Roman" w:hAnsi="Times New Roman" w:cs="Times New Roman"/>
          <w:sz w:val="24"/>
        </w:rPr>
        <w:t xml:space="preserve"> на броя заявени потребности в 28-те области</w:t>
      </w:r>
      <w:r w:rsidR="00640DFF">
        <w:rPr>
          <w:rFonts w:ascii="Times New Roman" w:hAnsi="Times New Roman" w:cs="Times New Roman"/>
          <w:sz w:val="24"/>
          <w:lang w:val="en-US"/>
        </w:rPr>
        <w:t xml:space="preserve"> </w:t>
      </w:r>
      <w:r w:rsidR="00640DFF">
        <w:rPr>
          <w:rFonts w:ascii="Times New Roman" w:hAnsi="Times New Roman" w:cs="Times New Roman"/>
          <w:sz w:val="24"/>
        </w:rPr>
        <w:t>при тазгодишното проучване надхвърля 100%</w:t>
      </w:r>
      <w:r w:rsidR="0050547E">
        <w:rPr>
          <w:rFonts w:ascii="Times New Roman" w:hAnsi="Times New Roman" w:cs="Times New Roman"/>
          <w:sz w:val="24"/>
        </w:rPr>
        <w:t xml:space="preserve"> </w:t>
      </w:r>
      <w:r w:rsidR="00640DFF">
        <w:rPr>
          <w:rFonts w:ascii="Times New Roman" w:hAnsi="Times New Roman" w:cs="Times New Roman"/>
          <w:sz w:val="24"/>
        </w:rPr>
        <w:t>(1</w:t>
      </w:r>
      <w:r w:rsidR="0050547E">
        <w:rPr>
          <w:rFonts w:ascii="Times New Roman" w:hAnsi="Times New Roman" w:cs="Times New Roman"/>
          <w:sz w:val="24"/>
        </w:rPr>
        <w:t>06,0%) при</w:t>
      </w:r>
      <w:r w:rsidRPr="006B155D">
        <w:rPr>
          <w:rFonts w:ascii="Times New Roman" w:hAnsi="Times New Roman" w:cs="Times New Roman"/>
          <w:sz w:val="24"/>
        </w:rPr>
        <w:t xml:space="preserve"> 75%,</w:t>
      </w:r>
      <w:r w:rsidR="00640DFF">
        <w:rPr>
          <w:rFonts w:ascii="Times New Roman" w:hAnsi="Times New Roman" w:cs="Times New Roman"/>
          <w:sz w:val="24"/>
        </w:rPr>
        <w:t xml:space="preserve"> при проучване 2023</w:t>
      </w:r>
      <w:r w:rsidR="0050547E">
        <w:rPr>
          <w:rFonts w:ascii="Times New Roman" w:hAnsi="Times New Roman" w:cs="Times New Roman"/>
          <w:sz w:val="24"/>
        </w:rPr>
        <w:t xml:space="preserve"> </w:t>
      </w:r>
      <w:r w:rsidR="00640DFF">
        <w:rPr>
          <w:rFonts w:ascii="Times New Roman" w:hAnsi="Times New Roman" w:cs="Times New Roman"/>
          <w:sz w:val="24"/>
        </w:rPr>
        <w:t>г.</w:t>
      </w:r>
      <w:r w:rsidRPr="006B155D">
        <w:rPr>
          <w:rFonts w:ascii="Times New Roman" w:hAnsi="Times New Roman" w:cs="Times New Roman"/>
          <w:sz w:val="24"/>
        </w:rPr>
        <w:t xml:space="preserve"> Разликата </w:t>
      </w:r>
      <w:r w:rsidR="00640DFF">
        <w:rPr>
          <w:rFonts w:ascii="Times New Roman" w:hAnsi="Times New Roman" w:cs="Times New Roman"/>
          <w:sz w:val="24"/>
        </w:rPr>
        <w:t xml:space="preserve">в броя на търсените специалисти </w:t>
      </w:r>
      <w:r w:rsidRPr="006B155D">
        <w:rPr>
          <w:rFonts w:ascii="Times New Roman" w:hAnsi="Times New Roman" w:cs="Times New Roman"/>
          <w:sz w:val="24"/>
        </w:rPr>
        <w:t>между областите с най-много търсени работници и специалисти и тези с най-малко е 3</w:t>
      </w:r>
      <w:r w:rsidR="00640DFF">
        <w:rPr>
          <w:rFonts w:ascii="Times New Roman" w:hAnsi="Times New Roman" w:cs="Times New Roman"/>
          <w:sz w:val="24"/>
        </w:rPr>
        <w:t>0,9</w:t>
      </w:r>
      <w:r w:rsidRPr="006B155D">
        <w:rPr>
          <w:rFonts w:ascii="Times New Roman" w:hAnsi="Times New Roman" w:cs="Times New Roman"/>
          <w:sz w:val="24"/>
        </w:rPr>
        <w:t xml:space="preserve"> пъти.  </w:t>
      </w:r>
      <w:r w:rsidR="00640DFF">
        <w:rPr>
          <w:rFonts w:ascii="Times New Roman" w:hAnsi="Times New Roman" w:cs="Times New Roman"/>
          <w:sz w:val="24"/>
        </w:rPr>
        <w:t>През 2023</w:t>
      </w:r>
      <w:r w:rsidR="0050547E">
        <w:rPr>
          <w:rFonts w:ascii="Times New Roman" w:hAnsi="Times New Roman" w:cs="Times New Roman"/>
          <w:sz w:val="24"/>
        </w:rPr>
        <w:t xml:space="preserve"> </w:t>
      </w:r>
      <w:r w:rsidR="00640DFF">
        <w:rPr>
          <w:rFonts w:ascii="Times New Roman" w:hAnsi="Times New Roman" w:cs="Times New Roman"/>
          <w:sz w:val="24"/>
        </w:rPr>
        <w:t>г. тази разлика е била 24,6 пъти.</w:t>
      </w:r>
    </w:p>
    <w:p w14:paraId="3CDB50F1" w14:textId="0186B862" w:rsidR="006B155D" w:rsidRPr="006B155D" w:rsidRDefault="006B155D" w:rsidP="006B155D">
      <w:pPr>
        <w:spacing w:before="240" w:line="360" w:lineRule="auto"/>
        <w:ind w:firstLine="696"/>
        <w:jc w:val="both"/>
        <w:rPr>
          <w:rFonts w:ascii="Times New Roman" w:hAnsi="Times New Roman" w:cs="Times New Roman"/>
          <w:sz w:val="24"/>
        </w:rPr>
      </w:pPr>
      <w:r w:rsidRPr="00051738">
        <w:rPr>
          <w:rFonts w:ascii="Times New Roman" w:hAnsi="Times New Roman" w:cs="Times New Roman"/>
          <w:b/>
          <w:sz w:val="24"/>
        </w:rPr>
        <w:t xml:space="preserve">Таблица </w:t>
      </w:r>
      <w:r w:rsidR="00216166" w:rsidRPr="00051738">
        <w:rPr>
          <w:rFonts w:ascii="Times New Roman" w:hAnsi="Times New Roman" w:cs="Times New Roman"/>
          <w:b/>
          <w:sz w:val="24"/>
        </w:rPr>
        <w:t>10</w:t>
      </w:r>
      <w:r w:rsidRPr="006B155D">
        <w:rPr>
          <w:rFonts w:ascii="Times New Roman" w:hAnsi="Times New Roman" w:cs="Times New Roman"/>
          <w:sz w:val="24"/>
        </w:rPr>
        <w:t>. Разпределение на заявените потребности от работна сила по области</w:t>
      </w:r>
    </w:p>
    <w:tbl>
      <w:tblPr>
        <w:tblW w:w="5560" w:type="dxa"/>
        <w:tblInd w:w="1761" w:type="dxa"/>
        <w:tblLook w:val="04A0" w:firstRow="1" w:lastRow="0" w:firstColumn="1" w:lastColumn="0" w:noHBand="0" w:noVBand="1"/>
      </w:tblPr>
      <w:tblGrid>
        <w:gridCol w:w="1680"/>
        <w:gridCol w:w="1940"/>
        <w:gridCol w:w="1940"/>
      </w:tblGrid>
      <w:tr w:rsidR="0072782A" w:rsidRPr="0072782A" w14:paraId="4C32E563" w14:textId="77777777" w:rsidTr="0072782A">
        <w:trPr>
          <w:trHeight w:val="1200"/>
        </w:trPr>
        <w:tc>
          <w:tcPr>
            <w:tcW w:w="1680" w:type="dxa"/>
            <w:tcBorders>
              <w:top w:val="nil"/>
              <w:left w:val="nil"/>
              <w:bottom w:val="single" w:sz="12" w:space="0" w:color="FFFFFF"/>
              <w:right w:val="single" w:sz="4" w:space="0" w:color="FFFFFF"/>
            </w:tcBorders>
            <w:shd w:val="clear" w:color="4F81BD" w:fill="4F81BD"/>
            <w:vAlign w:val="center"/>
            <w:hideMark/>
          </w:tcPr>
          <w:p w14:paraId="7C2EDDC2" w14:textId="77777777" w:rsidR="0072782A" w:rsidRPr="0072782A" w:rsidRDefault="0072782A" w:rsidP="0072782A">
            <w:pPr>
              <w:spacing w:after="0" w:line="240" w:lineRule="auto"/>
              <w:jc w:val="center"/>
              <w:rPr>
                <w:rFonts w:ascii="Calibri" w:eastAsia="Times New Roman" w:hAnsi="Calibri" w:cs="Calibri"/>
                <w:b/>
                <w:bCs/>
                <w:color w:val="FFFFFF"/>
                <w:lang w:eastAsia="en-GB"/>
              </w:rPr>
            </w:pPr>
            <w:r w:rsidRPr="0072782A">
              <w:rPr>
                <w:rFonts w:ascii="Calibri" w:eastAsia="Times New Roman" w:hAnsi="Calibri" w:cs="Calibri"/>
                <w:b/>
                <w:bCs/>
                <w:color w:val="FFFFFF"/>
                <w:lang w:eastAsia="en-GB"/>
              </w:rPr>
              <w:t>Области</w:t>
            </w:r>
          </w:p>
        </w:tc>
        <w:tc>
          <w:tcPr>
            <w:tcW w:w="1940" w:type="dxa"/>
            <w:tcBorders>
              <w:top w:val="nil"/>
              <w:left w:val="single" w:sz="4" w:space="0" w:color="FFFFFF"/>
              <w:bottom w:val="single" w:sz="12" w:space="0" w:color="FFFFFF"/>
              <w:right w:val="single" w:sz="4" w:space="0" w:color="FFFFFF"/>
            </w:tcBorders>
            <w:shd w:val="clear" w:color="4F81BD" w:fill="4F81BD"/>
            <w:vAlign w:val="center"/>
            <w:hideMark/>
          </w:tcPr>
          <w:p w14:paraId="2CFE4EA5" w14:textId="77777777" w:rsidR="0072782A" w:rsidRPr="0072782A" w:rsidRDefault="0072782A" w:rsidP="0072782A">
            <w:pPr>
              <w:spacing w:after="0" w:line="240" w:lineRule="auto"/>
              <w:jc w:val="center"/>
              <w:rPr>
                <w:rFonts w:ascii="Calibri" w:eastAsia="Times New Roman" w:hAnsi="Calibri" w:cs="Calibri"/>
                <w:b/>
                <w:bCs/>
                <w:color w:val="FFFFFF"/>
                <w:lang w:eastAsia="en-GB"/>
              </w:rPr>
            </w:pPr>
            <w:r w:rsidRPr="0072782A">
              <w:rPr>
                <w:rFonts w:ascii="Calibri" w:eastAsia="Times New Roman" w:hAnsi="Calibri" w:cs="Calibri"/>
                <w:b/>
                <w:bCs/>
                <w:color w:val="FFFFFF"/>
                <w:lang w:eastAsia="en-GB"/>
              </w:rPr>
              <w:t xml:space="preserve">Потребност от работна сила </w:t>
            </w:r>
            <w:r w:rsidRPr="0072782A">
              <w:rPr>
                <w:rFonts w:ascii="Calibri" w:eastAsia="Times New Roman" w:hAnsi="Calibri" w:cs="Calibri"/>
                <w:b/>
                <w:bCs/>
                <w:color w:val="FFFFFF"/>
                <w:lang w:eastAsia="en-GB"/>
              </w:rPr>
              <w:br/>
              <w:t>(брой)</w:t>
            </w:r>
          </w:p>
        </w:tc>
        <w:tc>
          <w:tcPr>
            <w:tcW w:w="1940" w:type="dxa"/>
            <w:tcBorders>
              <w:top w:val="nil"/>
              <w:left w:val="single" w:sz="4" w:space="0" w:color="FFFFFF"/>
              <w:bottom w:val="single" w:sz="12" w:space="0" w:color="FFFFFF"/>
              <w:right w:val="nil"/>
            </w:tcBorders>
            <w:shd w:val="clear" w:color="4F81BD" w:fill="4F81BD"/>
            <w:vAlign w:val="center"/>
            <w:hideMark/>
          </w:tcPr>
          <w:p w14:paraId="331BCA76" w14:textId="77777777" w:rsidR="0072782A" w:rsidRPr="0072782A" w:rsidRDefault="0072782A" w:rsidP="0072782A">
            <w:pPr>
              <w:spacing w:after="0" w:line="240" w:lineRule="auto"/>
              <w:jc w:val="center"/>
              <w:rPr>
                <w:rFonts w:ascii="Calibri" w:eastAsia="Times New Roman" w:hAnsi="Calibri" w:cs="Calibri"/>
                <w:b/>
                <w:bCs/>
                <w:color w:val="FFFFFF"/>
                <w:lang w:eastAsia="en-GB"/>
              </w:rPr>
            </w:pPr>
            <w:r w:rsidRPr="0072782A">
              <w:rPr>
                <w:rFonts w:ascii="Calibri" w:eastAsia="Times New Roman" w:hAnsi="Calibri" w:cs="Calibri"/>
                <w:b/>
                <w:bCs/>
                <w:color w:val="FFFFFF"/>
                <w:lang w:eastAsia="en-GB"/>
              </w:rPr>
              <w:t>Дял от всички потребности в страната,</w:t>
            </w:r>
            <w:r w:rsidRPr="0072782A">
              <w:rPr>
                <w:rFonts w:ascii="Calibri" w:eastAsia="Times New Roman" w:hAnsi="Calibri" w:cs="Calibri"/>
                <w:b/>
                <w:bCs/>
                <w:color w:val="FFFFFF"/>
                <w:lang w:eastAsia="en-GB"/>
              </w:rPr>
              <w:br/>
              <w:t>(%)</w:t>
            </w:r>
          </w:p>
        </w:tc>
      </w:tr>
      <w:tr w:rsidR="0072782A" w:rsidRPr="0072782A" w14:paraId="24D90445" w14:textId="77777777" w:rsidTr="0072782A">
        <w:trPr>
          <w:trHeight w:val="300"/>
        </w:trPr>
        <w:tc>
          <w:tcPr>
            <w:tcW w:w="1680" w:type="dxa"/>
            <w:tcBorders>
              <w:top w:val="single" w:sz="4" w:space="0" w:color="FFFFFF"/>
              <w:left w:val="nil"/>
              <w:bottom w:val="single" w:sz="4" w:space="0" w:color="FFFFFF"/>
              <w:right w:val="single" w:sz="4" w:space="0" w:color="FFFFFF"/>
            </w:tcBorders>
            <w:shd w:val="clear" w:color="B8CCE4" w:fill="B8CCE4"/>
            <w:noWrap/>
            <w:vAlign w:val="bottom"/>
            <w:hideMark/>
          </w:tcPr>
          <w:p w14:paraId="5796DC9B" w14:textId="77777777" w:rsidR="0072782A" w:rsidRPr="0072782A" w:rsidRDefault="0072782A" w:rsidP="0072782A">
            <w:pPr>
              <w:spacing w:after="0" w:line="240" w:lineRule="auto"/>
              <w:rPr>
                <w:rFonts w:ascii="Calibri" w:eastAsia="Times New Roman" w:hAnsi="Calibri" w:cs="Calibri"/>
                <w:color w:val="000000"/>
                <w:lang w:eastAsia="en-GB"/>
              </w:rPr>
            </w:pPr>
            <w:r w:rsidRPr="0072782A">
              <w:rPr>
                <w:rFonts w:ascii="Calibri" w:eastAsia="Times New Roman" w:hAnsi="Calibri" w:cs="Calibri"/>
                <w:color w:val="000000"/>
                <w:lang w:eastAsia="en-GB"/>
              </w:rPr>
              <w:t>Страната</w:t>
            </w:r>
          </w:p>
        </w:tc>
        <w:tc>
          <w:tcPr>
            <w:tcW w:w="1940"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519A17C0" w14:textId="77777777" w:rsidR="0072782A" w:rsidRPr="0072782A" w:rsidRDefault="0072782A" w:rsidP="0072782A">
            <w:pPr>
              <w:spacing w:after="0" w:line="240" w:lineRule="auto"/>
              <w:jc w:val="right"/>
              <w:rPr>
                <w:rFonts w:ascii="Calibri" w:eastAsia="Times New Roman" w:hAnsi="Calibri" w:cs="Calibri"/>
                <w:color w:val="000000"/>
                <w:lang w:eastAsia="en-GB"/>
              </w:rPr>
            </w:pPr>
            <w:r w:rsidRPr="0072782A">
              <w:rPr>
                <w:rFonts w:ascii="Calibri" w:eastAsia="Times New Roman" w:hAnsi="Calibri" w:cs="Calibri"/>
                <w:color w:val="000000"/>
                <w:lang w:eastAsia="en-GB"/>
              </w:rPr>
              <w:t>261926</w:t>
            </w:r>
          </w:p>
        </w:tc>
        <w:tc>
          <w:tcPr>
            <w:tcW w:w="1940" w:type="dxa"/>
            <w:tcBorders>
              <w:top w:val="single" w:sz="4" w:space="0" w:color="FFFFFF"/>
              <w:left w:val="single" w:sz="4" w:space="0" w:color="FFFFFF"/>
              <w:bottom w:val="single" w:sz="4" w:space="0" w:color="FFFFFF"/>
              <w:right w:val="nil"/>
            </w:tcBorders>
            <w:shd w:val="clear" w:color="B8CCE4" w:fill="B8CCE4"/>
            <w:noWrap/>
            <w:vAlign w:val="bottom"/>
            <w:hideMark/>
          </w:tcPr>
          <w:p w14:paraId="1F8DFABE" w14:textId="77777777" w:rsidR="0072782A" w:rsidRPr="0072782A" w:rsidRDefault="0072782A" w:rsidP="0072782A">
            <w:pPr>
              <w:spacing w:after="0" w:line="240" w:lineRule="auto"/>
              <w:jc w:val="right"/>
              <w:rPr>
                <w:rFonts w:ascii="Calibri" w:eastAsia="Times New Roman" w:hAnsi="Calibri" w:cs="Calibri"/>
                <w:color w:val="000000"/>
                <w:lang w:eastAsia="en-GB"/>
              </w:rPr>
            </w:pPr>
            <w:r w:rsidRPr="0072782A">
              <w:rPr>
                <w:rFonts w:ascii="Calibri" w:eastAsia="Times New Roman" w:hAnsi="Calibri" w:cs="Calibri"/>
                <w:color w:val="000000"/>
                <w:lang w:eastAsia="en-GB"/>
              </w:rPr>
              <w:t>100.0%</w:t>
            </w:r>
          </w:p>
        </w:tc>
      </w:tr>
      <w:tr w:rsidR="0072782A" w:rsidRPr="0072782A" w14:paraId="12425C9D" w14:textId="77777777" w:rsidTr="0072782A">
        <w:trPr>
          <w:trHeight w:val="300"/>
        </w:trPr>
        <w:tc>
          <w:tcPr>
            <w:tcW w:w="1680" w:type="dxa"/>
            <w:tcBorders>
              <w:top w:val="single" w:sz="4" w:space="0" w:color="FFFFFF"/>
              <w:left w:val="nil"/>
              <w:bottom w:val="single" w:sz="4" w:space="0" w:color="FFFFFF"/>
              <w:right w:val="single" w:sz="4" w:space="0" w:color="FFFFFF"/>
            </w:tcBorders>
            <w:shd w:val="clear" w:color="DCE6F1" w:fill="DCE6F1"/>
            <w:noWrap/>
            <w:vAlign w:val="bottom"/>
            <w:hideMark/>
          </w:tcPr>
          <w:p w14:paraId="34859C37" w14:textId="77777777" w:rsidR="0072782A" w:rsidRPr="0072782A" w:rsidRDefault="0072782A" w:rsidP="0072782A">
            <w:pPr>
              <w:spacing w:after="0" w:line="240" w:lineRule="auto"/>
              <w:rPr>
                <w:rFonts w:ascii="Calibri" w:eastAsia="Times New Roman" w:hAnsi="Calibri" w:cs="Calibri"/>
                <w:color w:val="000000"/>
                <w:lang w:eastAsia="en-GB"/>
              </w:rPr>
            </w:pPr>
            <w:r w:rsidRPr="0072782A">
              <w:rPr>
                <w:rFonts w:ascii="Calibri" w:eastAsia="Times New Roman" w:hAnsi="Calibri" w:cs="Calibri"/>
                <w:color w:val="000000"/>
                <w:lang w:eastAsia="en-GB"/>
              </w:rPr>
              <w:t>София-град</w:t>
            </w:r>
          </w:p>
        </w:tc>
        <w:tc>
          <w:tcPr>
            <w:tcW w:w="1940"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04C6B8F5" w14:textId="77777777" w:rsidR="0072782A" w:rsidRPr="0072782A" w:rsidRDefault="0072782A" w:rsidP="0072782A">
            <w:pPr>
              <w:spacing w:after="0" w:line="240" w:lineRule="auto"/>
              <w:jc w:val="right"/>
              <w:rPr>
                <w:rFonts w:ascii="Calibri" w:eastAsia="Times New Roman" w:hAnsi="Calibri" w:cs="Calibri"/>
                <w:color w:val="000000"/>
                <w:lang w:eastAsia="en-GB"/>
              </w:rPr>
            </w:pPr>
            <w:r w:rsidRPr="0072782A">
              <w:rPr>
                <w:rFonts w:ascii="Calibri" w:eastAsia="Times New Roman" w:hAnsi="Calibri" w:cs="Calibri"/>
                <w:color w:val="000000"/>
                <w:lang w:eastAsia="en-GB"/>
              </w:rPr>
              <w:t>47229</w:t>
            </w:r>
          </w:p>
        </w:tc>
        <w:tc>
          <w:tcPr>
            <w:tcW w:w="1940" w:type="dxa"/>
            <w:tcBorders>
              <w:top w:val="single" w:sz="4" w:space="0" w:color="FFFFFF"/>
              <w:left w:val="single" w:sz="4" w:space="0" w:color="FFFFFF"/>
              <w:bottom w:val="single" w:sz="4" w:space="0" w:color="FFFFFF"/>
              <w:right w:val="nil"/>
            </w:tcBorders>
            <w:shd w:val="clear" w:color="DCE6F1" w:fill="DCE6F1"/>
            <w:noWrap/>
            <w:vAlign w:val="bottom"/>
            <w:hideMark/>
          </w:tcPr>
          <w:p w14:paraId="56B253B6" w14:textId="77777777" w:rsidR="0072782A" w:rsidRPr="0072782A" w:rsidRDefault="0072782A" w:rsidP="0072782A">
            <w:pPr>
              <w:spacing w:after="0" w:line="240" w:lineRule="auto"/>
              <w:jc w:val="right"/>
              <w:rPr>
                <w:rFonts w:ascii="Calibri" w:eastAsia="Times New Roman" w:hAnsi="Calibri" w:cs="Calibri"/>
                <w:color w:val="000000"/>
                <w:lang w:eastAsia="en-GB"/>
              </w:rPr>
            </w:pPr>
            <w:r w:rsidRPr="0072782A">
              <w:rPr>
                <w:rFonts w:ascii="Calibri" w:eastAsia="Times New Roman" w:hAnsi="Calibri" w:cs="Calibri"/>
                <w:color w:val="000000"/>
                <w:lang w:eastAsia="en-GB"/>
              </w:rPr>
              <w:t>18.0%</w:t>
            </w:r>
          </w:p>
        </w:tc>
      </w:tr>
      <w:tr w:rsidR="0072782A" w:rsidRPr="0072782A" w14:paraId="7FAFF15B" w14:textId="77777777" w:rsidTr="0072782A">
        <w:trPr>
          <w:trHeight w:val="300"/>
        </w:trPr>
        <w:tc>
          <w:tcPr>
            <w:tcW w:w="1680" w:type="dxa"/>
            <w:tcBorders>
              <w:top w:val="single" w:sz="4" w:space="0" w:color="FFFFFF"/>
              <w:left w:val="nil"/>
              <w:bottom w:val="single" w:sz="4" w:space="0" w:color="FFFFFF"/>
              <w:right w:val="single" w:sz="4" w:space="0" w:color="FFFFFF"/>
            </w:tcBorders>
            <w:shd w:val="clear" w:color="B8CCE4" w:fill="B8CCE4"/>
            <w:noWrap/>
            <w:vAlign w:val="bottom"/>
            <w:hideMark/>
          </w:tcPr>
          <w:p w14:paraId="16E7B14E" w14:textId="77777777" w:rsidR="0072782A" w:rsidRPr="0072782A" w:rsidRDefault="0072782A" w:rsidP="0072782A">
            <w:pPr>
              <w:spacing w:after="0" w:line="240" w:lineRule="auto"/>
              <w:rPr>
                <w:rFonts w:ascii="Calibri" w:eastAsia="Times New Roman" w:hAnsi="Calibri" w:cs="Calibri"/>
                <w:color w:val="000000"/>
                <w:lang w:eastAsia="en-GB"/>
              </w:rPr>
            </w:pPr>
            <w:r w:rsidRPr="0072782A">
              <w:rPr>
                <w:rFonts w:ascii="Calibri" w:eastAsia="Times New Roman" w:hAnsi="Calibri" w:cs="Calibri"/>
                <w:color w:val="000000"/>
                <w:lang w:eastAsia="en-GB"/>
              </w:rPr>
              <w:t>Варна</w:t>
            </w:r>
          </w:p>
        </w:tc>
        <w:tc>
          <w:tcPr>
            <w:tcW w:w="1940"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5189AEA3" w14:textId="77777777" w:rsidR="0072782A" w:rsidRPr="0072782A" w:rsidRDefault="0072782A" w:rsidP="0072782A">
            <w:pPr>
              <w:spacing w:after="0" w:line="240" w:lineRule="auto"/>
              <w:jc w:val="right"/>
              <w:rPr>
                <w:rFonts w:ascii="Calibri" w:eastAsia="Times New Roman" w:hAnsi="Calibri" w:cs="Calibri"/>
                <w:color w:val="000000"/>
                <w:lang w:eastAsia="en-GB"/>
              </w:rPr>
            </w:pPr>
            <w:r w:rsidRPr="0072782A">
              <w:rPr>
                <w:rFonts w:ascii="Calibri" w:eastAsia="Times New Roman" w:hAnsi="Calibri" w:cs="Calibri"/>
                <w:color w:val="000000"/>
                <w:lang w:eastAsia="en-GB"/>
              </w:rPr>
              <w:t>28944</w:t>
            </w:r>
          </w:p>
        </w:tc>
        <w:tc>
          <w:tcPr>
            <w:tcW w:w="1940" w:type="dxa"/>
            <w:tcBorders>
              <w:top w:val="single" w:sz="4" w:space="0" w:color="FFFFFF"/>
              <w:left w:val="single" w:sz="4" w:space="0" w:color="FFFFFF"/>
              <w:bottom w:val="single" w:sz="4" w:space="0" w:color="FFFFFF"/>
              <w:right w:val="nil"/>
            </w:tcBorders>
            <w:shd w:val="clear" w:color="B8CCE4" w:fill="B8CCE4"/>
            <w:noWrap/>
            <w:vAlign w:val="bottom"/>
            <w:hideMark/>
          </w:tcPr>
          <w:p w14:paraId="29FD90FD" w14:textId="77777777" w:rsidR="0072782A" w:rsidRPr="0072782A" w:rsidRDefault="0072782A" w:rsidP="0072782A">
            <w:pPr>
              <w:spacing w:after="0" w:line="240" w:lineRule="auto"/>
              <w:jc w:val="right"/>
              <w:rPr>
                <w:rFonts w:ascii="Calibri" w:eastAsia="Times New Roman" w:hAnsi="Calibri" w:cs="Calibri"/>
                <w:color w:val="000000"/>
                <w:lang w:eastAsia="en-GB"/>
              </w:rPr>
            </w:pPr>
            <w:r w:rsidRPr="0072782A">
              <w:rPr>
                <w:rFonts w:ascii="Calibri" w:eastAsia="Times New Roman" w:hAnsi="Calibri" w:cs="Calibri"/>
                <w:color w:val="000000"/>
                <w:lang w:eastAsia="en-GB"/>
              </w:rPr>
              <w:t>11.1%</w:t>
            </w:r>
          </w:p>
        </w:tc>
      </w:tr>
      <w:tr w:rsidR="0072782A" w:rsidRPr="0072782A" w14:paraId="1AEAF1F9" w14:textId="77777777" w:rsidTr="0072782A">
        <w:trPr>
          <w:trHeight w:val="300"/>
        </w:trPr>
        <w:tc>
          <w:tcPr>
            <w:tcW w:w="1680" w:type="dxa"/>
            <w:tcBorders>
              <w:top w:val="single" w:sz="4" w:space="0" w:color="FFFFFF"/>
              <w:left w:val="nil"/>
              <w:bottom w:val="single" w:sz="4" w:space="0" w:color="FFFFFF"/>
              <w:right w:val="single" w:sz="4" w:space="0" w:color="FFFFFF"/>
            </w:tcBorders>
            <w:shd w:val="clear" w:color="DCE6F1" w:fill="DCE6F1"/>
            <w:noWrap/>
            <w:vAlign w:val="bottom"/>
            <w:hideMark/>
          </w:tcPr>
          <w:p w14:paraId="1BCB19C9" w14:textId="77777777" w:rsidR="0072782A" w:rsidRPr="0072782A" w:rsidRDefault="0072782A" w:rsidP="0072782A">
            <w:pPr>
              <w:spacing w:after="0" w:line="240" w:lineRule="auto"/>
              <w:rPr>
                <w:rFonts w:ascii="Calibri" w:eastAsia="Times New Roman" w:hAnsi="Calibri" w:cs="Calibri"/>
                <w:color w:val="000000"/>
                <w:lang w:eastAsia="en-GB"/>
              </w:rPr>
            </w:pPr>
            <w:r w:rsidRPr="0072782A">
              <w:rPr>
                <w:rFonts w:ascii="Calibri" w:eastAsia="Times New Roman" w:hAnsi="Calibri" w:cs="Calibri"/>
                <w:color w:val="000000"/>
                <w:lang w:eastAsia="en-GB"/>
              </w:rPr>
              <w:t>Пловдив</w:t>
            </w:r>
          </w:p>
        </w:tc>
        <w:tc>
          <w:tcPr>
            <w:tcW w:w="1940"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59A8F2E2" w14:textId="77777777" w:rsidR="0072782A" w:rsidRPr="0072782A" w:rsidRDefault="0072782A" w:rsidP="0072782A">
            <w:pPr>
              <w:spacing w:after="0" w:line="240" w:lineRule="auto"/>
              <w:jc w:val="right"/>
              <w:rPr>
                <w:rFonts w:ascii="Calibri" w:eastAsia="Times New Roman" w:hAnsi="Calibri" w:cs="Calibri"/>
                <w:color w:val="000000"/>
                <w:lang w:eastAsia="en-GB"/>
              </w:rPr>
            </w:pPr>
            <w:r w:rsidRPr="0072782A">
              <w:rPr>
                <w:rFonts w:ascii="Calibri" w:eastAsia="Times New Roman" w:hAnsi="Calibri" w:cs="Calibri"/>
                <w:color w:val="000000"/>
                <w:lang w:eastAsia="en-GB"/>
              </w:rPr>
              <w:t>23433</w:t>
            </w:r>
          </w:p>
        </w:tc>
        <w:tc>
          <w:tcPr>
            <w:tcW w:w="1940" w:type="dxa"/>
            <w:tcBorders>
              <w:top w:val="single" w:sz="4" w:space="0" w:color="FFFFFF"/>
              <w:left w:val="single" w:sz="4" w:space="0" w:color="FFFFFF"/>
              <w:bottom w:val="single" w:sz="4" w:space="0" w:color="FFFFFF"/>
              <w:right w:val="nil"/>
            </w:tcBorders>
            <w:shd w:val="clear" w:color="DCE6F1" w:fill="DCE6F1"/>
            <w:noWrap/>
            <w:vAlign w:val="bottom"/>
            <w:hideMark/>
          </w:tcPr>
          <w:p w14:paraId="417AB127" w14:textId="77777777" w:rsidR="0072782A" w:rsidRPr="0072782A" w:rsidRDefault="0072782A" w:rsidP="0072782A">
            <w:pPr>
              <w:spacing w:after="0" w:line="240" w:lineRule="auto"/>
              <w:jc w:val="right"/>
              <w:rPr>
                <w:rFonts w:ascii="Calibri" w:eastAsia="Times New Roman" w:hAnsi="Calibri" w:cs="Calibri"/>
                <w:color w:val="000000"/>
                <w:lang w:eastAsia="en-GB"/>
              </w:rPr>
            </w:pPr>
            <w:r w:rsidRPr="0072782A">
              <w:rPr>
                <w:rFonts w:ascii="Calibri" w:eastAsia="Times New Roman" w:hAnsi="Calibri" w:cs="Calibri"/>
                <w:color w:val="000000"/>
                <w:lang w:eastAsia="en-GB"/>
              </w:rPr>
              <w:t>8.9%</w:t>
            </w:r>
          </w:p>
        </w:tc>
      </w:tr>
      <w:tr w:rsidR="0072782A" w:rsidRPr="0072782A" w14:paraId="36B5EB20" w14:textId="77777777" w:rsidTr="0072782A">
        <w:trPr>
          <w:trHeight w:val="300"/>
        </w:trPr>
        <w:tc>
          <w:tcPr>
            <w:tcW w:w="1680" w:type="dxa"/>
            <w:tcBorders>
              <w:top w:val="single" w:sz="4" w:space="0" w:color="FFFFFF"/>
              <w:left w:val="nil"/>
              <w:bottom w:val="single" w:sz="4" w:space="0" w:color="FFFFFF"/>
              <w:right w:val="single" w:sz="4" w:space="0" w:color="FFFFFF"/>
            </w:tcBorders>
            <w:shd w:val="clear" w:color="B8CCE4" w:fill="B8CCE4"/>
            <w:noWrap/>
            <w:vAlign w:val="bottom"/>
            <w:hideMark/>
          </w:tcPr>
          <w:p w14:paraId="425197E7" w14:textId="77777777" w:rsidR="0072782A" w:rsidRPr="0072782A" w:rsidRDefault="0072782A" w:rsidP="0072782A">
            <w:pPr>
              <w:spacing w:after="0" w:line="240" w:lineRule="auto"/>
              <w:rPr>
                <w:rFonts w:ascii="Calibri" w:eastAsia="Times New Roman" w:hAnsi="Calibri" w:cs="Calibri"/>
                <w:color w:val="000000"/>
                <w:lang w:eastAsia="en-GB"/>
              </w:rPr>
            </w:pPr>
            <w:r w:rsidRPr="0072782A">
              <w:rPr>
                <w:rFonts w:ascii="Calibri" w:eastAsia="Times New Roman" w:hAnsi="Calibri" w:cs="Calibri"/>
                <w:color w:val="000000"/>
                <w:lang w:eastAsia="en-GB"/>
              </w:rPr>
              <w:t>Бургас</w:t>
            </w:r>
          </w:p>
        </w:tc>
        <w:tc>
          <w:tcPr>
            <w:tcW w:w="1940"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4F3D4678" w14:textId="77777777" w:rsidR="0072782A" w:rsidRPr="0072782A" w:rsidRDefault="0072782A" w:rsidP="0072782A">
            <w:pPr>
              <w:spacing w:after="0" w:line="240" w:lineRule="auto"/>
              <w:jc w:val="right"/>
              <w:rPr>
                <w:rFonts w:ascii="Calibri" w:eastAsia="Times New Roman" w:hAnsi="Calibri" w:cs="Calibri"/>
                <w:color w:val="000000"/>
                <w:lang w:eastAsia="en-GB"/>
              </w:rPr>
            </w:pPr>
            <w:r w:rsidRPr="0072782A">
              <w:rPr>
                <w:rFonts w:ascii="Calibri" w:eastAsia="Times New Roman" w:hAnsi="Calibri" w:cs="Calibri"/>
                <w:color w:val="000000"/>
                <w:lang w:eastAsia="en-GB"/>
              </w:rPr>
              <w:t>22056</w:t>
            </w:r>
          </w:p>
        </w:tc>
        <w:tc>
          <w:tcPr>
            <w:tcW w:w="1940" w:type="dxa"/>
            <w:tcBorders>
              <w:top w:val="single" w:sz="4" w:space="0" w:color="FFFFFF"/>
              <w:left w:val="single" w:sz="4" w:space="0" w:color="FFFFFF"/>
              <w:bottom w:val="single" w:sz="4" w:space="0" w:color="FFFFFF"/>
              <w:right w:val="nil"/>
            </w:tcBorders>
            <w:shd w:val="clear" w:color="B8CCE4" w:fill="B8CCE4"/>
            <w:noWrap/>
            <w:vAlign w:val="bottom"/>
            <w:hideMark/>
          </w:tcPr>
          <w:p w14:paraId="7CC5435B" w14:textId="77777777" w:rsidR="0072782A" w:rsidRPr="0072782A" w:rsidRDefault="0072782A" w:rsidP="0072782A">
            <w:pPr>
              <w:spacing w:after="0" w:line="240" w:lineRule="auto"/>
              <w:jc w:val="right"/>
              <w:rPr>
                <w:rFonts w:ascii="Calibri" w:eastAsia="Times New Roman" w:hAnsi="Calibri" w:cs="Calibri"/>
                <w:color w:val="000000"/>
                <w:lang w:eastAsia="en-GB"/>
              </w:rPr>
            </w:pPr>
            <w:r w:rsidRPr="0072782A">
              <w:rPr>
                <w:rFonts w:ascii="Calibri" w:eastAsia="Times New Roman" w:hAnsi="Calibri" w:cs="Calibri"/>
                <w:color w:val="000000"/>
                <w:lang w:eastAsia="en-GB"/>
              </w:rPr>
              <w:t>8.4%</w:t>
            </w:r>
          </w:p>
        </w:tc>
      </w:tr>
      <w:tr w:rsidR="0072782A" w:rsidRPr="0072782A" w14:paraId="7CD8F40F" w14:textId="77777777" w:rsidTr="0072782A">
        <w:trPr>
          <w:trHeight w:val="300"/>
        </w:trPr>
        <w:tc>
          <w:tcPr>
            <w:tcW w:w="1680" w:type="dxa"/>
            <w:tcBorders>
              <w:top w:val="single" w:sz="4" w:space="0" w:color="FFFFFF"/>
              <w:left w:val="nil"/>
              <w:bottom w:val="single" w:sz="4" w:space="0" w:color="FFFFFF"/>
              <w:right w:val="single" w:sz="4" w:space="0" w:color="FFFFFF"/>
            </w:tcBorders>
            <w:shd w:val="clear" w:color="DCE6F1" w:fill="DCE6F1"/>
            <w:noWrap/>
            <w:vAlign w:val="bottom"/>
            <w:hideMark/>
          </w:tcPr>
          <w:p w14:paraId="7C0A0835" w14:textId="77777777" w:rsidR="0072782A" w:rsidRPr="0072782A" w:rsidRDefault="0072782A" w:rsidP="0072782A">
            <w:pPr>
              <w:spacing w:after="0" w:line="240" w:lineRule="auto"/>
              <w:rPr>
                <w:rFonts w:ascii="Calibri" w:eastAsia="Times New Roman" w:hAnsi="Calibri" w:cs="Calibri"/>
                <w:color w:val="000000"/>
                <w:lang w:eastAsia="en-GB"/>
              </w:rPr>
            </w:pPr>
            <w:r w:rsidRPr="0072782A">
              <w:rPr>
                <w:rFonts w:ascii="Calibri" w:eastAsia="Times New Roman" w:hAnsi="Calibri" w:cs="Calibri"/>
                <w:color w:val="000000"/>
                <w:lang w:eastAsia="en-GB"/>
              </w:rPr>
              <w:t>Благоевград</w:t>
            </w:r>
          </w:p>
        </w:tc>
        <w:tc>
          <w:tcPr>
            <w:tcW w:w="1940"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27E9D470" w14:textId="77777777" w:rsidR="0072782A" w:rsidRPr="0072782A" w:rsidRDefault="0072782A" w:rsidP="0072782A">
            <w:pPr>
              <w:spacing w:after="0" w:line="240" w:lineRule="auto"/>
              <w:jc w:val="right"/>
              <w:rPr>
                <w:rFonts w:ascii="Calibri" w:eastAsia="Times New Roman" w:hAnsi="Calibri" w:cs="Calibri"/>
                <w:color w:val="000000"/>
                <w:lang w:eastAsia="en-GB"/>
              </w:rPr>
            </w:pPr>
            <w:r w:rsidRPr="0072782A">
              <w:rPr>
                <w:rFonts w:ascii="Calibri" w:eastAsia="Times New Roman" w:hAnsi="Calibri" w:cs="Calibri"/>
                <w:color w:val="000000"/>
                <w:lang w:eastAsia="en-GB"/>
              </w:rPr>
              <w:t>14618</w:t>
            </w:r>
          </w:p>
        </w:tc>
        <w:tc>
          <w:tcPr>
            <w:tcW w:w="1940" w:type="dxa"/>
            <w:tcBorders>
              <w:top w:val="single" w:sz="4" w:space="0" w:color="FFFFFF"/>
              <w:left w:val="single" w:sz="4" w:space="0" w:color="FFFFFF"/>
              <w:bottom w:val="single" w:sz="4" w:space="0" w:color="FFFFFF"/>
              <w:right w:val="nil"/>
            </w:tcBorders>
            <w:shd w:val="clear" w:color="DCE6F1" w:fill="DCE6F1"/>
            <w:noWrap/>
            <w:vAlign w:val="bottom"/>
            <w:hideMark/>
          </w:tcPr>
          <w:p w14:paraId="508797D7" w14:textId="77777777" w:rsidR="0072782A" w:rsidRPr="0072782A" w:rsidRDefault="0072782A" w:rsidP="0072782A">
            <w:pPr>
              <w:spacing w:after="0" w:line="240" w:lineRule="auto"/>
              <w:jc w:val="right"/>
              <w:rPr>
                <w:rFonts w:ascii="Calibri" w:eastAsia="Times New Roman" w:hAnsi="Calibri" w:cs="Calibri"/>
                <w:color w:val="000000"/>
                <w:lang w:eastAsia="en-GB"/>
              </w:rPr>
            </w:pPr>
            <w:r w:rsidRPr="0072782A">
              <w:rPr>
                <w:rFonts w:ascii="Calibri" w:eastAsia="Times New Roman" w:hAnsi="Calibri" w:cs="Calibri"/>
                <w:color w:val="000000"/>
                <w:lang w:eastAsia="en-GB"/>
              </w:rPr>
              <w:t>5.6%</w:t>
            </w:r>
          </w:p>
        </w:tc>
      </w:tr>
      <w:tr w:rsidR="0072782A" w:rsidRPr="0072782A" w14:paraId="7FF97436" w14:textId="77777777" w:rsidTr="0072782A">
        <w:trPr>
          <w:trHeight w:val="300"/>
        </w:trPr>
        <w:tc>
          <w:tcPr>
            <w:tcW w:w="1680" w:type="dxa"/>
            <w:tcBorders>
              <w:top w:val="single" w:sz="4" w:space="0" w:color="FFFFFF"/>
              <w:left w:val="nil"/>
              <w:bottom w:val="single" w:sz="4" w:space="0" w:color="FFFFFF"/>
              <w:right w:val="single" w:sz="4" w:space="0" w:color="FFFFFF"/>
            </w:tcBorders>
            <w:shd w:val="clear" w:color="B8CCE4" w:fill="B8CCE4"/>
            <w:noWrap/>
            <w:vAlign w:val="bottom"/>
            <w:hideMark/>
          </w:tcPr>
          <w:p w14:paraId="2A17E54D" w14:textId="77777777" w:rsidR="0072782A" w:rsidRPr="0072782A" w:rsidRDefault="0072782A" w:rsidP="0072782A">
            <w:pPr>
              <w:spacing w:after="0" w:line="240" w:lineRule="auto"/>
              <w:rPr>
                <w:rFonts w:ascii="Calibri" w:eastAsia="Times New Roman" w:hAnsi="Calibri" w:cs="Calibri"/>
                <w:color w:val="000000"/>
                <w:lang w:eastAsia="en-GB"/>
              </w:rPr>
            </w:pPr>
            <w:r w:rsidRPr="0072782A">
              <w:rPr>
                <w:rFonts w:ascii="Calibri" w:eastAsia="Times New Roman" w:hAnsi="Calibri" w:cs="Calibri"/>
                <w:color w:val="000000"/>
                <w:lang w:eastAsia="en-GB"/>
              </w:rPr>
              <w:t>Русе</w:t>
            </w:r>
          </w:p>
        </w:tc>
        <w:tc>
          <w:tcPr>
            <w:tcW w:w="1940"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71C48C91" w14:textId="77777777" w:rsidR="0072782A" w:rsidRPr="0072782A" w:rsidRDefault="0072782A" w:rsidP="0072782A">
            <w:pPr>
              <w:spacing w:after="0" w:line="240" w:lineRule="auto"/>
              <w:jc w:val="right"/>
              <w:rPr>
                <w:rFonts w:ascii="Calibri" w:eastAsia="Times New Roman" w:hAnsi="Calibri" w:cs="Calibri"/>
                <w:color w:val="000000"/>
                <w:lang w:eastAsia="en-GB"/>
              </w:rPr>
            </w:pPr>
            <w:r w:rsidRPr="0072782A">
              <w:rPr>
                <w:rFonts w:ascii="Calibri" w:eastAsia="Times New Roman" w:hAnsi="Calibri" w:cs="Calibri"/>
                <w:color w:val="000000"/>
                <w:lang w:eastAsia="en-GB"/>
              </w:rPr>
              <w:t>12149</w:t>
            </w:r>
          </w:p>
        </w:tc>
        <w:tc>
          <w:tcPr>
            <w:tcW w:w="1940" w:type="dxa"/>
            <w:tcBorders>
              <w:top w:val="single" w:sz="4" w:space="0" w:color="FFFFFF"/>
              <w:left w:val="single" w:sz="4" w:space="0" w:color="FFFFFF"/>
              <w:bottom w:val="single" w:sz="4" w:space="0" w:color="FFFFFF"/>
              <w:right w:val="nil"/>
            </w:tcBorders>
            <w:shd w:val="clear" w:color="B8CCE4" w:fill="B8CCE4"/>
            <w:noWrap/>
            <w:vAlign w:val="bottom"/>
            <w:hideMark/>
          </w:tcPr>
          <w:p w14:paraId="1C518F76" w14:textId="77777777" w:rsidR="0072782A" w:rsidRPr="0072782A" w:rsidRDefault="0072782A" w:rsidP="0072782A">
            <w:pPr>
              <w:spacing w:after="0" w:line="240" w:lineRule="auto"/>
              <w:jc w:val="right"/>
              <w:rPr>
                <w:rFonts w:ascii="Calibri" w:eastAsia="Times New Roman" w:hAnsi="Calibri" w:cs="Calibri"/>
                <w:color w:val="000000"/>
                <w:lang w:eastAsia="en-GB"/>
              </w:rPr>
            </w:pPr>
            <w:r w:rsidRPr="0072782A">
              <w:rPr>
                <w:rFonts w:ascii="Calibri" w:eastAsia="Times New Roman" w:hAnsi="Calibri" w:cs="Calibri"/>
                <w:color w:val="000000"/>
                <w:lang w:eastAsia="en-GB"/>
              </w:rPr>
              <w:t>4.6%</w:t>
            </w:r>
          </w:p>
        </w:tc>
      </w:tr>
      <w:tr w:rsidR="0072782A" w:rsidRPr="0072782A" w14:paraId="0AA0D35A" w14:textId="77777777" w:rsidTr="0072782A">
        <w:trPr>
          <w:trHeight w:val="300"/>
        </w:trPr>
        <w:tc>
          <w:tcPr>
            <w:tcW w:w="1680" w:type="dxa"/>
            <w:tcBorders>
              <w:top w:val="single" w:sz="4" w:space="0" w:color="FFFFFF"/>
              <w:left w:val="nil"/>
              <w:bottom w:val="single" w:sz="4" w:space="0" w:color="FFFFFF"/>
              <w:right w:val="single" w:sz="4" w:space="0" w:color="FFFFFF"/>
            </w:tcBorders>
            <w:shd w:val="clear" w:color="DCE6F1" w:fill="DCE6F1"/>
            <w:noWrap/>
            <w:vAlign w:val="bottom"/>
            <w:hideMark/>
          </w:tcPr>
          <w:p w14:paraId="1FEC2D5C" w14:textId="77777777" w:rsidR="0072782A" w:rsidRPr="0072782A" w:rsidRDefault="0072782A" w:rsidP="0072782A">
            <w:pPr>
              <w:spacing w:after="0" w:line="240" w:lineRule="auto"/>
              <w:rPr>
                <w:rFonts w:ascii="Calibri" w:eastAsia="Times New Roman" w:hAnsi="Calibri" w:cs="Calibri"/>
                <w:color w:val="000000"/>
                <w:lang w:eastAsia="en-GB"/>
              </w:rPr>
            </w:pPr>
            <w:r w:rsidRPr="0072782A">
              <w:rPr>
                <w:rFonts w:ascii="Calibri" w:eastAsia="Times New Roman" w:hAnsi="Calibri" w:cs="Calibri"/>
                <w:color w:val="000000"/>
                <w:lang w:eastAsia="en-GB"/>
              </w:rPr>
              <w:t>Стара Загора</w:t>
            </w:r>
          </w:p>
        </w:tc>
        <w:tc>
          <w:tcPr>
            <w:tcW w:w="1940"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4294F212" w14:textId="77777777" w:rsidR="0072782A" w:rsidRPr="0072782A" w:rsidRDefault="0072782A" w:rsidP="0072782A">
            <w:pPr>
              <w:spacing w:after="0" w:line="240" w:lineRule="auto"/>
              <w:jc w:val="right"/>
              <w:rPr>
                <w:rFonts w:ascii="Calibri" w:eastAsia="Times New Roman" w:hAnsi="Calibri" w:cs="Calibri"/>
                <w:color w:val="000000"/>
                <w:lang w:eastAsia="en-GB"/>
              </w:rPr>
            </w:pPr>
            <w:r w:rsidRPr="0072782A">
              <w:rPr>
                <w:rFonts w:ascii="Calibri" w:eastAsia="Times New Roman" w:hAnsi="Calibri" w:cs="Calibri"/>
                <w:color w:val="000000"/>
                <w:lang w:eastAsia="en-GB"/>
              </w:rPr>
              <w:t>10996</w:t>
            </w:r>
          </w:p>
        </w:tc>
        <w:tc>
          <w:tcPr>
            <w:tcW w:w="1940" w:type="dxa"/>
            <w:tcBorders>
              <w:top w:val="single" w:sz="4" w:space="0" w:color="FFFFFF"/>
              <w:left w:val="single" w:sz="4" w:space="0" w:color="FFFFFF"/>
              <w:bottom w:val="single" w:sz="4" w:space="0" w:color="FFFFFF"/>
              <w:right w:val="nil"/>
            </w:tcBorders>
            <w:shd w:val="clear" w:color="DCE6F1" w:fill="DCE6F1"/>
            <w:noWrap/>
            <w:vAlign w:val="bottom"/>
            <w:hideMark/>
          </w:tcPr>
          <w:p w14:paraId="67177999" w14:textId="77777777" w:rsidR="0072782A" w:rsidRPr="0072782A" w:rsidRDefault="0072782A" w:rsidP="0072782A">
            <w:pPr>
              <w:spacing w:after="0" w:line="240" w:lineRule="auto"/>
              <w:jc w:val="right"/>
              <w:rPr>
                <w:rFonts w:ascii="Calibri" w:eastAsia="Times New Roman" w:hAnsi="Calibri" w:cs="Calibri"/>
                <w:color w:val="000000"/>
                <w:lang w:eastAsia="en-GB"/>
              </w:rPr>
            </w:pPr>
            <w:r w:rsidRPr="0072782A">
              <w:rPr>
                <w:rFonts w:ascii="Calibri" w:eastAsia="Times New Roman" w:hAnsi="Calibri" w:cs="Calibri"/>
                <w:color w:val="000000"/>
                <w:lang w:eastAsia="en-GB"/>
              </w:rPr>
              <w:t>4.2%</w:t>
            </w:r>
          </w:p>
        </w:tc>
      </w:tr>
      <w:tr w:rsidR="0072782A" w:rsidRPr="0072782A" w14:paraId="491F05C8" w14:textId="77777777" w:rsidTr="0072782A">
        <w:trPr>
          <w:trHeight w:val="300"/>
        </w:trPr>
        <w:tc>
          <w:tcPr>
            <w:tcW w:w="1680" w:type="dxa"/>
            <w:tcBorders>
              <w:top w:val="single" w:sz="4" w:space="0" w:color="FFFFFF"/>
              <w:left w:val="nil"/>
              <w:bottom w:val="single" w:sz="4" w:space="0" w:color="FFFFFF"/>
              <w:right w:val="single" w:sz="4" w:space="0" w:color="FFFFFF"/>
            </w:tcBorders>
            <w:shd w:val="clear" w:color="B8CCE4" w:fill="B8CCE4"/>
            <w:noWrap/>
            <w:vAlign w:val="bottom"/>
            <w:hideMark/>
          </w:tcPr>
          <w:p w14:paraId="56D8E555" w14:textId="77777777" w:rsidR="0072782A" w:rsidRPr="0072782A" w:rsidRDefault="0072782A" w:rsidP="0072782A">
            <w:pPr>
              <w:spacing w:after="0" w:line="240" w:lineRule="auto"/>
              <w:rPr>
                <w:rFonts w:ascii="Calibri" w:eastAsia="Times New Roman" w:hAnsi="Calibri" w:cs="Calibri"/>
                <w:color w:val="000000"/>
                <w:lang w:eastAsia="en-GB"/>
              </w:rPr>
            </w:pPr>
            <w:r w:rsidRPr="0072782A">
              <w:rPr>
                <w:rFonts w:ascii="Calibri" w:eastAsia="Times New Roman" w:hAnsi="Calibri" w:cs="Calibri"/>
                <w:color w:val="000000"/>
                <w:lang w:eastAsia="en-GB"/>
              </w:rPr>
              <w:t>Сливен</w:t>
            </w:r>
          </w:p>
        </w:tc>
        <w:tc>
          <w:tcPr>
            <w:tcW w:w="1940"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59E2CC36" w14:textId="77777777" w:rsidR="0072782A" w:rsidRPr="0072782A" w:rsidRDefault="0072782A" w:rsidP="0072782A">
            <w:pPr>
              <w:spacing w:after="0" w:line="240" w:lineRule="auto"/>
              <w:jc w:val="right"/>
              <w:rPr>
                <w:rFonts w:ascii="Calibri" w:eastAsia="Times New Roman" w:hAnsi="Calibri" w:cs="Calibri"/>
                <w:color w:val="000000"/>
                <w:lang w:eastAsia="en-GB"/>
              </w:rPr>
            </w:pPr>
            <w:r w:rsidRPr="0072782A">
              <w:rPr>
                <w:rFonts w:ascii="Calibri" w:eastAsia="Times New Roman" w:hAnsi="Calibri" w:cs="Calibri"/>
                <w:color w:val="000000"/>
                <w:lang w:eastAsia="en-GB"/>
              </w:rPr>
              <w:t>10054</w:t>
            </w:r>
          </w:p>
        </w:tc>
        <w:tc>
          <w:tcPr>
            <w:tcW w:w="1940" w:type="dxa"/>
            <w:tcBorders>
              <w:top w:val="single" w:sz="4" w:space="0" w:color="FFFFFF"/>
              <w:left w:val="single" w:sz="4" w:space="0" w:color="FFFFFF"/>
              <w:bottom w:val="single" w:sz="4" w:space="0" w:color="FFFFFF"/>
              <w:right w:val="nil"/>
            </w:tcBorders>
            <w:shd w:val="clear" w:color="B8CCE4" w:fill="B8CCE4"/>
            <w:noWrap/>
            <w:vAlign w:val="bottom"/>
            <w:hideMark/>
          </w:tcPr>
          <w:p w14:paraId="6CC127C1" w14:textId="77777777" w:rsidR="0072782A" w:rsidRPr="0072782A" w:rsidRDefault="0072782A" w:rsidP="0072782A">
            <w:pPr>
              <w:spacing w:after="0" w:line="240" w:lineRule="auto"/>
              <w:jc w:val="right"/>
              <w:rPr>
                <w:rFonts w:ascii="Calibri" w:eastAsia="Times New Roman" w:hAnsi="Calibri" w:cs="Calibri"/>
                <w:color w:val="000000"/>
                <w:lang w:eastAsia="en-GB"/>
              </w:rPr>
            </w:pPr>
            <w:r w:rsidRPr="0072782A">
              <w:rPr>
                <w:rFonts w:ascii="Calibri" w:eastAsia="Times New Roman" w:hAnsi="Calibri" w:cs="Calibri"/>
                <w:color w:val="000000"/>
                <w:lang w:eastAsia="en-GB"/>
              </w:rPr>
              <w:t>3.8%</w:t>
            </w:r>
          </w:p>
        </w:tc>
      </w:tr>
      <w:tr w:rsidR="0072782A" w:rsidRPr="0072782A" w14:paraId="73FF62AF" w14:textId="77777777" w:rsidTr="0072782A">
        <w:trPr>
          <w:trHeight w:val="300"/>
        </w:trPr>
        <w:tc>
          <w:tcPr>
            <w:tcW w:w="1680" w:type="dxa"/>
            <w:tcBorders>
              <w:top w:val="single" w:sz="4" w:space="0" w:color="FFFFFF"/>
              <w:left w:val="nil"/>
              <w:bottom w:val="single" w:sz="4" w:space="0" w:color="FFFFFF"/>
              <w:right w:val="single" w:sz="4" w:space="0" w:color="FFFFFF"/>
            </w:tcBorders>
            <w:shd w:val="clear" w:color="DCE6F1" w:fill="DCE6F1"/>
            <w:noWrap/>
            <w:vAlign w:val="bottom"/>
            <w:hideMark/>
          </w:tcPr>
          <w:p w14:paraId="462DAE6F" w14:textId="77777777" w:rsidR="0072782A" w:rsidRPr="0072782A" w:rsidRDefault="0072782A" w:rsidP="0072782A">
            <w:pPr>
              <w:spacing w:after="0" w:line="240" w:lineRule="auto"/>
              <w:rPr>
                <w:rFonts w:ascii="Calibri" w:eastAsia="Times New Roman" w:hAnsi="Calibri" w:cs="Calibri"/>
                <w:color w:val="000000"/>
                <w:lang w:eastAsia="en-GB"/>
              </w:rPr>
            </w:pPr>
            <w:r w:rsidRPr="0072782A">
              <w:rPr>
                <w:rFonts w:ascii="Calibri" w:eastAsia="Times New Roman" w:hAnsi="Calibri" w:cs="Calibri"/>
                <w:color w:val="000000"/>
                <w:lang w:eastAsia="en-GB"/>
              </w:rPr>
              <w:t>Кърджали</w:t>
            </w:r>
          </w:p>
        </w:tc>
        <w:tc>
          <w:tcPr>
            <w:tcW w:w="1940"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6189BDED" w14:textId="77777777" w:rsidR="0072782A" w:rsidRPr="0072782A" w:rsidRDefault="0072782A" w:rsidP="0072782A">
            <w:pPr>
              <w:spacing w:after="0" w:line="240" w:lineRule="auto"/>
              <w:jc w:val="right"/>
              <w:rPr>
                <w:rFonts w:ascii="Calibri" w:eastAsia="Times New Roman" w:hAnsi="Calibri" w:cs="Calibri"/>
                <w:color w:val="000000"/>
                <w:lang w:eastAsia="en-GB"/>
              </w:rPr>
            </w:pPr>
            <w:r w:rsidRPr="0072782A">
              <w:rPr>
                <w:rFonts w:ascii="Calibri" w:eastAsia="Times New Roman" w:hAnsi="Calibri" w:cs="Calibri"/>
                <w:color w:val="000000"/>
                <w:lang w:eastAsia="en-GB"/>
              </w:rPr>
              <w:t>9300</w:t>
            </w:r>
          </w:p>
        </w:tc>
        <w:tc>
          <w:tcPr>
            <w:tcW w:w="1940" w:type="dxa"/>
            <w:tcBorders>
              <w:top w:val="single" w:sz="4" w:space="0" w:color="FFFFFF"/>
              <w:left w:val="single" w:sz="4" w:space="0" w:color="FFFFFF"/>
              <w:bottom w:val="single" w:sz="4" w:space="0" w:color="FFFFFF"/>
              <w:right w:val="nil"/>
            </w:tcBorders>
            <w:shd w:val="clear" w:color="DCE6F1" w:fill="DCE6F1"/>
            <w:noWrap/>
            <w:vAlign w:val="bottom"/>
            <w:hideMark/>
          </w:tcPr>
          <w:p w14:paraId="7C48129F" w14:textId="77777777" w:rsidR="0072782A" w:rsidRPr="0072782A" w:rsidRDefault="0072782A" w:rsidP="0072782A">
            <w:pPr>
              <w:spacing w:after="0" w:line="240" w:lineRule="auto"/>
              <w:jc w:val="right"/>
              <w:rPr>
                <w:rFonts w:ascii="Calibri" w:eastAsia="Times New Roman" w:hAnsi="Calibri" w:cs="Calibri"/>
                <w:color w:val="000000"/>
                <w:lang w:eastAsia="en-GB"/>
              </w:rPr>
            </w:pPr>
            <w:r w:rsidRPr="0072782A">
              <w:rPr>
                <w:rFonts w:ascii="Calibri" w:eastAsia="Times New Roman" w:hAnsi="Calibri" w:cs="Calibri"/>
                <w:color w:val="000000"/>
                <w:lang w:eastAsia="en-GB"/>
              </w:rPr>
              <w:t>3.6%</w:t>
            </w:r>
          </w:p>
        </w:tc>
      </w:tr>
      <w:tr w:rsidR="0072782A" w:rsidRPr="0072782A" w14:paraId="0B7270E6" w14:textId="77777777" w:rsidTr="0072782A">
        <w:trPr>
          <w:trHeight w:val="300"/>
        </w:trPr>
        <w:tc>
          <w:tcPr>
            <w:tcW w:w="1680" w:type="dxa"/>
            <w:tcBorders>
              <w:top w:val="single" w:sz="4" w:space="0" w:color="FFFFFF"/>
              <w:left w:val="nil"/>
              <w:bottom w:val="single" w:sz="4" w:space="0" w:color="FFFFFF"/>
              <w:right w:val="single" w:sz="4" w:space="0" w:color="FFFFFF"/>
            </w:tcBorders>
            <w:shd w:val="clear" w:color="B8CCE4" w:fill="B8CCE4"/>
            <w:noWrap/>
            <w:vAlign w:val="bottom"/>
            <w:hideMark/>
          </w:tcPr>
          <w:p w14:paraId="2779B668" w14:textId="77777777" w:rsidR="0072782A" w:rsidRPr="0072782A" w:rsidRDefault="0072782A" w:rsidP="0072782A">
            <w:pPr>
              <w:spacing w:after="0" w:line="240" w:lineRule="auto"/>
              <w:rPr>
                <w:rFonts w:ascii="Calibri" w:eastAsia="Times New Roman" w:hAnsi="Calibri" w:cs="Calibri"/>
                <w:color w:val="000000"/>
                <w:lang w:eastAsia="en-GB"/>
              </w:rPr>
            </w:pPr>
            <w:r w:rsidRPr="0072782A">
              <w:rPr>
                <w:rFonts w:ascii="Calibri" w:eastAsia="Times New Roman" w:hAnsi="Calibri" w:cs="Calibri"/>
                <w:color w:val="000000"/>
                <w:lang w:eastAsia="en-GB"/>
              </w:rPr>
              <w:t>Кюстендил</w:t>
            </w:r>
          </w:p>
        </w:tc>
        <w:tc>
          <w:tcPr>
            <w:tcW w:w="1940"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03577DBD" w14:textId="77777777" w:rsidR="0072782A" w:rsidRPr="0072782A" w:rsidRDefault="0072782A" w:rsidP="0072782A">
            <w:pPr>
              <w:spacing w:after="0" w:line="240" w:lineRule="auto"/>
              <w:jc w:val="right"/>
              <w:rPr>
                <w:rFonts w:ascii="Calibri" w:eastAsia="Times New Roman" w:hAnsi="Calibri" w:cs="Calibri"/>
                <w:color w:val="000000"/>
                <w:lang w:eastAsia="en-GB"/>
              </w:rPr>
            </w:pPr>
            <w:r w:rsidRPr="0072782A">
              <w:rPr>
                <w:rFonts w:ascii="Calibri" w:eastAsia="Times New Roman" w:hAnsi="Calibri" w:cs="Calibri"/>
                <w:color w:val="000000"/>
                <w:lang w:eastAsia="en-GB"/>
              </w:rPr>
              <w:t>7168</w:t>
            </w:r>
          </w:p>
        </w:tc>
        <w:tc>
          <w:tcPr>
            <w:tcW w:w="1940" w:type="dxa"/>
            <w:tcBorders>
              <w:top w:val="single" w:sz="4" w:space="0" w:color="FFFFFF"/>
              <w:left w:val="single" w:sz="4" w:space="0" w:color="FFFFFF"/>
              <w:bottom w:val="single" w:sz="4" w:space="0" w:color="FFFFFF"/>
              <w:right w:val="nil"/>
            </w:tcBorders>
            <w:shd w:val="clear" w:color="B8CCE4" w:fill="B8CCE4"/>
            <w:noWrap/>
            <w:vAlign w:val="bottom"/>
            <w:hideMark/>
          </w:tcPr>
          <w:p w14:paraId="4E7F79DA" w14:textId="77777777" w:rsidR="0072782A" w:rsidRPr="0072782A" w:rsidRDefault="0072782A" w:rsidP="0072782A">
            <w:pPr>
              <w:spacing w:after="0" w:line="240" w:lineRule="auto"/>
              <w:jc w:val="right"/>
              <w:rPr>
                <w:rFonts w:ascii="Calibri" w:eastAsia="Times New Roman" w:hAnsi="Calibri" w:cs="Calibri"/>
                <w:color w:val="000000"/>
                <w:lang w:eastAsia="en-GB"/>
              </w:rPr>
            </w:pPr>
            <w:r w:rsidRPr="0072782A">
              <w:rPr>
                <w:rFonts w:ascii="Calibri" w:eastAsia="Times New Roman" w:hAnsi="Calibri" w:cs="Calibri"/>
                <w:color w:val="000000"/>
                <w:lang w:eastAsia="en-GB"/>
              </w:rPr>
              <w:t>2.7%</w:t>
            </w:r>
          </w:p>
        </w:tc>
      </w:tr>
      <w:tr w:rsidR="0072782A" w:rsidRPr="0072782A" w14:paraId="7CDCEC07" w14:textId="77777777" w:rsidTr="0072782A">
        <w:trPr>
          <w:trHeight w:val="300"/>
        </w:trPr>
        <w:tc>
          <w:tcPr>
            <w:tcW w:w="1680" w:type="dxa"/>
            <w:tcBorders>
              <w:top w:val="single" w:sz="4" w:space="0" w:color="FFFFFF"/>
              <w:left w:val="nil"/>
              <w:bottom w:val="single" w:sz="4" w:space="0" w:color="FFFFFF"/>
              <w:right w:val="single" w:sz="4" w:space="0" w:color="FFFFFF"/>
            </w:tcBorders>
            <w:shd w:val="clear" w:color="DCE6F1" w:fill="DCE6F1"/>
            <w:noWrap/>
            <w:vAlign w:val="bottom"/>
            <w:hideMark/>
          </w:tcPr>
          <w:p w14:paraId="4061CCB8" w14:textId="77777777" w:rsidR="0072782A" w:rsidRPr="0072782A" w:rsidRDefault="0072782A" w:rsidP="0072782A">
            <w:pPr>
              <w:spacing w:after="0" w:line="240" w:lineRule="auto"/>
              <w:rPr>
                <w:rFonts w:ascii="Calibri" w:eastAsia="Times New Roman" w:hAnsi="Calibri" w:cs="Calibri"/>
                <w:color w:val="000000"/>
                <w:lang w:eastAsia="en-GB"/>
              </w:rPr>
            </w:pPr>
            <w:r w:rsidRPr="0072782A">
              <w:rPr>
                <w:rFonts w:ascii="Calibri" w:eastAsia="Times New Roman" w:hAnsi="Calibri" w:cs="Calibri"/>
                <w:color w:val="000000"/>
                <w:lang w:eastAsia="en-GB"/>
              </w:rPr>
              <w:t>Смолян</w:t>
            </w:r>
          </w:p>
        </w:tc>
        <w:tc>
          <w:tcPr>
            <w:tcW w:w="1940"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02F78C49" w14:textId="77777777" w:rsidR="0072782A" w:rsidRPr="0072782A" w:rsidRDefault="0072782A" w:rsidP="0072782A">
            <w:pPr>
              <w:spacing w:after="0" w:line="240" w:lineRule="auto"/>
              <w:jc w:val="right"/>
              <w:rPr>
                <w:rFonts w:ascii="Calibri" w:eastAsia="Times New Roman" w:hAnsi="Calibri" w:cs="Calibri"/>
                <w:color w:val="000000"/>
                <w:lang w:eastAsia="en-GB"/>
              </w:rPr>
            </w:pPr>
            <w:r w:rsidRPr="0072782A">
              <w:rPr>
                <w:rFonts w:ascii="Calibri" w:eastAsia="Times New Roman" w:hAnsi="Calibri" w:cs="Calibri"/>
                <w:color w:val="000000"/>
                <w:lang w:eastAsia="en-GB"/>
              </w:rPr>
              <w:t>6816</w:t>
            </w:r>
          </w:p>
        </w:tc>
        <w:tc>
          <w:tcPr>
            <w:tcW w:w="1940" w:type="dxa"/>
            <w:tcBorders>
              <w:top w:val="single" w:sz="4" w:space="0" w:color="FFFFFF"/>
              <w:left w:val="single" w:sz="4" w:space="0" w:color="FFFFFF"/>
              <w:bottom w:val="single" w:sz="4" w:space="0" w:color="FFFFFF"/>
              <w:right w:val="nil"/>
            </w:tcBorders>
            <w:shd w:val="clear" w:color="DCE6F1" w:fill="DCE6F1"/>
            <w:noWrap/>
            <w:vAlign w:val="bottom"/>
            <w:hideMark/>
          </w:tcPr>
          <w:p w14:paraId="6DCD6D09" w14:textId="77777777" w:rsidR="0072782A" w:rsidRPr="0072782A" w:rsidRDefault="0072782A" w:rsidP="0072782A">
            <w:pPr>
              <w:spacing w:after="0" w:line="240" w:lineRule="auto"/>
              <w:jc w:val="right"/>
              <w:rPr>
                <w:rFonts w:ascii="Calibri" w:eastAsia="Times New Roman" w:hAnsi="Calibri" w:cs="Calibri"/>
                <w:color w:val="000000"/>
                <w:lang w:eastAsia="en-GB"/>
              </w:rPr>
            </w:pPr>
            <w:r w:rsidRPr="0072782A">
              <w:rPr>
                <w:rFonts w:ascii="Calibri" w:eastAsia="Times New Roman" w:hAnsi="Calibri" w:cs="Calibri"/>
                <w:color w:val="000000"/>
                <w:lang w:eastAsia="en-GB"/>
              </w:rPr>
              <w:t>2.6%</w:t>
            </w:r>
          </w:p>
        </w:tc>
      </w:tr>
      <w:tr w:rsidR="0072782A" w:rsidRPr="0072782A" w14:paraId="02A730E5" w14:textId="77777777" w:rsidTr="0072782A">
        <w:trPr>
          <w:trHeight w:val="300"/>
        </w:trPr>
        <w:tc>
          <w:tcPr>
            <w:tcW w:w="1680" w:type="dxa"/>
            <w:tcBorders>
              <w:top w:val="single" w:sz="4" w:space="0" w:color="FFFFFF"/>
              <w:left w:val="nil"/>
              <w:bottom w:val="single" w:sz="4" w:space="0" w:color="FFFFFF"/>
              <w:right w:val="single" w:sz="4" w:space="0" w:color="FFFFFF"/>
            </w:tcBorders>
            <w:shd w:val="clear" w:color="B8CCE4" w:fill="B8CCE4"/>
            <w:noWrap/>
            <w:vAlign w:val="bottom"/>
            <w:hideMark/>
          </w:tcPr>
          <w:p w14:paraId="4257BFC1" w14:textId="77777777" w:rsidR="0072782A" w:rsidRPr="0072782A" w:rsidRDefault="0072782A" w:rsidP="0072782A">
            <w:pPr>
              <w:spacing w:after="0" w:line="240" w:lineRule="auto"/>
              <w:rPr>
                <w:rFonts w:ascii="Calibri" w:eastAsia="Times New Roman" w:hAnsi="Calibri" w:cs="Calibri"/>
                <w:color w:val="000000"/>
                <w:lang w:eastAsia="en-GB"/>
              </w:rPr>
            </w:pPr>
            <w:r w:rsidRPr="0072782A">
              <w:rPr>
                <w:rFonts w:ascii="Calibri" w:eastAsia="Times New Roman" w:hAnsi="Calibri" w:cs="Calibri"/>
                <w:color w:val="000000"/>
                <w:lang w:eastAsia="en-GB"/>
              </w:rPr>
              <w:t>Пазарджик</w:t>
            </w:r>
          </w:p>
        </w:tc>
        <w:tc>
          <w:tcPr>
            <w:tcW w:w="1940"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3B6428A7" w14:textId="77777777" w:rsidR="0072782A" w:rsidRPr="0072782A" w:rsidRDefault="0072782A" w:rsidP="0072782A">
            <w:pPr>
              <w:spacing w:after="0" w:line="240" w:lineRule="auto"/>
              <w:jc w:val="right"/>
              <w:rPr>
                <w:rFonts w:ascii="Calibri" w:eastAsia="Times New Roman" w:hAnsi="Calibri" w:cs="Calibri"/>
                <w:color w:val="000000"/>
                <w:lang w:eastAsia="en-GB"/>
              </w:rPr>
            </w:pPr>
            <w:r w:rsidRPr="0072782A">
              <w:rPr>
                <w:rFonts w:ascii="Calibri" w:eastAsia="Times New Roman" w:hAnsi="Calibri" w:cs="Calibri"/>
                <w:color w:val="000000"/>
                <w:lang w:eastAsia="en-GB"/>
              </w:rPr>
              <w:t>6647</w:t>
            </w:r>
          </w:p>
        </w:tc>
        <w:tc>
          <w:tcPr>
            <w:tcW w:w="1940" w:type="dxa"/>
            <w:tcBorders>
              <w:top w:val="single" w:sz="4" w:space="0" w:color="FFFFFF"/>
              <w:left w:val="single" w:sz="4" w:space="0" w:color="FFFFFF"/>
              <w:bottom w:val="single" w:sz="4" w:space="0" w:color="FFFFFF"/>
              <w:right w:val="nil"/>
            </w:tcBorders>
            <w:shd w:val="clear" w:color="B8CCE4" w:fill="B8CCE4"/>
            <w:noWrap/>
            <w:vAlign w:val="bottom"/>
            <w:hideMark/>
          </w:tcPr>
          <w:p w14:paraId="0C786AD5" w14:textId="77777777" w:rsidR="0072782A" w:rsidRPr="0072782A" w:rsidRDefault="0072782A" w:rsidP="0072782A">
            <w:pPr>
              <w:spacing w:after="0" w:line="240" w:lineRule="auto"/>
              <w:jc w:val="right"/>
              <w:rPr>
                <w:rFonts w:ascii="Calibri" w:eastAsia="Times New Roman" w:hAnsi="Calibri" w:cs="Calibri"/>
                <w:color w:val="000000"/>
                <w:lang w:eastAsia="en-GB"/>
              </w:rPr>
            </w:pPr>
            <w:r w:rsidRPr="0072782A">
              <w:rPr>
                <w:rFonts w:ascii="Calibri" w:eastAsia="Times New Roman" w:hAnsi="Calibri" w:cs="Calibri"/>
                <w:color w:val="000000"/>
                <w:lang w:eastAsia="en-GB"/>
              </w:rPr>
              <w:t>2.5%</w:t>
            </w:r>
          </w:p>
        </w:tc>
      </w:tr>
      <w:tr w:rsidR="0072782A" w:rsidRPr="0072782A" w14:paraId="27C4BFC1" w14:textId="77777777" w:rsidTr="0072782A">
        <w:trPr>
          <w:trHeight w:val="300"/>
        </w:trPr>
        <w:tc>
          <w:tcPr>
            <w:tcW w:w="1680" w:type="dxa"/>
            <w:tcBorders>
              <w:top w:val="single" w:sz="4" w:space="0" w:color="FFFFFF"/>
              <w:left w:val="nil"/>
              <w:bottom w:val="single" w:sz="4" w:space="0" w:color="FFFFFF"/>
              <w:right w:val="single" w:sz="4" w:space="0" w:color="FFFFFF"/>
            </w:tcBorders>
            <w:shd w:val="clear" w:color="DCE6F1" w:fill="DCE6F1"/>
            <w:noWrap/>
            <w:vAlign w:val="bottom"/>
            <w:hideMark/>
          </w:tcPr>
          <w:p w14:paraId="630B678E" w14:textId="77777777" w:rsidR="0072782A" w:rsidRPr="0072782A" w:rsidRDefault="0072782A" w:rsidP="0072782A">
            <w:pPr>
              <w:spacing w:after="0" w:line="240" w:lineRule="auto"/>
              <w:rPr>
                <w:rFonts w:ascii="Calibri" w:eastAsia="Times New Roman" w:hAnsi="Calibri" w:cs="Calibri"/>
                <w:color w:val="000000"/>
                <w:lang w:eastAsia="en-GB"/>
              </w:rPr>
            </w:pPr>
            <w:r w:rsidRPr="0072782A">
              <w:rPr>
                <w:rFonts w:ascii="Calibri" w:eastAsia="Times New Roman" w:hAnsi="Calibri" w:cs="Calibri"/>
                <w:color w:val="000000"/>
                <w:lang w:eastAsia="en-GB"/>
              </w:rPr>
              <w:t>Плевен</w:t>
            </w:r>
          </w:p>
        </w:tc>
        <w:tc>
          <w:tcPr>
            <w:tcW w:w="1940"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47908C6D" w14:textId="77777777" w:rsidR="0072782A" w:rsidRPr="0072782A" w:rsidRDefault="0072782A" w:rsidP="0072782A">
            <w:pPr>
              <w:spacing w:after="0" w:line="240" w:lineRule="auto"/>
              <w:jc w:val="right"/>
              <w:rPr>
                <w:rFonts w:ascii="Calibri" w:eastAsia="Times New Roman" w:hAnsi="Calibri" w:cs="Calibri"/>
                <w:color w:val="000000"/>
                <w:lang w:eastAsia="en-GB"/>
              </w:rPr>
            </w:pPr>
            <w:r w:rsidRPr="0072782A">
              <w:rPr>
                <w:rFonts w:ascii="Calibri" w:eastAsia="Times New Roman" w:hAnsi="Calibri" w:cs="Calibri"/>
                <w:color w:val="000000"/>
                <w:lang w:eastAsia="en-GB"/>
              </w:rPr>
              <w:t>6430</w:t>
            </w:r>
          </w:p>
        </w:tc>
        <w:tc>
          <w:tcPr>
            <w:tcW w:w="1940" w:type="dxa"/>
            <w:tcBorders>
              <w:top w:val="single" w:sz="4" w:space="0" w:color="FFFFFF"/>
              <w:left w:val="single" w:sz="4" w:space="0" w:color="FFFFFF"/>
              <w:bottom w:val="single" w:sz="4" w:space="0" w:color="FFFFFF"/>
              <w:right w:val="nil"/>
            </w:tcBorders>
            <w:shd w:val="clear" w:color="DCE6F1" w:fill="DCE6F1"/>
            <w:noWrap/>
            <w:vAlign w:val="bottom"/>
            <w:hideMark/>
          </w:tcPr>
          <w:p w14:paraId="0F681A47" w14:textId="77777777" w:rsidR="0072782A" w:rsidRPr="0072782A" w:rsidRDefault="0072782A" w:rsidP="0072782A">
            <w:pPr>
              <w:spacing w:after="0" w:line="240" w:lineRule="auto"/>
              <w:jc w:val="right"/>
              <w:rPr>
                <w:rFonts w:ascii="Calibri" w:eastAsia="Times New Roman" w:hAnsi="Calibri" w:cs="Calibri"/>
                <w:color w:val="000000"/>
                <w:lang w:eastAsia="en-GB"/>
              </w:rPr>
            </w:pPr>
            <w:r w:rsidRPr="0072782A">
              <w:rPr>
                <w:rFonts w:ascii="Calibri" w:eastAsia="Times New Roman" w:hAnsi="Calibri" w:cs="Calibri"/>
                <w:color w:val="000000"/>
                <w:lang w:eastAsia="en-GB"/>
              </w:rPr>
              <w:t>2.5%</w:t>
            </w:r>
          </w:p>
        </w:tc>
      </w:tr>
      <w:tr w:rsidR="0072782A" w:rsidRPr="0072782A" w14:paraId="3E4C8B2B" w14:textId="77777777" w:rsidTr="0072782A">
        <w:trPr>
          <w:trHeight w:val="300"/>
        </w:trPr>
        <w:tc>
          <w:tcPr>
            <w:tcW w:w="1680" w:type="dxa"/>
            <w:tcBorders>
              <w:top w:val="single" w:sz="4" w:space="0" w:color="FFFFFF"/>
              <w:left w:val="nil"/>
              <w:bottom w:val="single" w:sz="4" w:space="0" w:color="FFFFFF"/>
              <w:right w:val="single" w:sz="4" w:space="0" w:color="FFFFFF"/>
            </w:tcBorders>
            <w:shd w:val="clear" w:color="B8CCE4" w:fill="B8CCE4"/>
            <w:noWrap/>
            <w:vAlign w:val="bottom"/>
            <w:hideMark/>
          </w:tcPr>
          <w:p w14:paraId="41FD1E2A" w14:textId="77777777" w:rsidR="0072782A" w:rsidRPr="0072782A" w:rsidRDefault="0072782A" w:rsidP="0072782A">
            <w:pPr>
              <w:spacing w:after="0" w:line="240" w:lineRule="auto"/>
              <w:rPr>
                <w:rFonts w:ascii="Calibri" w:eastAsia="Times New Roman" w:hAnsi="Calibri" w:cs="Calibri"/>
                <w:color w:val="000000"/>
                <w:lang w:eastAsia="en-GB"/>
              </w:rPr>
            </w:pPr>
            <w:r w:rsidRPr="0072782A">
              <w:rPr>
                <w:rFonts w:ascii="Calibri" w:eastAsia="Times New Roman" w:hAnsi="Calibri" w:cs="Calibri"/>
                <w:color w:val="000000"/>
                <w:lang w:eastAsia="en-GB"/>
              </w:rPr>
              <w:t>Велико Търново</w:t>
            </w:r>
          </w:p>
        </w:tc>
        <w:tc>
          <w:tcPr>
            <w:tcW w:w="1940"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267AFCF0" w14:textId="77777777" w:rsidR="0072782A" w:rsidRPr="0072782A" w:rsidRDefault="0072782A" w:rsidP="0072782A">
            <w:pPr>
              <w:spacing w:after="0" w:line="240" w:lineRule="auto"/>
              <w:jc w:val="right"/>
              <w:rPr>
                <w:rFonts w:ascii="Calibri" w:eastAsia="Times New Roman" w:hAnsi="Calibri" w:cs="Calibri"/>
                <w:color w:val="000000"/>
                <w:lang w:eastAsia="en-GB"/>
              </w:rPr>
            </w:pPr>
            <w:r w:rsidRPr="0072782A">
              <w:rPr>
                <w:rFonts w:ascii="Calibri" w:eastAsia="Times New Roman" w:hAnsi="Calibri" w:cs="Calibri"/>
                <w:color w:val="000000"/>
                <w:lang w:eastAsia="en-GB"/>
              </w:rPr>
              <w:t>6176</w:t>
            </w:r>
          </w:p>
        </w:tc>
        <w:tc>
          <w:tcPr>
            <w:tcW w:w="1940" w:type="dxa"/>
            <w:tcBorders>
              <w:top w:val="single" w:sz="4" w:space="0" w:color="FFFFFF"/>
              <w:left w:val="single" w:sz="4" w:space="0" w:color="FFFFFF"/>
              <w:bottom w:val="single" w:sz="4" w:space="0" w:color="FFFFFF"/>
              <w:right w:val="nil"/>
            </w:tcBorders>
            <w:shd w:val="clear" w:color="B8CCE4" w:fill="B8CCE4"/>
            <w:noWrap/>
            <w:vAlign w:val="bottom"/>
            <w:hideMark/>
          </w:tcPr>
          <w:p w14:paraId="57464832" w14:textId="77777777" w:rsidR="0072782A" w:rsidRPr="0072782A" w:rsidRDefault="0072782A" w:rsidP="0072782A">
            <w:pPr>
              <w:spacing w:after="0" w:line="240" w:lineRule="auto"/>
              <w:jc w:val="right"/>
              <w:rPr>
                <w:rFonts w:ascii="Calibri" w:eastAsia="Times New Roman" w:hAnsi="Calibri" w:cs="Calibri"/>
                <w:color w:val="000000"/>
                <w:lang w:eastAsia="en-GB"/>
              </w:rPr>
            </w:pPr>
            <w:r w:rsidRPr="0072782A">
              <w:rPr>
                <w:rFonts w:ascii="Calibri" w:eastAsia="Times New Roman" w:hAnsi="Calibri" w:cs="Calibri"/>
                <w:color w:val="000000"/>
                <w:lang w:eastAsia="en-GB"/>
              </w:rPr>
              <w:t>2.4%</w:t>
            </w:r>
          </w:p>
        </w:tc>
      </w:tr>
      <w:tr w:rsidR="0072782A" w:rsidRPr="0072782A" w14:paraId="38869092" w14:textId="77777777" w:rsidTr="0072782A">
        <w:trPr>
          <w:trHeight w:val="300"/>
        </w:trPr>
        <w:tc>
          <w:tcPr>
            <w:tcW w:w="1680" w:type="dxa"/>
            <w:tcBorders>
              <w:top w:val="single" w:sz="4" w:space="0" w:color="FFFFFF"/>
              <w:left w:val="nil"/>
              <w:bottom w:val="single" w:sz="4" w:space="0" w:color="FFFFFF"/>
              <w:right w:val="single" w:sz="4" w:space="0" w:color="FFFFFF"/>
            </w:tcBorders>
            <w:shd w:val="clear" w:color="DCE6F1" w:fill="DCE6F1"/>
            <w:noWrap/>
            <w:vAlign w:val="bottom"/>
            <w:hideMark/>
          </w:tcPr>
          <w:p w14:paraId="1983C4C5" w14:textId="77777777" w:rsidR="0072782A" w:rsidRPr="0072782A" w:rsidRDefault="0072782A" w:rsidP="0072782A">
            <w:pPr>
              <w:spacing w:after="0" w:line="240" w:lineRule="auto"/>
              <w:rPr>
                <w:rFonts w:ascii="Calibri" w:eastAsia="Times New Roman" w:hAnsi="Calibri" w:cs="Calibri"/>
                <w:color w:val="000000"/>
                <w:lang w:eastAsia="en-GB"/>
              </w:rPr>
            </w:pPr>
            <w:r w:rsidRPr="0072782A">
              <w:rPr>
                <w:rFonts w:ascii="Calibri" w:eastAsia="Times New Roman" w:hAnsi="Calibri" w:cs="Calibri"/>
                <w:color w:val="000000"/>
                <w:lang w:eastAsia="en-GB"/>
              </w:rPr>
              <w:t>Враца</w:t>
            </w:r>
          </w:p>
        </w:tc>
        <w:tc>
          <w:tcPr>
            <w:tcW w:w="1940"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6F206C5E" w14:textId="77777777" w:rsidR="0072782A" w:rsidRPr="0072782A" w:rsidRDefault="0072782A" w:rsidP="0072782A">
            <w:pPr>
              <w:spacing w:after="0" w:line="240" w:lineRule="auto"/>
              <w:jc w:val="right"/>
              <w:rPr>
                <w:rFonts w:ascii="Calibri" w:eastAsia="Times New Roman" w:hAnsi="Calibri" w:cs="Calibri"/>
                <w:color w:val="000000"/>
                <w:lang w:eastAsia="en-GB"/>
              </w:rPr>
            </w:pPr>
            <w:r w:rsidRPr="0072782A">
              <w:rPr>
                <w:rFonts w:ascii="Calibri" w:eastAsia="Times New Roman" w:hAnsi="Calibri" w:cs="Calibri"/>
                <w:color w:val="000000"/>
                <w:lang w:eastAsia="en-GB"/>
              </w:rPr>
              <w:t>5718</w:t>
            </w:r>
          </w:p>
        </w:tc>
        <w:tc>
          <w:tcPr>
            <w:tcW w:w="1940" w:type="dxa"/>
            <w:tcBorders>
              <w:top w:val="single" w:sz="4" w:space="0" w:color="FFFFFF"/>
              <w:left w:val="single" w:sz="4" w:space="0" w:color="FFFFFF"/>
              <w:bottom w:val="single" w:sz="4" w:space="0" w:color="FFFFFF"/>
              <w:right w:val="nil"/>
            </w:tcBorders>
            <w:shd w:val="clear" w:color="DCE6F1" w:fill="DCE6F1"/>
            <w:noWrap/>
            <w:vAlign w:val="bottom"/>
            <w:hideMark/>
          </w:tcPr>
          <w:p w14:paraId="49EA31D5" w14:textId="77777777" w:rsidR="0072782A" w:rsidRPr="0072782A" w:rsidRDefault="0072782A" w:rsidP="0072782A">
            <w:pPr>
              <w:spacing w:after="0" w:line="240" w:lineRule="auto"/>
              <w:jc w:val="right"/>
              <w:rPr>
                <w:rFonts w:ascii="Calibri" w:eastAsia="Times New Roman" w:hAnsi="Calibri" w:cs="Calibri"/>
                <w:color w:val="000000"/>
                <w:lang w:eastAsia="en-GB"/>
              </w:rPr>
            </w:pPr>
            <w:r w:rsidRPr="0072782A">
              <w:rPr>
                <w:rFonts w:ascii="Calibri" w:eastAsia="Times New Roman" w:hAnsi="Calibri" w:cs="Calibri"/>
                <w:color w:val="000000"/>
                <w:lang w:eastAsia="en-GB"/>
              </w:rPr>
              <w:t>2.2%</w:t>
            </w:r>
          </w:p>
        </w:tc>
      </w:tr>
      <w:tr w:rsidR="0072782A" w:rsidRPr="0072782A" w14:paraId="7C33B44C" w14:textId="77777777" w:rsidTr="0072782A">
        <w:trPr>
          <w:trHeight w:val="300"/>
        </w:trPr>
        <w:tc>
          <w:tcPr>
            <w:tcW w:w="1680" w:type="dxa"/>
            <w:tcBorders>
              <w:top w:val="single" w:sz="4" w:space="0" w:color="FFFFFF"/>
              <w:left w:val="nil"/>
              <w:bottom w:val="single" w:sz="4" w:space="0" w:color="FFFFFF"/>
              <w:right w:val="single" w:sz="4" w:space="0" w:color="FFFFFF"/>
            </w:tcBorders>
            <w:shd w:val="clear" w:color="B8CCE4" w:fill="B8CCE4"/>
            <w:noWrap/>
            <w:vAlign w:val="bottom"/>
            <w:hideMark/>
          </w:tcPr>
          <w:p w14:paraId="1D6502DD" w14:textId="77777777" w:rsidR="0072782A" w:rsidRPr="0072782A" w:rsidRDefault="0072782A" w:rsidP="0072782A">
            <w:pPr>
              <w:spacing w:after="0" w:line="240" w:lineRule="auto"/>
              <w:rPr>
                <w:rFonts w:ascii="Calibri" w:eastAsia="Times New Roman" w:hAnsi="Calibri" w:cs="Calibri"/>
                <w:color w:val="000000"/>
                <w:lang w:eastAsia="en-GB"/>
              </w:rPr>
            </w:pPr>
            <w:r w:rsidRPr="0072782A">
              <w:rPr>
                <w:rFonts w:ascii="Calibri" w:eastAsia="Times New Roman" w:hAnsi="Calibri" w:cs="Calibri"/>
                <w:color w:val="000000"/>
                <w:lang w:eastAsia="en-GB"/>
              </w:rPr>
              <w:t>Хасково</w:t>
            </w:r>
          </w:p>
        </w:tc>
        <w:tc>
          <w:tcPr>
            <w:tcW w:w="1940"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472B993F" w14:textId="77777777" w:rsidR="0072782A" w:rsidRPr="0072782A" w:rsidRDefault="0072782A" w:rsidP="0072782A">
            <w:pPr>
              <w:spacing w:after="0" w:line="240" w:lineRule="auto"/>
              <w:jc w:val="right"/>
              <w:rPr>
                <w:rFonts w:ascii="Calibri" w:eastAsia="Times New Roman" w:hAnsi="Calibri" w:cs="Calibri"/>
                <w:color w:val="000000"/>
                <w:lang w:eastAsia="en-GB"/>
              </w:rPr>
            </w:pPr>
            <w:r w:rsidRPr="0072782A">
              <w:rPr>
                <w:rFonts w:ascii="Calibri" w:eastAsia="Times New Roman" w:hAnsi="Calibri" w:cs="Calibri"/>
                <w:color w:val="000000"/>
                <w:lang w:eastAsia="en-GB"/>
              </w:rPr>
              <w:t>5520</w:t>
            </w:r>
          </w:p>
        </w:tc>
        <w:tc>
          <w:tcPr>
            <w:tcW w:w="1940" w:type="dxa"/>
            <w:tcBorders>
              <w:top w:val="single" w:sz="4" w:space="0" w:color="FFFFFF"/>
              <w:left w:val="single" w:sz="4" w:space="0" w:color="FFFFFF"/>
              <w:bottom w:val="single" w:sz="4" w:space="0" w:color="FFFFFF"/>
              <w:right w:val="nil"/>
            </w:tcBorders>
            <w:shd w:val="clear" w:color="B8CCE4" w:fill="B8CCE4"/>
            <w:noWrap/>
            <w:vAlign w:val="bottom"/>
            <w:hideMark/>
          </w:tcPr>
          <w:p w14:paraId="6EA2F23B" w14:textId="77777777" w:rsidR="0072782A" w:rsidRPr="0072782A" w:rsidRDefault="0072782A" w:rsidP="0072782A">
            <w:pPr>
              <w:spacing w:after="0" w:line="240" w:lineRule="auto"/>
              <w:jc w:val="right"/>
              <w:rPr>
                <w:rFonts w:ascii="Calibri" w:eastAsia="Times New Roman" w:hAnsi="Calibri" w:cs="Calibri"/>
                <w:color w:val="000000"/>
                <w:lang w:eastAsia="en-GB"/>
              </w:rPr>
            </w:pPr>
            <w:r w:rsidRPr="0072782A">
              <w:rPr>
                <w:rFonts w:ascii="Calibri" w:eastAsia="Times New Roman" w:hAnsi="Calibri" w:cs="Calibri"/>
                <w:color w:val="000000"/>
                <w:lang w:eastAsia="en-GB"/>
              </w:rPr>
              <w:t>2.1%</w:t>
            </w:r>
          </w:p>
        </w:tc>
      </w:tr>
      <w:tr w:rsidR="0072782A" w:rsidRPr="0072782A" w14:paraId="7D1AF42E" w14:textId="77777777" w:rsidTr="0072782A">
        <w:trPr>
          <w:trHeight w:val="300"/>
        </w:trPr>
        <w:tc>
          <w:tcPr>
            <w:tcW w:w="1680" w:type="dxa"/>
            <w:tcBorders>
              <w:top w:val="single" w:sz="4" w:space="0" w:color="FFFFFF"/>
              <w:left w:val="nil"/>
              <w:bottom w:val="single" w:sz="4" w:space="0" w:color="FFFFFF"/>
              <w:right w:val="single" w:sz="4" w:space="0" w:color="FFFFFF"/>
            </w:tcBorders>
            <w:shd w:val="clear" w:color="DCE6F1" w:fill="DCE6F1"/>
            <w:noWrap/>
            <w:vAlign w:val="bottom"/>
            <w:hideMark/>
          </w:tcPr>
          <w:p w14:paraId="6698B2FB" w14:textId="77777777" w:rsidR="0072782A" w:rsidRPr="0072782A" w:rsidRDefault="0072782A" w:rsidP="0072782A">
            <w:pPr>
              <w:spacing w:after="0" w:line="240" w:lineRule="auto"/>
              <w:rPr>
                <w:rFonts w:ascii="Calibri" w:eastAsia="Times New Roman" w:hAnsi="Calibri" w:cs="Calibri"/>
                <w:color w:val="000000"/>
                <w:lang w:eastAsia="en-GB"/>
              </w:rPr>
            </w:pPr>
            <w:r w:rsidRPr="0072782A">
              <w:rPr>
                <w:rFonts w:ascii="Calibri" w:eastAsia="Times New Roman" w:hAnsi="Calibri" w:cs="Calibri"/>
                <w:color w:val="000000"/>
                <w:lang w:eastAsia="en-GB"/>
              </w:rPr>
              <w:t>Шумен</w:t>
            </w:r>
          </w:p>
        </w:tc>
        <w:tc>
          <w:tcPr>
            <w:tcW w:w="1940"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0B172C44" w14:textId="77777777" w:rsidR="0072782A" w:rsidRPr="0072782A" w:rsidRDefault="0072782A" w:rsidP="0072782A">
            <w:pPr>
              <w:spacing w:after="0" w:line="240" w:lineRule="auto"/>
              <w:jc w:val="right"/>
              <w:rPr>
                <w:rFonts w:ascii="Calibri" w:eastAsia="Times New Roman" w:hAnsi="Calibri" w:cs="Calibri"/>
                <w:color w:val="000000"/>
                <w:lang w:eastAsia="en-GB"/>
              </w:rPr>
            </w:pPr>
            <w:r w:rsidRPr="0072782A">
              <w:rPr>
                <w:rFonts w:ascii="Calibri" w:eastAsia="Times New Roman" w:hAnsi="Calibri" w:cs="Calibri"/>
                <w:color w:val="000000"/>
                <w:lang w:eastAsia="en-GB"/>
              </w:rPr>
              <w:t>5495</w:t>
            </w:r>
          </w:p>
        </w:tc>
        <w:tc>
          <w:tcPr>
            <w:tcW w:w="1940" w:type="dxa"/>
            <w:tcBorders>
              <w:top w:val="single" w:sz="4" w:space="0" w:color="FFFFFF"/>
              <w:left w:val="single" w:sz="4" w:space="0" w:color="FFFFFF"/>
              <w:bottom w:val="single" w:sz="4" w:space="0" w:color="FFFFFF"/>
              <w:right w:val="nil"/>
            </w:tcBorders>
            <w:shd w:val="clear" w:color="DCE6F1" w:fill="DCE6F1"/>
            <w:noWrap/>
            <w:vAlign w:val="bottom"/>
            <w:hideMark/>
          </w:tcPr>
          <w:p w14:paraId="1309E175" w14:textId="77777777" w:rsidR="0072782A" w:rsidRPr="0072782A" w:rsidRDefault="0072782A" w:rsidP="0072782A">
            <w:pPr>
              <w:spacing w:after="0" w:line="240" w:lineRule="auto"/>
              <w:jc w:val="right"/>
              <w:rPr>
                <w:rFonts w:ascii="Calibri" w:eastAsia="Times New Roman" w:hAnsi="Calibri" w:cs="Calibri"/>
                <w:color w:val="000000"/>
                <w:lang w:eastAsia="en-GB"/>
              </w:rPr>
            </w:pPr>
            <w:r w:rsidRPr="0072782A">
              <w:rPr>
                <w:rFonts w:ascii="Calibri" w:eastAsia="Times New Roman" w:hAnsi="Calibri" w:cs="Calibri"/>
                <w:color w:val="000000"/>
                <w:lang w:eastAsia="en-GB"/>
              </w:rPr>
              <w:t>2.1%</w:t>
            </w:r>
          </w:p>
        </w:tc>
      </w:tr>
      <w:tr w:rsidR="0072782A" w:rsidRPr="0072782A" w14:paraId="76BD8CC7" w14:textId="77777777" w:rsidTr="0072782A">
        <w:trPr>
          <w:trHeight w:val="300"/>
        </w:trPr>
        <w:tc>
          <w:tcPr>
            <w:tcW w:w="1680" w:type="dxa"/>
            <w:tcBorders>
              <w:top w:val="single" w:sz="4" w:space="0" w:color="FFFFFF"/>
              <w:left w:val="nil"/>
              <w:bottom w:val="single" w:sz="4" w:space="0" w:color="FFFFFF"/>
              <w:right w:val="single" w:sz="4" w:space="0" w:color="FFFFFF"/>
            </w:tcBorders>
            <w:shd w:val="clear" w:color="B8CCE4" w:fill="B8CCE4"/>
            <w:noWrap/>
            <w:vAlign w:val="bottom"/>
            <w:hideMark/>
          </w:tcPr>
          <w:p w14:paraId="0E168F23" w14:textId="77777777" w:rsidR="0072782A" w:rsidRPr="0072782A" w:rsidRDefault="0072782A" w:rsidP="0072782A">
            <w:pPr>
              <w:spacing w:after="0" w:line="240" w:lineRule="auto"/>
              <w:rPr>
                <w:rFonts w:ascii="Calibri" w:eastAsia="Times New Roman" w:hAnsi="Calibri" w:cs="Calibri"/>
                <w:color w:val="000000"/>
                <w:lang w:eastAsia="en-GB"/>
              </w:rPr>
            </w:pPr>
            <w:r w:rsidRPr="0072782A">
              <w:rPr>
                <w:rFonts w:ascii="Calibri" w:eastAsia="Times New Roman" w:hAnsi="Calibri" w:cs="Calibri"/>
                <w:color w:val="000000"/>
                <w:lang w:eastAsia="en-GB"/>
              </w:rPr>
              <w:t>Силистра</w:t>
            </w:r>
          </w:p>
        </w:tc>
        <w:tc>
          <w:tcPr>
            <w:tcW w:w="1940"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127DE019" w14:textId="77777777" w:rsidR="0072782A" w:rsidRPr="0072782A" w:rsidRDefault="0072782A" w:rsidP="0072782A">
            <w:pPr>
              <w:spacing w:after="0" w:line="240" w:lineRule="auto"/>
              <w:jc w:val="right"/>
              <w:rPr>
                <w:rFonts w:ascii="Calibri" w:eastAsia="Times New Roman" w:hAnsi="Calibri" w:cs="Calibri"/>
                <w:color w:val="000000"/>
                <w:lang w:eastAsia="en-GB"/>
              </w:rPr>
            </w:pPr>
            <w:r w:rsidRPr="0072782A">
              <w:rPr>
                <w:rFonts w:ascii="Calibri" w:eastAsia="Times New Roman" w:hAnsi="Calibri" w:cs="Calibri"/>
                <w:color w:val="000000"/>
                <w:lang w:eastAsia="en-GB"/>
              </w:rPr>
              <w:t>5129</w:t>
            </w:r>
          </w:p>
        </w:tc>
        <w:tc>
          <w:tcPr>
            <w:tcW w:w="1940" w:type="dxa"/>
            <w:tcBorders>
              <w:top w:val="single" w:sz="4" w:space="0" w:color="FFFFFF"/>
              <w:left w:val="single" w:sz="4" w:space="0" w:color="FFFFFF"/>
              <w:bottom w:val="single" w:sz="4" w:space="0" w:color="FFFFFF"/>
              <w:right w:val="nil"/>
            </w:tcBorders>
            <w:shd w:val="clear" w:color="B8CCE4" w:fill="B8CCE4"/>
            <w:noWrap/>
            <w:vAlign w:val="bottom"/>
            <w:hideMark/>
          </w:tcPr>
          <w:p w14:paraId="020AE345" w14:textId="77777777" w:rsidR="0072782A" w:rsidRPr="0072782A" w:rsidRDefault="0072782A" w:rsidP="0072782A">
            <w:pPr>
              <w:spacing w:after="0" w:line="240" w:lineRule="auto"/>
              <w:jc w:val="right"/>
              <w:rPr>
                <w:rFonts w:ascii="Calibri" w:eastAsia="Times New Roman" w:hAnsi="Calibri" w:cs="Calibri"/>
                <w:color w:val="000000"/>
                <w:lang w:eastAsia="en-GB"/>
              </w:rPr>
            </w:pPr>
            <w:r w:rsidRPr="0072782A">
              <w:rPr>
                <w:rFonts w:ascii="Calibri" w:eastAsia="Times New Roman" w:hAnsi="Calibri" w:cs="Calibri"/>
                <w:color w:val="000000"/>
                <w:lang w:eastAsia="en-GB"/>
              </w:rPr>
              <w:t>2.0%</w:t>
            </w:r>
          </w:p>
        </w:tc>
      </w:tr>
      <w:tr w:rsidR="0072782A" w:rsidRPr="0072782A" w14:paraId="5DFF9600" w14:textId="77777777" w:rsidTr="0072782A">
        <w:trPr>
          <w:trHeight w:val="300"/>
        </w:trPr>
        <w:tc>
          <w:tcPr>
            <w:tcW w:w="1680" w:type="dxa"/>
            <w:tcBorders>
              <w:top w:val="single" w:sz="4" w:space="0" w:color="FFFFFF"/>
              <w:left w:val="nil"/>
              <w:bottom w:val="single" w:sz="4" w:space="0" w:color="FFFFFF"/>
              <w:right w:val="single" w:sz="4" w:space="0" w:color="FFFFFF"/>
            </w:tcBorders>
            <w:shd w:val="clear" w:color="DCE6F1" w:fill="DCE6F1"/>
            <w:noWrap/>
            <w:vAlign w:val="bottom"/>
            <w:hideMark/>
          </w:tcPr>
          <w:p w14:paraId="60CEAFC5" w14:textId="77777777" w:rsidR="0072782A" w:rsidRPr="0072782A" w:rsidRDefault="0072782A" w:rsidP="0072782A">
            <w:pPr>
              <w:spacing w:after="0" w:line="240" w:lineRule="auto"/>
              <w:rPr>
                <w:rFonts w:ascii="Calibri" w:eastAsia="Times New Roman" w:hAnsi="Calibri" w:cs="Calibri"/>
                <w:color w:val="000000"/>
                <w:lang w:eastAsia="en-GB"/>
              </w:rPr>
            </w:pPr>
            <w:r w:rsidRPr="0072782A">
              <w:rPr>
                <w:rFonts w:ascii="Calibri" w:eastAsia="Times New Roman" w:hAnsi="Calibri" w:cs="Calibri"/>
                <w:color w:val="000000"/>
                <w:lang w:eastAsia="en-GB"/>
              </w:rPr>
              <w:t>Софийска</w:t>
            </w:r>
          </w:p>
        </w:tc>
        <w:tc>
          <w:tcPr>
            <w:tcW w:w="1940"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743A04AF" w14:textId="77777777" w:rsidR="0072782A" w:rsidRPr="0072782A" w:rsidRDefault="0072782A" w:rsidP="0072782A">
            <w:pPr>
              <w:spacing w:after="0" w:line="240" w:lineRule="auto"/>
              <w:jc w:val="right"/>
              <w:rPr>
                <w:rFonts w:ascii="Calibri" w:eastAsia="Times New Roman" w:hAnsi="Calibri" w:cs="Calibri"/>
                <w:color w:val="000000"/>
                <w:lang w:eastAsia="en-GB"/>
              </w:rPr>
            </w:pPr>
            <w:r w:rsidRPr="0072782A">
              <w:rPr>
                <w:rFonts w:ascii="Calibri" w:eastAsia="Times New Roman" w:hAnsi="Calibri" w:cs="Calibri"/>
                <w:color w:val="000000"/>
                <w:lang w:eastAsia="en-GB"/>
              </w:rPr>
              <w:t>5059</w:t>
            </w:r>
          </w:p>
        </w:tc>
        <w:tc>
          <w:tcPr>
            <w:tcW w:w="1940" w:type="dxa"/>
            <w:tcBorders>
              <w:top w:val="single" w:sz="4" w:space="0" w:color="FFFFFF"/>
              <w:left w:val="single" w:sz="4" w:space="0" w:color="FFFFFF"/>
              <w:bottom w:val="single" w:sz="4" w:space="0" w:color="FFFFFF"/>
              <w:right w:val="nil"/>
            </w:tcBorders>
            <w:shd w:val="clear" w:color="DCE6F1" w:fill="DCE6F1"/>
            <w:noWrap/>
            <w:vAlign w:val="bottom"/>
            <w:hideMark/>
          </w:tcPr>
          <w:p w14:paraId="70D2B1E5" w14:textId="77777777" w:rsidR="0072782A" w:rsidRPr="0072782A" w:rsidRDefault="0072782A" w:rsidP="0072782A">
            <w:pPr>
              <w:spacing w:after="0" w:line="240" w:lineRule="auto"/>
              <w:jc w:val="right"/>
              <w:rPr>
                <w:rFonts w:ascii="Calibri" w:eastAsia="Times New Roman" w:hAnsi="Calibri" w:cs="Calibri"/>
                <w:color w:val="000000"/>
                <w:lang w:eastAsia="en-GB"/>
              </w:rPr>
            </w:pPr>
            <w:r w:rsidRPr="0072782A">
              <w:rPr>
                <w:rFonts w:ascii="Calibri" w:eastAsia="Times New Roman" w:hAnsi="Calibri" w:cs="Calibri"/>
                <w:color w:val="000000"/>
                <w:lang w:eastAsia="en-GB"/>
              </w:rPr>
              <w:t>1.9%</w:t>
            </w:r>
          </w:p>
        </w:tc>
      </w:tr>
      <w:tr w:rsidR="0072782A" w:rsidRPr="0072782A" w14:paraId="4ACD5908" w14:textId="77777777" w:rsidTr="0072782A">
        <w:trPr>
          <w:trHeight w:val="300"/>
        </w:trPr>
        <w:tc>
          <w:tcPr>
            <w:tcW w:w="1680" w:type="dxa"/>
            <w:tcBorders>
              <w:top w:val="single" w:sz="4" w:space="0" w:color="FFFFFF"/>
              <w:left w:val="nil"/>
              <w:bottom w:val="single" w:sz="4" w:space="0" w:color="FFFFFF"/>
              <w:right w:val="single" w:sz="4" w:space="0" w:color="FFFFFF"/>
            </w:tcBorders>
            <w:shd w:val="clear" w:color="B8CCE4" w:fill="B8CCE4"/>
            <w:noWrap/>
            <w:vAlign w:val="bottom"/>
            <w:hideMark/>
          </w:tcPr>
          <w:p w14:paraId="312A68ED" w14:textId="77777777" w:rsidR="0072782A" w:rsidRPr="0072782A" w:rsidRDefault="0072782A" w:rsidP="0072782A">
            <w:pPr>
              <w:spacing w:after="0" w:line="240" w:lineRule="auto"/>
              <w:rPr>
                <w:rFonts w:ascii="Calibri" w:eastAsia="Times New Roman" w:hAnsi="Calibri" w:cs="Calibri"/>
                <w:color w:val="000000"/>
                <w:lang w:eastAsia="en-GB"/>
              </w:rPr>
            </w:pPr>
            <w:r w:rsidRPr="0072782A">
              <w:rPr>
                <w:rFonts w:ascii="Calibri" w:eastAsia="Times New Roman" w:hAnsi="Calibri" w:cs="Calibri"/>
                <w:color w:val="000000"/>
                <w:lang w:eastAsia="en-GB"/>
              </w:rPr>
              <w:t>Перник</w:t>
            </w:r>
          </w:p>
        </w:tc>
        <w:tc>
          <w:tcPr>
            <w:tcW w:w="1940"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4308074B" w14:textId="77777777" w:rsidR="0072782A" w:rsidRPr="0072782A" w:rsidRDefault="0072782A" w:rsidP="0072782A">
            <w:pPr>
              <w:spacing w:after="0" w:line="240" w:lineRule="auto"/>
              <w:jc w:val="right"/>
              <w:rPr>
                <w:rFonts w:ascii="Calibri" w:eastAsia="Times New Roman" w:hAnsi="Calibri" w:cs="Calibri"/>
                <w:color w:val="000000"/>
                <w:lang w:eastAsia="en-GB"/>
              </w:rPr>
            </w:pPr>
            <w:r w:rsidRPr="0072782A">
              <w:rPr>
                <w:rFonts w:ascii="Calibri" w:eastAsia="Times New Roman" w:hAnsi="Calibri" w:cs="Calibri"/>
                <w:color w:val="000000"/>
                <w:lang w:eastAsia="en-GB"/>
              </w:rPr>
              <w:t>3878</w:t>
            </w:r>
          </w:p>
        </w:tc>
        <w:tc>
          <w:tcPr>
            <w:tcW w:w="1940" w:type="dxa"/>
            <w:tcBorders>
              <w:top w:val="single" w:sz="4" w:space="0" w:color="FFFFFF"/>
              <w:left w:val="single" w:sz="4" w:space="0" w:color="FFFFFF"/>
              <w:bottom w:val="single" w:sz="4" w:space="0" w:color="FFFFFF"/>
              <w:right w:val="nil"/>
            </w:tcBorders>
            <w:shd w:val="clear" w:color="B8CCE4" w:fill="B8CCE4"/>
            <w:noWrap/>
            <w:vAlign w:val="bottom"/>
            <w:hideMark/>
          </w:tcPr>
          <w:p w14:paraId="260C8EC1" w14:textId="77777777" w:rsidR="0072782A" w:rsidRPr="0072782A" w:rsidRDefault="0072782A" w:rsidP="0072782A">
            <w:pPr>
              <w:spacing w:after="0" w:line="240" w:lineRule="auto"/>
              <w:jc w:val="right"/>
              <w:rPr>
                <w:rFonts w:ascii="Calibri" w:eastAsia="Times New Roman" w:hAnsi="Calibri" w:cs="Calibri"/>
                <w:color w:val="000000"/>
                <w:lang w:eastAsia="en-GB"/>
              </w:rPr>
            </w:pPr>
            <w:r w:rsidRPr="0072782A">
              <w:rPr>
                <w:rFonts w:ascii="Calibri" w:eastAsia="Times New Roman" w:hAnsi="Calibri" w:cs="Calibri"/>
                <w:color w:val="000000"/>
                <w:lang w:eastAsia="en-GB"/>
              </w:rPr>
              <w:t>1.5%</w:t>
            </w:r>
          </w:p>
        </w:tc>
      </w:tr>
      <w:tr w:rsidR="0072782A" w:rsidRPr="0072782A" w14:paraId="27FABD83" w14:textId="77777777" w:rsidTr="0072782A">
        <w:trPr>
          <w:trHeight w:val="300"/>
        </w:trPr>
        <w:tc>
          <w:tcPr>
            <w:tcW w:w="1680" w:type="dxa"/>
            <w:tcBorders>
              <w:top w:val="single" w:sz="4" w:space="0" w:color="FFFFFF"/>
              <w:left w:val="nil"/>
              <w:bottom w:val="single" w:sz="4" w:space="0" w:color="FFFFFF"/>
              <w:right w:val="single" w:sz="4" w:space="0" w:color="FFFFFF"/>
            </w:tcBorders>
            <w:shd w:val="clear" w:color="DCE6F1" w:fill="DCE6F1"/>
            <w:noWrap/>
            <w:vAlign w:val="bottom"/>
            <w:hideMark/>
          </w:tcPr>
          <w:p w14:paraId="42DD565B" w14:textId="77777777" w:rsidR="0072782A" w:rsidRPr="0072782A" w:rsidRDefault="0072782A" w:rsidP="0072782A">
            <w:pPr>
              <w:spacing w:after="0" w:line="240" w:lineRule="auto"/>
              <w:rPr>
                <w:rFonts w:ascii="Calibri" w:eastAsia="Times New Roman" w:hAnsi="Calibri" w:cs="Calibri"/>
                <w:color w:val="000000"/>
                <w:lang w:eastAsia="en-GB"/>
              </w:rPr>
            </w:pPr>
            <w:r w:rsidRPr="0072782A">
              <w:rPr>
                <w:rFonts w:ascii="Calibri" w:eastAsia="Times New Roman" w:hAnsi="Calibri" w:cs="Calibri"/>
                <w:color w:val="000000"/>
                <w:lang w:eastAsia="en-GB"/>
              </w:rPr>
              <w:t>Монтана</w:t>
            </w:r>
          </w:p>
        </w:tc>
        <w:tc>
          <w:tcPr>
            <w:tcW w:w="1940"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4046C1B7" w14:textId="77777777" w:rsidR="0072782A" w:rsidRPr="0072782A" w:rsidRDefault="0072782A" w:rsidP="0072782A">
            <w:pPr>
              <w:spacing w:after="0" w:line="240" w:lineRule="auto"/>
              <w:jc w:val="right"/>
              <w:rPr>
                <w:rFonts w:ascii="Calibri" w:eastAsia="Times New Roman" w:hAnsi="Calibri" w:cs="Calibri"/>
                <w:color w:val="000000"/>
                <w:lang w:eastAsia="en-GB"/>
              </w:rPr>
            </w:pPr>
            <w:r w:rsidRPr="0072782A">
              <w:rPr>
                <w:rFonts w:ascii="Calibri" w:eastAsia="Times New Roman" w:hAnsi="Calibri" w:cs="Calibri"/>
                <w:color w:val="000000"/>
                <w:lang w:eastAsia="en-GB"/>
              </w:rPr>
              <w:t>3816</w:t>
            </w:r>
          </w:p>
        </w:tc>
        <w:tc>
          <w:tcPr>
            <w:tcW w:w="1940" w:type="dxa"/>
            <w:tcBorders>
              <w:top w:val="single" w:sz="4" w:space="0" w:color="FFFFFF"/>
              <w:left w:val="single" w:sz="4" w:space="0" w:color="FFFFFF"/>
              <w:bottom w:val="single" w:sz="4" w:space="0" w:color="FFFFFF"/>
              <w:right w:val="nil"/>
            </w:tcBorders>
            <w:shd w:val="clear" w:color="DCE6F1" w:fill="DCE6F1"/>
            <w:noWrap/>
            <w:vAlign w:val="bottom"/>
            <w:hideMark/>
          </w:tcPr>
          <w:p w14:paraId="75826F74" w14:textId="77777777" w:rsidR="0072782A" w:rsidRPr="0072782A" w:rsidRDefault="0072782A" w:rsidP="0072782A">
            <w:pPr>
              <w:spacing w:after="0" w:line="240" w:lineRule="auto"/>
              <w:jc w:val="right"/>
              <w:rPr>
                <w:rFonts w:ascii="Calibri" w:eastAsia="Times New Roman" w:hAnsi="Calibri" w:cs="Calibri"/>
                <w:color w:val="000000"/>
                <w:lang w:eastAsia="en-GB"/>
              </w:rPr>
            </w:pPr>
            <w:r w:rsidRPr="0072782A">
              <w:rPr>
                <w:rFonts w:ascii="Calibri" w:eastAsia="Times New Roman" w:hAnsi="Calibri" w:cs="Calibri"/>
                <w:color w:val="000000"/>
                <w:lang w:eastAsia="en-GB"/>
              </w:rPr>
              <w:t>1.5%</w:t>
            </w:r>
          </w:p>
        </w:tc>
      </w:tr>
      <w:tr w:rsidR="0072782A" w:rsidRPr="0072782A" w14:paraId="0C7476C4" w14:textId="77777777" w:rsidTr="0072782A">
        <w:trPr>
          <w:trHeight w:val="300"/>
        </w:trPr>
        <w:tc>
          <w:tcPr>
            <w:tcW w:w="1680" w:type="dxa"/>
            <w:tcBorders>
              <w:top w:val="single" w:sz="4" w:space="0" w:color="FFFFFF"/>
              <w:left w:val="nil"/>
              <w:bottom w:val="single" w:sz="4" w:space="0" w:color="FFFFFF"/>
              <w:right w:val="single" w:sz="4" w:space="0" w:color="FFFFFF"/>
            </w:tcBorders>
            <w:shd w:val="clear" w:color="B8CCE4" w:fill="B8CCE4"/>
            <w:noWrap/>
            <w:vAlign w:val="bottom"/>
            <w:hideMark/>
          </w:tcPr>
          <w:p w14:paraId="5945148B" w14:textId="77777777" w:rsidR="0072782A" w:rsidRPr="0072782A" w:rsidRDefault="0072782A" w:rsidP="0072782A">
            <w:pPr>
              <w:spacing w:after="0" w:line="240" w:lineRule="auto"/>
              <w:rPr>
                <w:rFonts w:ascii="Calibri" w:eastAsia="Times New Roman" w:hAnsi="Calibri" w:cs="Calibri"/>
                <w:color w:val="000000"/>
                <w:lang w:eastAsia="en-GB"/>
              </w:rPr>
            </w:pPr>
            <w:r w:rsidRPr="0072782A">
              <w:rPr>
                <w:rFonts w:ascii="Calibri" w:eastAsia="Times New Roman" w:hAnsi="Calibri" w:cs="Calibri"/>
                <w:color w:val="000000"/>
                <w:lang w:eastAsia="en-GB"/>
              </w:rPr>
              <w:t>Ямбол</w:t>
            </w:r>
          </w:p>
        </w:tc>
        <w:tc>
          <w:tcPr>
            <w:tcW w:w="1940"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4A31FD0D" w14:textId="77777777" w:rsidR="0072782A" w:rsidRPr="0072782A" w:rsidRDefault="0072782A" w:rsidP="0072782A">
            <w:pPr>
              <w:spacing w:after="0" w:line="240" w:lineRule="auto"/>
              <w:jc w:val="right"/>
              <w:rPr>
                <w:rFonts w:ascii="Calibri" w:eastAsia="Times New Roman" w:hAnsi="Calibri" w:cs="Calibri"/>
                <w:color w:val="000000"/>
                <w:lang w:eastAsia="en-GB"/>
              </w:rPr>
            </w:pPr>
            <w:r w:rsidRPr="0072782A">
              <w:rPr>
                <w:rFonts w:ascii="Calibri" w:eastAsia="Times New Roman" w:hAnsi="Calibri" w:cs="Calibri"/>
                <w:color w:val="000000"/>
                <w:lang w:eastAsia="en-GB"/>
              </w:rPr>
              <w:t>3028</w:t>
            </w:r>
          </w:p>
        </w:tc>
        <w:tc>
          <w:tcPr>
            <w:tcW w:w="1940" w:type="dxa"/>
            <w:tcBorders>
              <w:top w:val="single" w:sz="4" w:space="0" w:color="FFFFFF"/>
              <w:left w:val="single" w:sz="4" w:space="0" w:color="FFFFFF"/>
              <w:bottom w:val="single" w:sz="4" w:space="0" w:color="FFFFFF"/>
              <w:right w:val="nil"/>
            </w:tcBorders>
            <w:shd w:val="clear" w:color="B8CCE4" w:fill="B8CCE4"/>
            <w:noWrap/>
            <w:vAlign w:val="bottom"/>
            <w:hideMark/>
          </w:tcPr>
          <w:p w14:paraId="7AC5AC6B" w14:textId="77777777" w:rsidR="0072782A" w:rsidRPr="0072782A" w:rsidRDefault="0072782A" w:rsidP="0072782A">
            <w:pPr>
              <w:spacing w:after="0" w:line="240" w:lineRule="auto"/>
              <w:jc w:val="right"/>
              <w:rPr>
                <w:rFonts w:ascii="Calibri" w:eastAsia="Times New Roman" w:hAnsi="Calibri" w:cs="Calibri"/>
                <w:color w:val="000000"/>
                <w:lang w:eastAsia="en-GB"/>
              </w:rPr>
            </w:pPr>
            <w:r w:rsidRPr="0072782A">
              <w:rPr>
                <w:rFonts w:ascii="Calibri" w:eastAsia="Times New Roman" w:hAnsi="Calibri" w:cs="Calibri"/>
                <w:color w:val="000000"/>
                <w:lang w:eastAsia="en-GB"/>
              </w:rPr>
              <w:t>1.2%</w:t>
            </w:r>
          </w:p>
        </w:tc>
      </w:tr>
      <w:tr w:rsidR="0072782A" w:rsidRPr="0072782A" w14:paraId="2EE4A879" w14:textId="77777777" w:rsidTr="0072782A">
        <w:trPr>
          <w:trHeight w:val="300"/>
        </w:trPr>
        <w:tc>
          <w:tcPr>
            <w:tcW w:w="1680" w:type="dxa"/>
            <w:tcBorders>
              <w:top w:val="single" w:sz="4" w:space="0" w:color="FFFFFF"/>
              <w:left w:val="nil"/>
              <w:bottom w:val="single" w:sz="4" w:space="0" w:color="FFFFFF"/>
              <w:right w:val="single" w:sz="4" w:space="0" w:color="FFFFFF"/>
            </w:tcBorders>
            <w:shd w:val="clear" w:color="DCE6F1" w:fill="DCE6F1"/>
            <w:noWrap/>
            <w:vAlign w:val="bottom"/>
            <w:hideMark/>
          </w:tcPr>
          <w:p w14:paraId="6AFCF446" w14:textId="77777777" w:rsidR="0072782A" w:rsidRPr="0072782A" w:rsidRDefault="0072782A" w:rsidP="0072782A">
            <w:pPr>
              <w:spacing w:after="0" w:line="240" w:lineRule="auto"/>
              <w:rPr>
                <w:rFonts w:ascii="Calibri" w:eastAsia="Times New Roman" w:hAnsi="Calibri" w:cs="Calibri"/>
                <w:color w:val="000000"/>
                <w:lang w:eastAsia="en-GB"/>
              </w:rPr>
            </w:pPr>
            <w:r w:rsidRPr="0072782A">
              <w:rPr>
                <w:rFonts w:ascii="Calibri" w:eastAsia="Times New Roman" w:hAnsi="Calibri" w:cs="Calibri"/>
                <w:color w:val="000000"/>
                <w:lang w:eastAsia="en-GB"/>
              </w:rPr>
              <w:t>Ловеч</w:t>
            </w:r>
          </w:p>
        </w:tc>
        <w:tc>
          <w:tcPr>
            <w:tcW w:w="1940"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05340EAE" w14:textId="77777777" w:rsidR="0072782A" w:rsidRPr="0072782A" w:rsidRDefault="0072782A" w:rsidP="0072782A">
            <w:pPr>
              <w:spacing w:after="0" w:line="240" w:lineRule="auto"/>
              <w:jc w:val="right"/>
              <w:rPr>
                <w:rFonts w:ascii="Calibri" w:eastAsia="Times New Roman" w:hAnsi="Calibri" w:cs="Calibri"/>
                <w:color w:val="000000"/>
                <w:lang w:eastAsia="en-GB"/>
              </w:rPr>
            </w:pPr>
            <w:r w:rsidRPr="0072782A">
              <w:rPr>
                <w:rFonts w:ascii="Calibri" w:eastAsia="Times New Roman" w:hAnsi="Calibri" w:cs="Calibri"/>
                <w:color w:val="000000"/>
                <w:lang w:eastAsia="en-GB"/>
              </w:rPr>
              <w:t>2859</w:t>
            </w:r>
          </w:p>
        </w:tc>
        <w:tc>
          <w:tcPr>
            <w:tcW w:w="1940" w:type="dxa"/>
            <w:tcBorders>
              <w:top w:val="single" w:sz="4" w:space="0" w:color="FFFFFF"/>
              <w:left w:val="single" w:sz="4" w:space="0" w:color="FFFFFF"/>
              <w:bottom w:val="single" w:sz="4" w:space="0" w:color="FFFFFF"/>
              <w:right w:val="nil"/>
            </w:tcBorders>
            <w:shd w:val="clear" w:color="DCE6F1" w:fill="DCE6F1"/>
            <w:noWrap/>
            <w:vAlign w:val="bottom"/>
            <w:hideMark/>
          </w:tcPr>
          <w:p w14:paraId="3923D665" w14:textId="77777777" w:rsidR="0072782A" w:rsidRPr="0072782A" w:rsidRDefault="0072782A" w:rsidP="0072782A">
            <w:pPr>
              <w:spacing w:after="0" w:line="240" w:lineRule="auto"/>
              <w:jc w:val="right"/>
              <w:rPr>
                <w:rFonts w:ascii="Calibri" w:eastAsia="Times New Roman" w:hAnsi="Calibri" w:cs="Calibri"/>
                <w:color w:val="000000"/>
                <w:lang w:eastAsia="en-GB"/>
              </w:rPr>
            </w:pPr>
            <w:r w:rsidRPr="0072782A">
              <w:rPr>
                <w:rFonts w:ascii="Calibri" w:eastAsia="Times New Roman" w:hAnsi="Calibri" w:cs="Calibri"/>
                <w:color w:val="000000"/>
                <w:lang w:eastAsia="en-GB"/>
              </w:rPr>
              <w:t>1.1%</w:t>
            </w:r>
          </w:p>
        </w:tc>
      </w:tr>
      <w:tr w:rsidR="0072782A" w:rsidRPr="0072782A" w14:paraId="07B28FCE" w14:textId="77777777" w:rsidTr="0072782A">
        <w:trPr>
          <w:trHeight w:val="300"/>
        </w:trPr>
        <w:tc>
          <w:tcPr>
            <w:tcW w:w="1680" w:type="dxa"/>
            <w:tcBorders>
              <w:top w:val="single" w:sz="4" w:space="0" w:color="FFFFFF"/>
              <w:left w:val="nil"/>
              <w:bottom w:val="single" w:sz="4" w:space="0" w:color="FFFFFF"/>
              <w:right w:val="single" w:sz="4" w:space="0" w:color="FFFFFF"/>
            </w:tcBorders>
            <w:shd w:val="clear" w:color="B8CCE4" w:fill="B8CCE4"/>
            <w:noWrap/>
            <w:vAlign w:val="bottom"/>
            <w:hideMark/>
          </w:tcPr>
          <w:p w14:paraId="15200440" w14:textId="77777777" w:rsidR="0072782A" w:rsidRPr="0072782A" w:rsidRDefault="0072782A" w:rsidP="0072782A">
            <w:pPr>
              <w:spacing w:after="0" w:line="240" w:lineRule="auto"/>
              <w:rPr>
                <w:rFonts w:ascii="Calibri" w:eastAsia="Times New Roman" w:hAnsi="Calibri" w:cs="Calibri"/>
                <w:color w:val="000000"/>
                <w:lang w:eastAsia="en-GB"/>
              </w:rPr>
            </w:pPr>
            <w:r w:rsidRPr="0072782A">
              <w:rPr>
                <w:rFonts w:ascii="Calibri" w:eastAsia="Times New Roman" w:hAnsi="Calibri" w:cs="Calibri"/>
                <w:color w:val="000000"/>
                <w:lang w:eastAsia="en-GB"/>
              </w:rPr>
              <w:t>Добрич</w:t>
            </w:r>
          </w:p>
        </w:tc>
        <w:tc>
          <w:tcPr>
            <w:tcW w:w="1940"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084FBA02" w14:textId="77777777" w:rsidR="0072782A" w:rsidRPr="0072782A" w:rsidRDefault="0072782A" w:rsidP="0072782A">
            <w:pPr>
              <w:spacing w:after="0" w:line="240" w:lineRule="auto"/>
              <w:jc w:val="right"/>
              <w:rPr>
                <w:rFonts w:ascii="Calibri" w:eastAsia="Times New Roman" w:hAnsi="Calibri" w:cs="Calibri"/>
                <w:color w:val="000000"/>
                <w:lang w:eastAsia="en-GB"/>
              </w:rPr>
            </w:pPr>
            <w:r w:rsidRPr="0072782A">
              <w:rPr>
                <w:rFonts w:ascii="Calibri" w:eastAsia="Times New Roman" w:hAnsi="Calibri" w:cs="Calibri"/>
                <w:color w:val="000000"/>
                <w:lang w:eastAsia="en-GB"/>
              </w:rPr>
              <w:t>2538</w:t>
            </w:r>
          </w:p>
        </w:tc>
        <w:tc>
          <w:tcPr>
            <w:tcW w:w="1940" w:type="dxa"/>
            <w:tcBorders>
              <w:top w:val="single" w:sz="4" w:space="0" w:color="FFFFFF"/>
              <w:left w:val="single" w:sz="4" w:space="0" w:color="FFFFFF"/>
              <w:bottom w:val="single" w:sz="4" w:space="0" w:color="FFFFFF"/>
              <w:right w:val="nil"/>
            </w:tcBorders>
            <w:shd w:val="clear" w:color="B8CCE4" w:fill="B8CCE4"/>
            <w:noWrap/>
            <w:vAlign w:val="bottom"/>
            <w:hideMark/>
          </w:tcPr>
          <w:p w14:paraId="759F9F63" w14:textId="77777777" w:rsidR="0072782A" w:rsidRPr="0072782A" w:rsidRDefault="0072782A" w:rsidP="0072782A">
            <w:pPr>
              <w:spacing w:after="0" w:line="240" w:lineRule="auto"/>
              <w:jc w:val="right"/>
              <w:rPr>
                <w:rFonts w:ascii="Calibri" w:eastAsia="Times New Roman" w:hAnsi="Calibri" w:cs="Calibri"/>
                <w:color w:val="000000"/>
                <w:lang w:eastAsia="en-GB"/>
              </w:rPr>
            </w:pPr>
            <w:r w:rsidRPr="0072782A">
              <w:rPr>
                <w:rFonts w:ascii="Calibri" w:eastAsia="Times New Roman" w:hAnsi="Calibri" w:cs="Calibri"/>
                <w:color w:val="000000"/>
                <w:lang w:eastAsia="en-GB"/>
              </w:rPr>
              <w:t>1.0%</w:t>
            </w:r>
          </w:p>
        </w:tc>
      </w:tr>
      <w:tr w:rsidR="0072782A" w:rsidRPr="0072782A" w14:paraId="51B31F16" w14:textId="77777777" w:rsidTr="0072782A">
        <w:trPr>
          <w:trHeight w:val="300"/>
        </w:trPr>
        <w:tc>
          <w:tcPr>
            <w:tcW w:w="1680" w:type="dxa"/>
            <w:tcBorders>
              <w:top w:val="single" w:sz="4" w:space="0" w:color="FFFFFF"/>
              <w:left w:val="nil"/>
              <w:bottom w:val="single" w:sz="4" w:space="0" w:color="FFFFFF"/>
              <w:right w:val="single" w:sz="4" w:space="0" w:color="FFFFFF"/>
            </w:tcBorders>
            <w:shd w:val="clear" w:color="DCE6F1" w:fill="DCE6F1"/>
            <w:noWrap/>
            <w:vAlign w:val="bottom"/>
            <w:hideMark/>
          </w:tcPr>
          <w:p w14:paraId="6843889B" w14:textId="77777777" w:rsidR="0072782A" w:rsidRPr="0072782A" w:rsidRDefault="0072782A" w:rsidP="0072782A">
            <w:pPr>
              <w:spacing w:after="0" w:line="240" w:lineRule="auto"/>
              <w:rPr>
                <w:rFonts w:ascii="Calibri" w:eastAsia="Times New Roman" w:hAnsi="Calibri" w:cs="Calibri"/>
                <w:color w:val="000000"/>
                <w:lang w:eastAsia="en-GB"/>
              </w:rPr>
            </w:pPr>
            <w:r w:rsidRPr="0072782A">
              <w:rPr>
                <w:rFonts w:ascii="Calibri" w:eastAsia="Times New Roman" w:hAnsi="Calibri" w:cs="Calibri"/>
                <w:color w:val="000000"/>
                <w:lang w:eastAsia="en-GB"/>
              </w:rPr>
              <w:t>Търговище</w:t>
            </w:r>
          </w:p>
        </w:tc>
        <w:tc>
          <w:tcPr>
            <w:tcW w:w="1940"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01DC9A0C" w14:textId="77777777" w:rsidR="0072782A" w:rsidRPr="0072782A" w:rsidRDefault="0072782A" w:rsidP="0072782A">
            <w:pPr>
              <w:spacing w:after="0" w:line="240" w:lineRule="auto"/>
              <w:jc w:val="right"/>
              <w:rPr>
                <w:rFonts w:ascii="Calibri" w:eastAsia="Times New Roman" w:hAnsi="Calibri" w:cs="Calibri"/>
                <w:color w:val="000000"/>
                <w:lang w:eastAsia="en-GB"/>
              </w:rPr>
            </w:pPr>
            <w:r w:rsidRPr="0072782A">
              <w:rPr>
                <w:rFonts w:ascii="Calibri" w:eastAsia="Times New Roman" w:hAnsi="Calibri" w:cs="Calibri"/>
                <w:color w:val="000000"/>
                <w:lang w:eastAsia="en-GB"/>
              </w:rPr>
              <w:t>1971</w:t>
            </w:r>
          </w:p>
        </w:tc>
        <w:tc>
          <w:tcPr>
            <w:tcW w:w="1940" w:type="dxa"/>
            <w:tcBorders>
              <w:top w:val="single" w:sz="4" w:space="0" w:color="FFFFFF"/>
              <w:left w:val="single" w:sz="4" w:space="0" w:color="FFFFFF"/>
              <w:bottom w:val="single" w:sz="4" w:space="0" w:color="FFFFFF"/>
              <w:right w:val="nil"/>
            </w:tcBorders>
            <w:shd w:val="clear" w:color="DCE6F1" w:fill="DCE6F1"/>
            <w:noWrap/>
            <w:vAlign w:val="bottom"/>
            <w:hideMark/>
          </w:tcPr>
          <w:p w14:paraId="070E7BE1" w14:textId="77777777" w:rsidR="0072782A" w:rsidRPr="0072782A" w:rsidRDefault="0072782A" w:rsidP="0072782A">
            <w:pPr>
              <w:spacing w:after="0" w:line="240" w:lineRule="auto"/>
              <w:jc w:val="right"/>
              <w:rPr>
                <w:rFonts w:ascii="Calibri" w:eastAsia="Times New Roman" w:hAnsi="Calibri" w:cs="Calibri"/>
                <w:color w:val="000000"/>
                <w:lang w:eastAsia="en-GB"/>
              </w:rPr>
            </w:pPr>
            <w:r w:rsidRPr="0072782A">
              <w:rPr>
                <w:rFonts w:ascii="Calibri" w:eastAsia="Times New Roman" w:hAnsi="Calibri" w:cs="Calibri"/>
                <w:color w:val="000000"/>
                <w:lang w:eastAsia="en-GB"/>
              </w:rPr>
              <w:t>0.8%</w:t>
            </w:r>
          </w:p>
        </w:tc>
      </w:tr>
      <w:tr w:rsidR="0072782A" w:rsidRPr="0072782A" w14:paraId="170FC21A" w14:textId="77777777" w:rsidTr="0072782A">
        <w:trPr>
          <w:trHeight w:val="300"/>
        </w:trPr>
        <w:tc>
          <w:tcPr>
            <w:tcW w:w="1680" w:type="dxa"/>
            <w:tcBorders>
              <w:top w:val="single" w:sz="4" w:space="0" w:color="FFFFFF"/>
              <w:left w:val="nil"/>
              <w:bottom w:val="single" w:sz="4" w:space="0" w:color="FFFFFF"/>
              <w:right w:val="single" w:sz="4" w:space="0" w:color="FFFFFF"/>
            </w:tcBorders>
            <w:shd w:val="clear" w:color="B8CCE4" w:fill="B8CCE4"/>
            <w:noWrap/>
            <w:vAlign w:val="bottom"/>
            <w:hideMark/>
          </w:tcPr>
          <w:p w14:paraId="5FBC703D" w14:textId="77777777" w:rsidR="0072782A" w:rsidRPr="0072782A" w:rsidRDefault="0072782A" w:rsidP="0072782A">
            <w:pPr>
              <w:spacing w:after="0" w:line="240" w:lineRule="auto"/>
              <w:rPr>
                <w:rFonts w:ascii="Calibri" w:eastAsia="Times New Roman" w:hAnsi="Calibri" w:cs="Calibri"/>
                <w:color w:val="000000"/>
                <w:lang w:eastAsia="en-GB"/>
              </w:rPr>
            </w:pPr>
            <w:r w:rsidRPr="0072782A">
              <w:rPr>
                <w:rFonts w:ascii="Calibri" w:eastAsia="Times New Roman" w:hAnsi="Calibri" w:cs="Calibri"/>
                <w:color w:val="000000"/>
                <w:lang w:eastAsia="en-GB"/>
              </w:rPr>
              <w:t>Разград</w:t>
            </w:r>
          </w:p>
        </w:tc>
        <w:tc>
          <w:tcPr>
            <w:tcW w:w="1940"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5B2ABC3C" w14:textId="77777777" w:rsidR="0072782A" w:rsidRPr="0072782A" w:rsidRDefault="0072782A" w:rsidP="0072782A">
            <w:pPr>
              <w:spacing w:after="0" w:line="240" w:lineRule="auto"/>
              <w:jc w:val="right"/>
              <w:rPr>
                <w:rFonts w:ascii="Calibri" w:eastAsia="Times New Roman" w:hAnsi="Calibri" w:cs="Calibri"/>
                <w:color w:val="000000"/>
                <w:lang w:eastAsia="en-GB"/>
              </w:rPr>
            </w:pPr>
            <w:r w:rsidRPr="0072782A">
              <w:rPr>
                <w:rFonts w:ascii="Calibri" w:eastAsia="Times New Roman" w:hAnsi="Calibri" w:cs="Calibri"/>
                <w:color w:val="000000"/>
                <w:lang w:eastAsia="en-GB"/>
              </w:rPr>
              <w:t>1784</w:t>
            </w:r>
          </w:p>
        </w:tc>
        <w:tc>
          <w:tcPr>
            <w:tcW w:w="1940" w:type="dxa"/>
            <w:tcBorders>
              <w:top w:val="single" w:sz="4" w:space="0" w:color="FFFFFF"/>
              <w:left w:val="single" w:sz="4" w:space="0" w:color="FFFFFF"/>
              <w:bottom w:val="single" w:sz="4" w:space="0" w:color="FFFFFF"/>
              <w:right w:val="nil"/>
            </w:tcBorders>
            <w:shd w:val="clear" w:color="B8CCE4" w:fill="B8CCE4"/>
            <w:noWrap/>
            <w:vAlign w:val="bottom"/>
            <w:hideMark/>
          </w:tcPr>
          <w:p w14:paraId="11842F1A" w14:textId="77777777" w:rsidR="0072782A" w:rsidRPr="0072782A" w:rsidRDefault="0072782A" w:rsidP="0072782A">
            <w:pPr>
              <w:spacing w:after="0" w:line="240" w:lineRule="auto"/>
              <w:jc w:val="right"/>
              <w:rPr>
                <w:rFonts w:ascii="Calibri" w:eastAsia="Times New Roman" w:hAnsi="Calibri" w:cs="Calibri"/>
                <w:color w:val="000000"/>
                <w:lang w:eastAsia="en-GB"/>
              </w:rPr>
            </w:pPr>
            <w:r w:rsidRPr="0072782A">
              <w:rPr>
                <w:rFonts w:ascii="Calibri" w:eastAsia="Times New Roman" w:hAnsi="Calibri" w:cs="Calibri"/>
                <w:color w:val="000000"/>
                <w:lang w:eastAsia="en-GB"/>
              </w:rPr>
              <w:t>0.7%</w:t>
            </w:r>
          </w:p>
        </w:tc>
      </w:tr>
      <w:tr w:rsidR="0072782A" w:rsidRPr="0072782A" w14:paraId="7FC4A397" w14:textId="77777777" w:rsidTr="0072782A">
        <w:trPr>
          <w:trHeight w:val="300"/>
        </w:trPr>
        <w:tc>
          <w:tcPr>
            <w:tcW w:w="1680" w:type="dxa"/>
            <w:tcBorders>
              <w:top w:val="single" w:sz="4" w:space="0" w:color="FFFFFF"/>
              <w:left w:val="nil"/>
              <w:bottom w:val="single" w:sz="4" w:space="0" w:color="FFFFFF"/>
              <w:right w:val="single" w:sz="4" w:space="0" w:color="FFFFFF"/>
            </w:tcBorders>
            <w:shd w:val="clear" w:color="DCE6F1" w:fill="DCE6F1"/>
            <w:noWrap/>
            <w:vAlign w:val="bottom"/>
            <w:hideMark/>
          </w:tcPr>
          <w:p w14:paraId="52962820" w14:textId="77777777" w:rsidR="0072782A" w:rsidRPr="0072782A" w:rsidRDefault="0072782A" w:rsidP="0072782A">
            <w:pPr>
              <w:spacing w:after="0" w:line="240" w:lineRule="auto"/>
              <w:rPr>
                <w:rFonts w:ascii="Calibri" w:eastAsia="Times New Roman" w:hAnsi="Calibri" w:cs="Calibri"/>
                <w:color w:val="000000"/>
                <w:lang w:eastAsia="en-GB"/>
              </w:rPr>
            </w:pPr>
            <w:r w:rsidRPr="0072782A">
              <w:rPr>
                <w:rFonts w:ascii="Calibri" w:eastAsia="Times New Roman" w:hAnsi="Calibri" w:cs="Calibri"/>
                <w:color w:val="000000"/>
                <w:lang w:eastAsia="en-GB"/>
              </w:rPr>
              <w:t>Габрово</w:t>
            </w:r>
          </w:p>
        </w:tc>
        <w:tc>
          <w:tcPr>
            <w:tcW w:w="1940"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658E34CE" w14:textId="77777777" w:rsidR="0072782A" w:rsidRPr="0072782A" w:rsidRDefault="0072782A" w:rsidP="0072782A">
            <w:pPr>
              <w:spacing w:after="0" w:line="240" w:lineRule="auto"/>
              <w:jc w:val="right"/>
              <w:rPr>
                <w:rFonts w:ascii="Calibri" w:eastAsia="Times New Roman" w:hAnsi="Calibri" w:cs="Calibri"/>
                <w:color w:val="000000"/>
                <w:lang w:eastAsia="en-GB"/>
              </w:rPr>
            </w:pPr>
            <w:r w:rsidRPr="0072782A">
              <w:rPr>
                <w:rFonts w:ascii="Calibri" w:eastAsia="Times New Roman" w:hAnsi="Calibri" w:cs="Calibri"/>
                <w:color w:val="000000"/>
                <w:lang w:eastAsia="en-GB"/>
              </w:rPr>
              <w:t>1585</w:t>
            </w:r>
          </w:p>
        </w:tc>
        <w:tc>
          <w:tcPr>
            <w:tcW w:w="1940" w:type="dxa"/>
            <w:tcBorders>
              <w:top w:val="single" w:sz="4" w:space="0" w:color="FFFFFF"/>
              <w:left w:val="single" w:sz="4" w:space="0" w:color="FFFFFF"/>
              <w:bottom w:val="single" w:sz="4" w:space="0" w:color="FFFFFF"/>
              <w:right w:val="nil"/>
            </w:tcBorders>
            <w:shd w:val="clear" w:color="DCE6F1" w:fill="DCE6F1"/>
            <w:noWrap/>
            <w:vAlign w:val="bottom"/>
            <w:hideMark/>
          </w:tcPr>
          <w:p w14:paraId="1B8CB33B" w14:textId="77777777" w:rsidR="0072782A" w:rsidRPr="0072782A" w:rsidRDefault="0072782A" w:rsidP="0072782A">
            <w:pPr>
              <w:spacing w:after="0" w:line="240" w:lineRule="auto"/>
              <w:jc w:val="right"/>
              <w:rPr>
                <w:rFonts w:ascii="Calibri" w:eastAsia="Times New Roman" w:hAnsi="Calibri" w:cs="Calibri"/>
                <w:color w:val="000000"/>
                <w:lang w:eastAsia="en-GB"/>
              </w:rPr>
            </w:pPr>
            <w:r w:rsidRPr="0072782A">
              <w:rPr>
                <w:rFonts w:ascii="Calibri" w:eastAsia="Times New Roman" w:hAnsi="Calibri" w:cs="Calibri"/>
                <w:color w:val="000000"/>
                <w:lang w:eastAsia="en-GB"/>
              </w:rPr>
              <w:t>0.6%</w:t>
            </w:r>
          </w:p>
        </w:tc>
      </w:tr>
      <w:tr w:rsidR="0072782A" w:rsidRPr="0072782A" w14:paraId="08F78BCA" w14:textId="77777777" w:rsidTr="0072782A">
        <w:trPr>
          <w:trHeight w:val="300"/>
        </w:trPr>
        <w:tc>
          <w:tcPr>
            <w:tcW w:w="1680" w:type="dxa"/>
            <w:tcBorders>
              <w:top w:val="single" w:sz="4" w:space="0" w:color="FFFFFF"/>
              <w:left w:val="nil"/>
              <w:bottom w:val="single" w:sz="4" w:space="0" w:color="FFFFFF"/>
              <w:right w:val="single" w:sz="4" w:space="0" w:color="FFFFFF"/>
            </w:tcBorders>
            <w:shd w:val="clear" w:color="B8CCE4" w:fill="B8CCE4"/>
            <w:noWrap/>
            <w:vAlign w:val="bottom"/>
            <w:hideMark/>
          </w:tcPr>
          <w:p w14:paraId="35C4CACC" w14:textId="77777777" w:rsidR="0072782A" w:rsidRPr="0072782A" w:rsidRDefault="0072782A" w:rsidP="0072782A">
            <w:pPr>
              <w:spacing w:after="0" w:line="240" w:lineRule="auto"/>
              <w:rPr>
                <w:rFonts w:ascii="Calibri" w:eastAsia="Times New Roman" w:hAnsi="Calibri" w:cs="Calibri"/>
                <w:color w:val="000000"/>
                <w:lang w:eastAsia="en-GB"/>
              </w:rPr>
            </w:pPr>
            <w:r w:rsidRPr="0072782A">
              <w:rPr>
                <w:rFonts w:ascii="Calibri" w:eastAsia="Times New Roman" w:hAnsi="Calibri" w:cs="Calibri"/>
                <w:color w:val="000000"/>
                <w:lang w:eastAsia="en-GB"/>
              </w:rPr>
              <w:t>Видин</w:t>
            </w:r>
          </w:p>
        </w:tc>
        <w:tc>
          <w:tcPr>
            <w:tcW w:w="1940"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59A4C029" w14:textId="77777777" w:rsidR="0072782A" w:rsidRPr="0072782A" w:rsidRDefault="0072782A" w:rsidP="0072782A">
            <w:pPr>
              <w:spacing w:after="0" w:line="240" w:lineRule="auto"/>
              <w:jc w:val="right"/>
              <w:rPr>
                <w:rFonts w:ascii="Calibri" w:eastAsia="Times New Roman" w:hAnsi="Calibri" w:cs="Calibri"/>
                <w:color w:val="000000"/>
                <w:lang w:eastAsia="en-GB"/>
              </w:rPr>
            </w:pPr>
            <w:r w:rsidRPr="0072782A">
              <w:rPr>
                <w:rFonts w:ascii="Calibri" w:eastAsia="Times New Roman" w:hAnsi="Calibri" w:cs="Calibri"/>
                <w:color w:val="000000"/>
                <w:lang w:eastAsia="en-GB"/>
              </w:rPr>
              <w:t>1530</w:t>
            </w:r>
          </w:p>
        </w:tc>
        <w:tc>
          <w:tcPr>
            <w:tcW w:w="1940" w:type="dxa"/>
            <w:tcBorders>
              <w:top w:val="single" w:sz="4" w:space="0" w:color="FFFFFF"/>
              <w:left w:val="single" w:sz="4" w:space="0" w:color="FFFFFF"/>
              <w:bottom w:val="single" w:sz="4" w:space="0" w:color="FFFFFF"/>
              <w:right w:val="nil"/>
            </w:tcBorders>
            <w:shd w:val="clear" w:color="B8CCE4" w:fill="B8CCE4"/>
            <w:noWrap/>
            <w:vAlign w:val="bottom"/>
            <w:hideMark/>
          </w:tcPr>
          <w:p w14:paraId="206CCCBF" w14:textId="77777777" w:rsidR="0072782A" w:rsidRPr="0072782A" w:rsidRDefault="0072782A" w:rsidP="0072782A">
            <w:pPr>
              <w:spacing w:after="0" w:line="240" w:lineRule="auto"/>
              <w:jc w:val="right"/>
              <w:rPr>
                <w:rFonts w:ascii="Calibri" w:eastAsia="Times New Roman" w:hAnsi="Calibri" w:cs="Calibri"/>
                <w:color w:val="000000"/>
                <w:lang w:eastAsia="en-GB"/>
              </w:rPr>
            </w:pPr>
            <w:r w:rsidRPr="0072782A">
              <w:rPr>
                <w:rFonts w:ascii="Calibri" w:eastAsia="Times New Roman" w:hAnsi="Calibri" w:cs="Calibri"/>
                <w:color w:val="000000"/>
                <w:lang w:eastAsia="en-GB"/>
              </w:rPr>
              <w:t>0.6%</w:t>
            </w:r>
          </w:p>
        </w:tc>
      </w:tr>
    </w:tbl>
    <w:p w14:paraId="36F8D919" w14:textId="087DCA1B" w:rsidR="006B155D" w:rsidRPr="006B155D" w:rsidRDefault="006B155D" w:rsidP="001452E8">
      <w:pPr>
        <w:spacing w:before="240" w:line="360" w:lineRule="auto"/>
        <w:jc w:val="both"/>
        <w:rPr>
          <w:rFonts w:ascii="Times New Roman" w:hAnsi="Times New Roman" w:cs="Times New Roman"/>
          <w:sz w:val="24"/>
        </w:rPr>
      </w:pPr>
      <w:r w:rsidRPr="006B155D">
        <w:rPr>
          <w:rFonts w:ascii="Times New Roman" w:hAnsi="Times New Roman" w:cs="Times New Roman"/>
          <w:sz w:val="24"/>
        </w:rPr>
        <w:t xml:space="preserve">В сравнение </w:t>
      </w:r>
      <w:r w:rsidR="004C3DDE">
        <w:rPr>
          <w:rFonts w:ascii="Times New Roman" w:hAnsi="Times New Roman" w:cs="Times New Roman"/>
          <w:sz w:val="24"/>
        </w:rPr>
        <w:t xml:space="preserve">с година по-рано, се установява </w:t>
      </w:r>
      <w:r w:rsidR="001452E8">
        <w:rPr>
          <w:rFonts w:ascii="Times New Roman" w:hAnsi="Times New Roman" w:cs="Times New Roman"/>
          <w:sz w:val="24"/>
        </w:rPr>
        <w:t xml:space="preserve">леко </w:t>
      </w:r>
      <w:r w:rsidR="0072782A">
        <w:rPr>
          <w:rFonts w:ascii="Times New Roman" w:hAnsi="Times New Roman" w:cs="Times New Roman"/>
          <w:sz w:val="24"/>
        </w:rPr>
        <w:t xml:space="preserve">снижение </w:t>
      </w:r>
      <w:r w:rsidRPr="006B155D">
        <w:rPr>
          <w:rFonts w:ascii="Times New Roman" w:hAnsi="Times New Roman" w:cs="Times New Roman"/>
          <w:sz w:val="24"/>
        </w:rPr>
        <w:t xml:space="preserve"> на общата потребност от работна сила с</w:t>
      </w:r>
      <w:r w:rsidR="001452E8">
        <w:rPr>
          <w:rFonts w:ascii="Times New Roman" w:hAnsi="Times New Roman" w:cs="Times New Roman"/>
          <w:sz w:val="24"/>
        </w:rPr>
        <w:t xml:space="preserve"> - </w:t>
      </w:r>
      <w:r w:rsidR="0072782A">
        <w:rPr>
          <w:rFonts w:ascii="Times New Roman" w:hAnsi="Times New Roman" w:cs="Times New Roman"/>
          <w:sz w:val="24"/>
        </w:rPr>
        <w:t>2,6%</w:t>
      </w:r>
      <w:r w:rsidRPr="006B155D">
        <w:rPr>
          <w:rFonts w:ascii="Times New Roman" w:hAnsi="Times New Roman" w:cs="Times New Roman"/>
          <w:sz w:val="24"/>
        </w:rPr>
        <w:t xml:space="preserve"> , като основно</w:t>
      </w:r>
      <w:r w:rsidR="001452E8">
        <w:rPr>
          <w:rFonts w:ascii="Times New Roman" w:hAnsi="Times New Roman" w:cs="Times New Roman"/>
          <w:sz w:val="24"/>
        </w:rPr>
        <w:t>,</w:t>
      </w:r>
      <w:r w:rsidRPr="006B155D">
        <w:rPr>
          <w:rFonts w:ascii="Times New Roman" w:hAnsi="Times New Roman" w:cs="Times New Roman"/>
          <w:sz w:val="24"/>
        </w:rPr>
        <w:t xml:space="preserve"> това се дължи на </w:t>
      </w:r>
      <w:r w:rsidR="0072782A">
        <w:rPr>
          <w:rFonts w:ascii="Times New Roman" w:hAnsi="Times New Roman" w:cs="Times New Roman"/>
          <w:sz w:val="24"/>
        </w:rPr>
        <w:t>по-малко</w:t>
      </w:r>
      <w:r w:rsidR="001452E8">
        <w:rPr>
          <w:rFonts w:ascii="Times New Roman" w:hAnsi="Times New Roman" w:cs="Times New Roman"/>
          <w:sz w:val="24"/>
        </w:rPr>
        <w:t>то</w:t>
      </w:r>
      <w:r w:rsidR="0072782A">
        <w:rPr>
          <w:rFonts w:ascii="Times New Roman" w:hAnsi="Times New Roman" w:cs="Times New Roman"/>
          <w:sz w:val="24"/>
        </w:rPr>
        <w:t xml:space="preserve"> заявени потребности </w:t>
      </w:r>
      <w:r w:rsidRPr="006B155D">
        <w:rPr>
          <w:rFonts w:ascii="Times New Roman" w:hAnsi="Times New Roman" w:cs="Times New Roman"/>
          <w:sz w:val="24"/>
        </w:rPr>
        <w:t xml:space="preserve">от специалисти с професионално образование </w:t>
      </w:r>
      <w:r w:rsidR="0072782A">
        <w:rPr>
          <w:rFonts w:ascii="Times New Roman" w:hAnsi="Times New Roman" w:cs="Times New Roman"/>
          <w:sz w:val="24"/>
        </w:rPr>
        <w:t xml:space="preserve">– снижение с </w:t>
      </w:r>
      <w:r w:rsidR="001452E8">
        <w:rPr>
          <w:rFonts w:ascii="Times New Roman" w:hAnsi="Times New Roman" w:cs="Times New Roman"/>
          <w:sz w:val="24"/>
        </w:rPr>
        <w:t>-</w:t>
      </w:r>
      <w:r w:rsidR="0072782A">
        <w:rPr>
          <w:rFonts w:ascii="Times New Roman" w:hAnsi="Times New Roman" w:cs="Times New Roman"/>
          <w:sz w:val="24"/>
        </w:rPr>
        <w:t>5,33% (-8</w:t>
      </w:r>
      <w:r w:rsidR="001452E8">
        <w:rPr>
          <w:rFonts w:ascii="Times New Roman" w:hAnsi="Times New Roman" w:cs="Times New Roman"/>
          <w:sz w:val="24"/>
        </w:rPr>
        <w:t xml:space="preserve"> </w:t>
      </w:r>
      <w:r w:rsidR="0072782A">
        <w:rPr>
          <w:rFonts w:ascii="Times New Roman" w:hAnsi="Times New Roman" w:cs="Times New Roman"/>
          <w:sz w:val="24"/>
        </w:rPr>
        <w:t>600 броя по-малко)</w:t>
      </w:r>
      <w:r w:rsidRPr="006B155D">
        <w:rPr>
          <w:rFonts w:ascii="Times New Roman" w:hAnsi="Times New Roman" w:cs="Times New Roman"/>
          <w:sz w:val="24"/>
        </w:rPr>
        <w:t xml:space="preserve"> спрямо 202</w:t>
      </w:r>
      <w:r w:rsidR="0072782A">
        <w:rPr>
          <w:rFonts w:ascii="Times New Roman" w:hAnsi="Times New Roman" w:cs="Times New Roman"/>
          <w:sz w:val="24"/>
        </w:rPr>
        <w:t>3</w:t>
      </w:r>
      <w:r w:rsidRPr="006B155D">
        <w:rPr>
          <w:rFonts w:ascii="Times New Roman" w:hAnsi="Times New Roman" w:cs="Times New Roman"/>
          <w:sz w:val="24"/>
        </w:rPr>
        <w:t xml:space="preserve"> г.  </w:t>
      </w:r>
      <w:r w:rsidR="004C3DDE">
        <w:rPr>
          <w:rFonts w:ascii="Times New Roman" w:hAnsi="Times New Roman" w:cs="Times New Roman"/>
          <w:sz w:val="24"/>
        </w:rPr>
        <w:t>В 11</w:t>
      </w:r>
      <w:r w:rsidR="008B1FE1">
        <w:rPr>
          <w:rFonts w:ascii="Times New Roman" w:hAnsi="Times New Roman" w:cs="Times New Roman"/>
          <w:sz w:val="24"/>
        </w:rPr>
        <w:t xml:space="preserve"> области </w:t>
      </w:r>
      <w:r w:rsidRPr="006B155D">
        <w:rPr>
          <w:rFonts w:ascii="Times New Roman" w:hAnsi="Times New Roman" w:cs="Times New Roman"/>
          <w:sz w:val="24"/>
        </w:rPr>
        <w:t xml:space="preserve">се отчита нарастване на </w:t>
      </w:r>
      <w:r w:rsidR="004C3DDE">
        <w:rPr>
          <w:rFonts w:ascii="Times New Roman" w:hAnsi="Times New Roman" w:cs="Times New Roman"/>
          <w:sz w:val="24"/>
        </w:rPr>
        <w:t>заявените потребности от работна сила</w:t>
      </w:r>
      <w:r w:rsidRPr="006B155D">
        <w:rPr>
          <w:rFonts w:ascii="Times New Roman" w:hAnsi="Times New Roman" w:cs="Times New Roman"/>
          <w:sz w:val="24"/>
        </w:rPr>
        <w:t xml:space="preserve"> спрямо резултатите от проучване 202</w:t>
      </w:r>
      <w:r w:rsidR="008B1FE1">
        <w:rPr>
          <w:rFonts w:ascii="Times New Roman" w:hAnsi="Times New Roman" w:cs="Times New Roman"/>
          <w:sz w:val="24"/>
        </w:rPr>
        <w:t>3</w:t>
      </w:r>
      <w:r w:rsidR="0050547E">
        <w:rPr>
          <w:rFonts w:ascii="Times New Roman" w:hAnsi="Times New Roman" w:cs="Times New Roman"/>
          <w:sz w:val="24"/>
        </w:rPr>
        <w:t xml:space="preserve"> </w:t>
      </w:r>
      <w:r w:rsidR="008B1FE1">
        <w:rPr>
          <w:rFonts w:ascii="Times New Roman" w:hAnsi="Times New Roman" w:cs="Times New Roman"/>
          <w:sz w:val="24"/>
        </w:rPr>
        <w:t>г.</w:t>
      </w:r>
      <w:r w:rsidRPr="006B155D">
        <w:rPr>
          <w:rFonts w:ascii="Times New Roman" w:hAnsi="Times New Roman" w:cs="Times New Roman"/>
          <w:sz w:val="24"/>
        </w:rPr>
        <w:t xml:space="preserve"> Областите с най-висок процент на нарастване на търсенето на работници и специалисти са</w:t>
      </w:r>
      <w:r w:rsidR="004C3DDE">
        <w:rPr>
          <w:rFonts w:ascii="Times New Roman" w:hAnsi="Times New Roman" w:cs="Times New Roman"/>
          <w:sz w:val="24"/>
        </w:rPr>
        <w:t xml:space="preserve">: Сливен – ръст със 151,4%, София-столица  - +77,0%, Монтана - +43,1%, Видин - +37,4%, Плевен - +38,5% и др. Най-съществено е снижението на потребностите от работна сила в област </w:t>
      </w:r>
      <w:r w:rsidRPr="006B155D">
        <w:rPr>
          <w:rFonts w:ascii="Times New Roman" w:hAnsi="Times New Roman" w:cs="Times New Roman"/>
          <w:sz w:val="24"/>
        </w:rPr>
        <w:t xml:space="preserve"> </w:t>
      </w:r>
      <w:r w:rsidR="004C3DDE">
        <w:rPr>
          <w:rFonts w:ascii="Times New Roman" w:hAnsi="Times New Roman" w:cs="Times New Roman"/>
          <w:sz w:val="24"/>
        </w:rPr>
        <w:t xml:space="preserve">Габрово </w:t>
      </w:r>
      <w:r w:rsidRPr="006B155D">
        <w:rPr>
          <w:rFonts w:ascii="Times New Roman" w:hAnsi="Times New Roman" w:cs="Times New Roman"/>
          <w:sz w:val="24"/>
        </w:rPr>
        <w:t xml:space="preserve"> с -</w:t>
      </w:r>
      <w:r w:rsidR="004C3DDE">
        <w:rPr>
          <w:rFonts w:ascii="Times New Roman" w:hAnsi="Times New Roman" w:cs="Times New Roman"/>
          <w:sz w:val="24"/>
        </w:rPr>
        <w:t>78</w:t>
      </w:r>
      <w:r w:rsidRPr="006B155D">
        <w:rPr>
          <w:rFonts w:ascii="Times New Roman" w:hAnsi="Times New Roman" w:cs="Times New Roman"/>
          <w:sz w:val="24"/>
        </w:rPr>
        <w:t>.</w:t>
      </w:r>
      <w:r w:rsidR="004C3DDE">
        <w:rPr>
          <w:rFonts w:ascii="Times New Roman" w:hAnsi="Times New Roman" w:cs="Times New Roman"/>
          <w:sz w:val="24"/>
        </w:rPr>
        <w:t xml:space="preserve">6%, следват областите </w:t>
      </w:r>
      <w:r w:rsidR="007E237B">
        <w:rPr>
          <w:rFonts w:ascii="Times New Roman" w:hAnsi="Times New Roman" w:cs="Times New Roman"/>
          <w:sz w:val="24"/>
        </w:rPr>
        <w:t>Търговище с -77,3% и Разград – с -56,1% .</w:t>
      </w:r>
      <w:r w:rsidRPr="006B155D">
        <w:rPr>
          <w:rFonts w:ascii="Times New Roman" w:hAnsi="Times New Roman" w:cs="Times New Roman"/>
          <w:sz w:val="24"/>
        </w:rPr>
        <w:t xml:space="preserve"> (виж фиг.11)</w:t>
      </w:r>
    </w:p>
    <w:p w14:paraId="2FE8C233" w14:textId="77777777" w:rsidR="006B155D" w:rsidRPr="006B155D" w:rsidRDefault="006B155D" w:rsidP="006B155D">
      <w:pPr>
        <w:spacing w:before="240" w:line="360" w:lineRule="auto"/>
        <w:ind w:firstLine="696"/>
        <w:jc w:val="both"/>
        <w:rPr>
          <w:rFonts w:ascii="Times New Roman" w:hAnsi="Times New Roman" w:cs="Times New Roman"/>
          <w:sz w:val="24"/>
        </w:rPr>
      </w:pPr>
      <w:r w:rsidRPr="00051738">
        <w:rPr>
          <w:rFonts w:ascii="Times New Roman" w:hAnsi="Times New Roman" w:cs="Times New Roman"/>
          <w:b/>
          <w:sz w:val="24"/>
        </w:rPr>
        <w:t>Фиг.11</w:t>
      </w:r>
      <w:r w:rsidRPr="006B155D">
        <w:rPr>
          <w:rFonts w:ascii="Times New Roman" w:hAnsi="Times New Roman" w:cs="Times New Roman"/>
          <w:sz w:val="24"/>
        </w:rPr>
        <w:t xml:space="preserve"> Прираст на търсенето на работници и специалисти спрямо 2022 г.</w:t>
      </w:r>
    </w:p>
    <w:p w14:paraId="0F6EF1ED" w14:textId="25ABF23C" w:rsidR="006B155D" w:rsidRPr="006B155D" w:rsidRDefault="006B155D" w:rsidP="006B155D">
      <w:pPr>
        <w:spacing w:before="240" w:line="360" w:lineRule="auto"/>
        <w:ind w:firstLine="696"/>
        <w:jc w:val="both"/>
        <w:rPr>
          <w:rFonts w:ascii="Times New Roman" w:hAnsi="Times New Roman" w:cs="Times New Roman"/>
          <w:sz w:val="24"/>
        </w:rPr>
      </w:pPr>
      <w:r w:rsidRPr="006B155D">
        <w:rPr>
          <w:rFonts w:ascii="Times New Roman" w:hAnsi="Times New Roman" w:cs="Times New Roman"/>
          <w:sz w:val="24"/>
        </w:rPr>
        <w:t xml:space="preserve"> </w:t>
      </w:r>
      <w:r w:rsidR="007E237B">
        <w:rPr>
          <w:noProof/>
          <w:lang w:val="en-GB" w:eastAsia="en-GB"/>
        </w:rPr>
        <w:drawing>
          <wp:inline distT="0" distB="0" distL="0" distR="0" wp14:anchorId="5078BE1D" wp14:editId="7F2B6F6D">
            <wp:extent cx="5760720" cy="3336925"/>
            <wp:effectExtent l="0" t="0" r="11430" b="15875"/>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79CD6214" w14:textId="08346AD7" w:rsidR="006B155D" w:rsidRPr="006B155D" w:rsidRDefault="006B155D" w:rsidP="001452E8">
      <w:pPr>
        <w:spacing w:before="240" w:line="360" w:lineRule="auto"/>
        <w:jc w:val="both"/>
        <w:rPr>
          <w:rFonts w:ascii="Times New Roman" w:hAnsi="Times New Roman" w:cs="Times New Roman"/>
          <w:sz w:val="24"/>
        </w:rPr>
      </w:pPr>
      <w:r w:rsidRPr="006B155D">
        <w:rPr>
          <w:rFonts w:ascii="Times New Roman" w:hAnsi="Times New Roman" w:cs="Times New Roman"/>
          <w:sz w:val="24"/>
        </w:rPr>
        <w:t>На фиг.12 може да се прослед</w:t>
      </w:r>
      <w:r w:rsidR="001452E8">
        <w:rPr>
          <w:rFonts w:ascii="Times New Roman" w:hAnsi="Times New Roman" w:cs="Times New Roman"/>
          <w:sz w:val="24"/>
        </w:rPr>
        <w:t>ят</w:t>
      </w:r>
      <w:r w:rsidRPr="006B155D">
        <w:rPr>
          <w:rFonts w:ascii="Times New Roman" w:hAnsi="Times New Roman" w:cs="Times New Roman"/>
          <w:sz w:val="24"/>
        </w:rPr>
        <w:t xml:space="preserve"> обявените потребности от работна сила в съответните области </w:t>
      </w:r>
      <w:r w:rsidR="001452E8">
        <w:rPr>
          <w:rFonts w:ascii="Times New Roman" w:hAnsi="Times New Roman" w:cs="Times New Roman"/>
          <w:sz w:val="24"/>
        </w:rPr>
        <w:t xml:space="preserve">- </w:t>
      </w:r>
      <w:r w:rsidRPr="006B155D">
        <w:rPr>
          <w:rFonts w:ascii="Times New Roman" w:hAnsi="Times New Roman" w:cs="Times New Roman"/>
          <w:sz w:val="24"/>
        </w:rPr>
        <w:t>какъв дял от работна сила в областта съставляват</w:t>
      </w:r>
      <w:r w:rsidR="001452E8">
        <w:rPr>
          <w:rFonts w:ascii="Times New Roman" w:hAnsi="Times New Roman" w:cs="Times New Roman"/>
          <w:sz w:val="24"/>
        </w:rPr>
        <w:t>,</w:t>
      </w:r>
      <w:r w:rsidRPr="006B155D">
        <w:rPr>
          <w:rFonts w:ascii="Times New Roman" w:hAnsi="Times New Roman" w:cs="Times New Roman"/>
          <w:sz w:val="24"/>
        </w:rPr>
        <w:t xml:space="preserve"> и при каква регистрирана безработица. Така може да се прецени</w:t>
      </w:r>
      <w:r w:rsidR="001452E8">
        <w:rPr>
          <w:rFonts w:ascii="Times New Roman" w:hAnsi="Times New Roman" w:cs="Times New Roman"/>
          <w:sz w:val="24"/>
        </w:rPr>
        <w:t>,</w:t>
      </w:r>
      <w:r w:rsidRPr="006B155D">
        <w:rPr>
          <w:rFonts w:ascii="Times New Roman" w:hAnsi="Times New Roman" w:cs="Times New Roman"/>
          <w:sz w:val="24"/>
        </w:rPr>
        <w:t xml:space="preserve"> къде ще възникнат затруднения при осигуряване на търсените умения</w:t>
      </w:r>
      <w:r w:rsidR="001452E8">
        <w:rPr>
          <w:rFonts w:ascii="Times New Roman" w:hAnsi="Times New Roman" w:cs="Times New Roman"/>
          <w:sz w:val="24"/>
        </w:rPr>
        <w:t>,</w:t>
      </w:r>
      <w:r w:rsidRPr="006B155D">
        <w:rPr>
          <w:rFonts w:ascii="Times New Roman" w:hAnsi="Times New Roman" w:cs="Times New Roman"/>
          <w:sz w:val="24"/>
        </w:rPr>
        <w:t xml:space="preserve"> и къде се появява излишък от такива. </w:t>
      </w:r>
    </w:p>
    <w:p w14:paraId="573893FF" w14:textId="075432FC" w:rsidR="006B155D" w:rsidRPr="006B155D" w:rsidRDefault="006B155D" w:rsidP="001452E8">
      <w:pPr>
        <w:spacing w:before="240" w:line="360" w:lineRule="auto"/>
        <w:jc w:val="both"/>
        <w:rPr>
          <w:rFonts w:ascii="Times New Roman" w:hAnsi="Times New Roman" w:cs="Times New Roman"/>
          <w:sz w:val="24"/>
        </w:rPr>
      </w:pPr>
      <w:r w:rsidRPr="00715DFC">
        <w:rPr>
          <w:rFonts w:ascii="Times New Roman" w:hAnsi="Times New Roman" w:cs="Times New Roman"/>
          <w:sz w:val="24"/>
        </w:rPr>
        <w:t>Ако условно разделим графиката</w:t>
      </w:r>
      <w:r w:rsidRPr="006B155D">
        <w:rPr>
          <w:rFonts w:ascii="Times New Roman" w:hAnsi="Times New Roman" w:cs="Times New Roman"/>
          <w:sz w:val="24"/>
        </w:rPr>
        <w:t xml:space="preserve"> на 4 квадранта с две прави – при безработица от </w:t>
      </w:r>
      <w:r w:rsidR="00D45E61">
        <w:rPr>
          <w:rFonts w:ascii="Times New Roman" w:hAnsi="Times New Roman" w:cs="Times New Roman"/>
          <w:sz w:val="24"/>
          <w:lang w:val="en-US"/>
        </w:rPr>
        <w:t>5.3</w:t>
      </w:r>
      <w:r w:rsidRPr="006B155D">
        <w:rPr>
          <w:rFonts w:ascii="Times New Roman" w:hAnsi="Times New Roman" w:cs="Times New Roman"/>
          <w:sz w:val="24"/>
        </w:rPr>
        <w:t>%</w:t>
      </w:r>
      <w:r w:rsidR="00D45E61">
        <w:rPr>
          <w:rFonts w:ascii="Times New Roman" w:hAnsi="Times New Roman" w:cs="Times New Roman"/>
          <w:sz w:val="24"/>
          <w:lang w:val="en-US"/>
        </w:rPr>
        <w:t xml:space="preserve"> (</w:t>
      </w:r>
      <w:r w:rsidR="001452E8">
        <w:rPr>
          <w:rFonts w:ascii="Times New Roman" w:hAnsi="Times New Roman" w:cs="Times New Roman"/>
          <w:sz w:val="24"/>
        </w:rPr>
        <w:t xml:space="preserve">установеното </w:t>
      </w:r>
      <w:r w:rsidR="00D45E61">
        <w:rPr>
          <w:rFonts w:ascii="Times New Roman" w:hAnsi="Times New Roman" w:cs="Times New Roman"/>
          <w:sz w:val="24"/>
        </w:rPr>
        <w:t>равнище при провеждане на анкетирането)</w:t>
      </w:r>
      <w:r w:rsidRPr="006B155D">
        <w:rPr>
          <w:rFonts w:ascii="Times New Roman" w:hAnsi="Times New Roman" w:cs="Times New Roman"/>
          <w:sz w:val="24"/>
        </w:rPr>
        <w:t xml:space="preserve"> и заявени потребности от </w:t>
      </w:r>
      <w:r w:rsidR="00D45E61">
        <w:rPr>
          <w:rFonts w:ascii="Times New Roman" w:hAnsi="Times New Roman" w:cs="Times New Roman"/>
          <w:sz w:val="24"/>
        </w:rPr>
        <w:t>13</w:t>
      </w:r>
      <w:r w:rsidRPr="006B155D">
        <w:rPr>
          <w:rFonts w:ascii="Times New Roman" w:hAnsi="Times New Roman" w:cs="Times New Roman"/>
          <w:sz w:val="24"/>
        </w:rPr>
        <w:t>% от работната сила</w:t>
      </w:r>
      <w:r w:rsidR="00D45E61">
        <w:rPr>
          <w:rFonts w:ascii="Times New Roman" w:hAnsi="Times New Roman" w:cs="Times New Roman"/>
          <w:sz w:val="24"/>
        </w:rPr>
        <w:t xml:space="preserve"> (средна</w:t>
      </w:r>
      <w:r w:rsidR="001452E8">
        <w:rPr>
          <w:rFonts w:ascii="Times New Roman" w:hAnsi="Times New Roman" w:cs="Times New Roman"/>
          <w:sz w:val="24"/>
        </w:rPr>
        <w:t>та</w:t>
      </w:r>
      <w:r w:rsidR="00D45E61">
        <w:rPr>
          <w:rFonts w:ascii="Times New Roman" w:hAnsi="Times New Roman" w:cs="Times New Roman"/>
          <w:sz w:val="24"/>
        </w:rPr>
        <w:t xml:space="preserve"> стойност за страната), то </w:t>
      </w:r>
      <w:r w:rsidRPr="006B155D">
        <w:rPr>
          <w:rFonts w:ascii="Times New Roman" w:hAnsi="Times New Roman" w:cs="Times New Roman"/>
          <w:sz w:val="24"/>
        </w:rPr>
        <w:t>области</w:t>
      </w:r>
      <w:r w:rsidR="00D45E61">
        <w:rPr>
          <w:rFonts w:ascii="Times New Roman" w:hAnsi="Times New Roman" w:cs="Times New Roman"/>
          <w:sz w:val="24"/>
        </w:rPr>
        <w:t xml:space="preserve">те </w:t>
      </w:r>
      <w:r w:rsidRPr="006B155D">
        <w:rPr>
          <w:rFonts w:ascii="Times New Roman" w:hAnsi="Times New Roman" w:cs="Times New Roman"/>
          <w:sz w:val="24"/>
        </w:rPr>
        <w:t xml:space="preserve">се разполагат в </w:t>
      </w:r>
      <w:r w:rsidR="00BD1C5A">
        <w:rPr>
          <w:rFonts w:ascii="Times New Roman" w:hAnsi="Times New Roman" w:cs="Times New Roman"/>
          <w:sz w:val="24"/>
        </w:rPr>
        <w:t>чети</w:t>
      </w:r>
      <w:r w:rsidRPr="006B155D">
        <w:rPr>
          <w:rFonts w:ascii="Times New Roman" w:hAnsi="Times New Roman" w:cs="Times New Roman"/>
          <w:sz w:val="24"/>
        </w:rPr>
        <w:t>ри</w:t>
      </w:r>
      <w:r w:rsidR="001452E8">
        <w:rPr>
          <w:rFonts w:ascii="Times New Roman" w:hAnsi="Times New Roman" w:cs="Times New Roman"/>
          <w:sz w:val="24"/>
        </w:rPr>
        <w:t xml:space="preserve"> </w:t>
      </w:r>
      <w:r w:rsidRPr="006B155D">
        <w:rPr>
          <w:rFonts w:ascii="Times New Roman" w:hAnsi="Times New Roman" w:cs="Times New Roman"/>
          <w:sz w:val="24"/>
        </w:rPr>
        <w:t>квадранта</w:t>
      </w:r>
      <w:r w:rsidR="00BD1C5A">
        <w:rPr>
          <w:rFonts w:ascii="Times New Roman" w:hAnsi="Times New Roman" w:cs="Times New Roman"/>
          <w:sz w:val="24"/>
        </w:rPr>
        <w:t xml:space="preserve"> при следната численост: </w:t>
      </w:r>
      <w:r w:rsidRPr="006B155D">
        <w:rPr>
          <w:rFonts w:ascii="Times New Roman" w:hAnsi="Times New Roman" w:cs="Times New Roman"/>
          <w:sz w:val="24"/>
        </w:rPr>
        <w:t xml:space="preserve">В  </w:t>
      </w:r>
      <w:r w:rsidRPr="001452E8">
        <w:rPr>
          <w:rFonts w:ascii="Times New Roman" w:hAnsi="Times New Roman" w:cs="Times New Roman"/>
          <w:i/>
          <w:sz w:val="24"/>
        </w:rPr>
        <w:t>Североизточен квадрант</w:t>
      </w:r>
      <w:r w:rsidRPr="006B155D">
        <w:rPr>
          <w:rFonts w:ascii="Times New Roman" w:hAnsi="Times New Roman" w:cs="Times New Roman"/>
          <w:sz w:val="24"/>
        </w:rPr>
        <w:t xml:space="preserve"> попадат </w:t>
      </w:r>
      <w:r w:rsidR="00BD1C5A">
        <w:rPr>
          <w:rFonts w:ascii="Times New Roman" w:hAnsi="Times New Roman" w:cs="Times New Roman"/>
          <w:sz w:val="24"/>
        </w:rPr>
        <w:t>шест</w:t>
      </w:r>
      <w:r w:rsidRPr="006B155D">
        <w:rPr>
          <w:rFonts w:ascii="Times New Roman" w:hAnsi="Times New Roman" w:cs="Times New Roman"/>
          <w:sz w:val="24"/>
        </w:rPr>
        <w:t xml:space="preserve"> области </w:t>
      </w:r>
      <w:r w:rsidR="00BD1C5A">
        <w:rPr>
          <w:rFonts w:ascii="Times New Roman" w:hAnsi="Times New Roman" w:cs="Times New Roman"/>
          <w:sz w:val="24"/>
        </w:rPr>
        <w:t xml:space="preserve">Русе, Сливен, </w:t>
      </w:r>
      <w:r w:rsidRPr="006B155D">
        <w:rPr>
          <w:rFonts w:ascii="Times New Roman" w:hAnsi="Times New Roman" w:cs="Times New Roman"/>
          <w:sz w:val="24"/>
        </w:rPr>
        <w:t>Смолян, Кърджали</w:t>
      </w:r>
      <w:r w:rsidR="00BD1C5A">
        <w:rPr>
          <w:rFonts w:ascii="Times New Roman" w:hAnsi="Times New Roman" w:cs="Times New Roman"/>
          <w:sz w:val="24"/>
        </w:rPr>
        <w:t>, Силистра</w:t>
      </w:r>
      <w:r w:rsidRPr="006B155D">
        <w:rPr>
          <w:rFonts w:ascii="Times New Roman" w:hAnsi="Times New Roman" w:cs="Times New Roman"/>
          <w:sz w:val="24"/>
        </w:rPr>
        <w:t xml:space="preserve"> и </w:t>
      </w:r>
      <w:r w:rsidR="00BD1C5A">
        <w:rPr>
          <w:rFonts w:ascii="Times New Roman" w:hAnsi="Times New Roman" w:cs="Times New Roman"/>
          <w:sz w:val="24"/>
        </w:rPr>
        <w:t>Кюстендил</w:t>
      </w:r>
      <w:r w:rsidRPr="006B155D">
        <w:rPr>
          <w:rFonts w:ascii="Times New Roman" w:hAnsi="Times New Roman" w:cs="Times New Roman"/>
          <w:sz w:val="24"/>
        </w:rPr>
        <w:t>. Характерно за тях е, че заявените потребности надхвърлят</w:t>
      </w:r>
      <w:r w:rsidR="00BD1C5A">
        <w:rPr>
          <w:rFonts w:ascii="Times New Roman" w:hAnsi="Times New Roman" w:cs="Times New Roman"/>
          <w:sz w:val="24"/>
        </w:rPr>
        <w:t xml:space="preserve"> средните за страната от 13</w:t>
      </w:r>
      <w:r w:rsidRPr="006B155D">
        <w:rPr>
          <w:rFonts w:ascii="Times New Roman" w:hAnsi="Times New Roman" w:cs="Times New Roman"/>
          <w:sz w:val="24"/>
        </w:rPr>
        <w:t>% от установената работната сила, като в същото време безработицата е по-висока от средната за страната, което сигнализира за структурна безработица</w:t>
      </w:r>
      <w:r w:rsidR="00BD1C5A">
        <w:rPr>
          <w:rFonts w:ascii="Times New Roman" w:hAnsi="Times New Roman" w:cs="Times New Roman"/>
          <w:sz w:val="24"/>
        </w:rPr>
        <w:t xml:space="preserve"> (т.е</w:t>
      </w:r>
      <w:r w:rsidR="00EB2672">
        <w:rPr>
          <w:rFonts w:ascii="Times New Roman" w:hAnsi="Times New Roman" w:cs="Times New Roman"/>
          <w:sz w:val="24"/>
        </w:rPr>
        <w:t>.</w:t>
      </w:r>
      <w:r w:rsidR="00BD1C5A">
        <w:rPr>
          <w:rFonts w:ascii="Times New Roman" w:hAnsi="Times New Roman" w:cs="Times New Roman"/>
          <w:sz w:val="24"/>
        </w:rPr>
        <w:t xml:space="preserve"> свободната работна сила няма нужните умения за заемане на търсените работни места)</w:t>
      </w:r>
      <w:r w:rsidRPr="006B155D">
        <w:rPr>
          <w:rFonts w:ascii="Times New Roman" w:hAnsi="Times New Roman" w:cs="Times New Roman"/>
          <w:sz w:val="24"/>
        </w:rPr>
        <w:t xml:space="preserve">. В </w:t>
      </w:r>
      <w:r w:rsidRPr="00216166">
        <w:rPr>
          <w:rFonts w:ascii="Times New Roman" w:hAnsi="Times New Roman" w:cs="Times New Roman"/>
          <w:i/>
          <w:sz w:val="24"/>
        </w:rPr>
        <w:t>Югоизточния квадрант</w:t>
      </w:r>
      <w:r w:rsidRPr="006B155D">
        <w:rPr>
          <w:rFonts w:ascii="Times New Roman" w:hAnsi="Times New Roman" w:cs="Times New Roman"/>
          <w:sz w:val="24"/>
        </w:rPr>
        <w:t xml:space="preserve"> на графиката попадат </w:t>
      </w:r>
      <w:r w:rsidR="00C751A2">
        <w:rPr>
          <w:rFonts w:ascii="Times New Roman" w:hAnsi="Times New Roman" w:cs="Times New Roman"/>
          <w:sz w:val="24"/>
        </w:rPr>
        <w:t>11</w:t>
      </w:r>
      <w:r w:rsidRPr="006B155D">
        <w:rPr>
          <w:rFonts w:ascii="Times New Roman" w:hAnsi="Times New Roman" w:cs="Times New Roman"/>
          <w:sz w:val="24"/>
        </w:rPr>
        <w:t xml:space="preserve"> области: Хасково, Плевен, Пазарджик, Шумен, Благоевград, Ловеч, </w:t>
      </w:r>
      <w:r w:rsidR="00C751A2">
        <w:rPr>
          <w:rFonts w:ascii="Times New Roman" w:hAnsi="Times New Roman" w:cs="Times New Roman"/>
          <w:sz w:val="24"/>
        </w:rPr>
        <w:t xml:space="preserve">Търговище, </w:t>
      </w:r>
      <w:r w:rsidRPr="006B155D">
        <w:rPr>
          <w:rFonts w:ascii="Times New Roman" w:hAnsi="Times New Roman" w:cs="Times New Roman"/>
          <w:sz w:val="24"/>
        </w:rPr>
        <w:t xml:space="preserve">Разград, </w:t>
      </w:r>
      <w:r w:rsidR="00C751A2" w:rsidRPr="006B155D">
        <w:rPr>
          <w:rFonts w:ascii="Times New Roman" w:hAnsi="Times New Roman" w:cs="Times New Roman"/>
          <w:sz w:val="24"/>
        </w:rPr>
        <w:t>Враца,</w:t>
      </w:r>
      <w:r w:rsidR="00C751A2">
        <w:rPr>
          <w:rFonts w:ascii="Times New Roman" w:hAnsi="Times New Roman" w:cs="Times New Roman"/>
          <w:sz w:val="24"/>
        </w:rPr>
        <w:t xml:space="preserve"> </w:t>
      </w:r>
      <w:r w:rsidRPr="006B155D">
        <w:rPr>
          <w:rFonts w:ascii="Times New Roman" w:hAnsi="Times New Roman" w:cs="Times New Roman"/>
          <w:sz w:val="24"/>
        </w:rPr>
        <w:t>Монтана и Видин. При тях се наблюдава потребност от работна сила, заявена от работодателите, която е по</w:t>
      </w:r>
      <w:r w:rsidR="00C751A2">
        <w:rPr>
          <w:rFonts w:ascii="Times New Roman" w:hAnsi="Times New Roman" w:cs="Times New Roman"/>
          <w:sz w:val="24"/>
        </w:rPr>
        <w:t>д 13</w:t>
      </w:r>
      <w:r w:rsidRPr="006B155D">
        <w:rPr>
          <w:rFonts w:ascii="Times New Roman" w:hAnsi="Times New Roman" w:cs="Times New Roman"/>
          <w:sz w:val="24"/>
        </w:rPr>
        <w:t>% от икономически активното население на посочените области, и безработица между 6% и 1</w:t>
      </w:r>
      <w:r w:rsidR="00C751A2">
        <w:rPr>
          <w:rFonts w:ascii="Times New Roman" w:hAnsi="Times New Roman" w:cs="Times New Roman"/>
          <w:sz w:val="24"/>
        </w:rPr>
        <w:t>6</w:t>
      </w:r>
      <w:r w:rsidRPr="006B155D">
        <w:rPr>
          <w:rFonts w:ascii="Times New Roman" w:hAnsi="Times New Roman" w:cs="Times New Roman"/>
          <w:sz w:val="24"/>
        </w:rPr>
        <w:t>%.  Квадрантът определя области с потенциал за развитие, в които търсенето на работна сила е слабо (с изключение на Благоевград). Тук попадат и областите Видин и Монтана, при които търсенето е символично и това обяснява високата безработица.</w:t>
      </w:r>
    </w:p>
    <w:p w14:paraId="30928BDC" w14:textId="1E65A623" w:rsidR="006B155D" w:rsidRPr="006B155D" w:rsidRDefault="006B155D" w:rsidP="00216166">
      <w:pPr>
        <w:spacing w:before="240" w:line="360" w:lineRule="auto"/>
        <w:jc w:val="both"/>
        <w:rPr>
          <w:rFonts w:ascii="Times New Roman" w:hAnsi="Times New Roman" w:cs="Times New Roman"/>
          <w:sz w:val="24"/>
        </w:rPr>
      </w:pPr>
      <w:r w:rsidRPr="006B155D">
        <w:rPr>
          <w:rFonts w:ascii="Times New Roman" w:hAnsi="Times New Roman" w:cs="Times New Roman"/>
          <w:sz w:val="24"/>
        </w:rPr>
        <w:t xml:space="preserve">В </w:t>
      </w:r>
      <w:r w:rsidRPr="00216166">
        <w:rPr>
          <w:rFonts w:ascii="Times New Roman" w:hAnsi="Times New Roman" w:cs="Times New Roman"/>
          <w:i/>
          <w:sz w:val="24"/>
        </w:rPr>
        <w:t>Югозападния квадрант</w:t>
      </w:r>
      <w:r w:rsidRPr="006B155D">
        <w:rPr>
          <w:rFonts w:ascii="Times New Roman" w:hAnsi="Times New Roman" w:cs="Times New Roman"/>
          <w:sz w:val="24"/>
        </w:rPr>
        <w:t xml:space="preserve"> са съсредоточени областите, които определят облика на трудовия пазар в страната с 60% от заявените потребности. </w:t>
      </w:r>
      <w:r w:rsidR="00C751A2">
        <w:rPr>
          <w:rFonts w:ascii="Times New Roman" w:hAnsi="Times New Roman" w:cs="Times New Roman"/>
          <w:sz w:val="24"/>
        </w:rPr>
        <w:t>В него попадат 9 области с много добре развит трудов пазар. Това са София-град, Пловдив, Стара Загора, Велико Търново, Софийска, Перник, Добрич, Габрово и Ямбол</w:t>
      </w:r>
      <w:r w:rsidR="00C826BC">
        <w:rPr>
          <w:rFonts w:ascii="Times New Roman" w:hAnsi="Times New Roman" w:cs="Times New Roman"/>
          <w:sz w:val="24"/>
        </w:rPr>
        <w:t>.</w:t>
      </w:r>
      <w:r w:rsidR="00C751A2">
        <w:rPr>
          <w:rFonts w:ascii="Times New Roman" w:hAnsi="Times New Roman" w:cs="Times New Roman"/>
          <w:sz w:val="24"/>
        </w:rPr>
        <w:t xml:space="preserve"> </w:t>
      </w:r>
      <w:r w:rsidRPr="006B155D">
        <w:rPr>
          <w:rFonts w:ascii="Times New Roman" w:hAnsi="Times New Roman" w:cs="Times New Roman"/>
          <w:sz w:val="24"/>
        </w:rPr>
        <w:t>Той се характеризира с ниска безработица и търсене под</w:t>
      </w:r>
      <w:r w:rsidR="00C751A2">
        <w:rPr>
          <w:rFonts w:ascii="Times New Roman" w:hAnsi="Times New Roman" w:cs="Times New Roman"/>
          <w:sz w:val="24"/>
        </w:rPr>
        <w:t xml:space="preserve"> средното за страната</w:t>
      </w:r>
      <w:r w:rsidRPr="006B155D">
        <w:rPr>
          <w:rFonts w:ascii="Times New Roman" w:hAnsi="Times New Roman" w:cs="Times New Roman"/>
          <w:sz w:val="24"/>
        </w:rPr>
        <w:t xml:space="preserve">. Заявените потребности от работна сила </w:t>
      </w:r>
      <w:r w:rsidR="00C826BC">
        <w:rPr>
          <w:rFonts w:ascii="Times New Roman" w:hAnsi="Times New Roman" w:cs="Times New Roman"/>
          <w:sz w:val="24"/>
        </w:rPr>
        <w:t>са 40% от всички заявени потребности в страната.</w:t>
      </w:r>
      <w:r w:rsidRPr="006B155D">
        <w:rPr>
          <w:rFonts w:ascii="Times New Roman" w:hAnsi="Times New Roman" w:cs="Times New Roman"/>
          <w:sz w:val="24"/>
        </w:rPr>
        <w:t xml:space="preserve"> Ниската безработица в тези области сигнализира за поява на проблем при намирането на подходящи кандидати за заемане на търсените работни места. </w:t>
      </w:r>
    </w:p>
    <w:p w14:paraId="010C31D2" w14:textId="0B89DC8E" w:rsidR="006B155D" w:rsidRPr="006B155D" w:rsidRDefault="00C826BC" w:rsidP="00216166">
      <w:pPr>
        <w:spacing w:before="240" w:line="360" w:lineRule="auto"/>
        <w:jc w:val="both"/>
        <w:rPr>
          <w:rFonts w:ascii="Times New Roman" w:hAnsi="Times New Roman" w:cs="Times New Roman"/>
          <w:sz w:val="24"/>
        </w:rPr>
      </w:pPr>
      <w:r>
        <w:rPr>
          <w:rFonts w:ascii="Times New Roman" w:hAnsi="Times New Roman" w:cs="Times New Roman"/>
          <w:sz w:val="24"/>
        </w:rPr>
        <w:t xml:space="preserve">В </w:t>
      </w:r>
      <w:r w:rsidR="006B155D" w:rsidRPr="00216166">
        <w:rPr>
          <w:rFonts w:ascii="Times New Roman" w:hAnsi="Times New Roman" w:cs="Times New Roman"/>
          <w:i/>
          <w:sz w:val="24"/>
        </w:rPr>
        <w:t>Северозападният квадрант</w:t>
      </w:r>
      <w:r w:rsidR="006B155D" w:rsidRPr="006B155D">
        <w:rPr>
          <w:rFonts w:ascii="Times New Roman" w:hAnsi="Times New Roman" w:cs="Times New Roman"/>
          <w:sz w:val="24"/>
        </w:rPr>
        <w:t xml:space="preserve"> </w:t>
      </w:r>
      <w:r>
        <w:rPr>
          <w:rFonts w:ascii="Times New Roman" w:hAnsi="Times New Roman" w:cs="Times New Roman"/>
          <w:sz w:val="24"/>
        </w:rPr>
        <w:t>попадат само две области Варна и Бургас. Тези „морски области“ се характеризират с високи нива на търсене и безработица по-ниска от средната. Заявените потребности от работна</w:t>
      </w:r>
      <w:r w:rsidR="00EB2672">
        <w:rPr>
          <w:rFonts w:ascii="Times New Roman" w:hAnsi="Times New Roman" w:cs="Times New Roman"/>
          <w:sz w:val="24"/>
        </w:rPr>
        <w:t xml:space="preserve"> сила през следващите 12 месеца</w:t>
      </w:r>
      <w:r>
        <w:rPr>
          <w:rFonts w:ascii="Times New Roman" w:hAnsi="Times New Roman" w:cs="Times New Roman"/>
          <w:sz w:val="24"/>
        </w:rPr>
        <w:t xml:space="preserve"> надвишават 20 хил. за област, което определя и високия риск от все по-трудното намиране на подходящи кандидати, като се има предвид и ниската регистрирана безработица в тях. </w:t>
      </w:r>
    </w:p>
    <w:p w14:paraId="4BDFEFEC" w14:textId="45DDDE13" w:rsidR="006B155D" w:rsidRPr="00C847C7" w:rsidRDefault="006B155D" w:rsidP="00216166">
      <w:pPr>
        <w:spacing w:before="240" w:line="360" w:lineRule="auto"/>
        <w:jc w:val="both"/>
        <w:rPr>
          <w:rFonts w:ascii="Times New Roman" w:hAnsi="Times New Roman" w:cs="Times New Roman"/>
          <w:sz w:val="24"/>
          <w:lang w:val="en-US"/>
        </w:rPr>
      </w:pPr>
      <w:r w:rsidRPr="006B155D">
        <w:rPr>
          <w:rFonts w:ascii="Times New Roman" w:hAnsi="Times New Roman" w:cs="Times New Roman"/>
          <w:sz w:val="24"/>
        </w:rPr>
        <w:t xml:space="preserve">Областта с най-висока численост на заявени потребности е </w:t>
      </w:r>
      <w:r w:rsidR="00113940">
        <w:rPr>
          <w:rFonts w:ascii="Times New Roman" w:hAnsi="Times New Roman" w:cs="Times New Roman"/>
          <w:sz w:val="24"/>
        </w:rPr>
        <w:t>София-град</w:t>
      </w:r>
      <w:r w:rsidRPr="006B155D">
        <w:rPr>
          <w:rFonts w:ascii="Times New Roman" w:hAnsi="Times New Roman" w:cs="Times New Roman"/>
          <w:sz w:val="24"/>
        </w:rPr>
        <w:t xml:space="preserve">, където следващите 12 месеца работодателите ще се нуждаят от </w:t>
      </w:r>
      <w:r w:rsidR="00113940">
        <w:rPr>
          <w:rFonts w:ascii="Times New Roman" w:hAnsi="Times New Roman" w:cs="Times New Roman"/>
          <w:sz w:val="24"/>
        </w:rPr>
        <w:t>47 229</w:t>
      </w:r>
      <w:r w:rsidRPr="006B155D">
        <w:rPr>
          <w:rFonts w:ascii="Times New Roman" w:hAnsi="Times New Roman" w:cs="Times New Roman"/>
          <w:sz w:val="24"/>
        </w:rPr>
        <w:t xml:space="preserve"> работници и специалисти, като най-голямо ще е търсенето в сектора на строителството – </w:t>
      </w:r>
      <w:r w:rsidR="00113940">
        <w:rPr>
          <w:rFonts w:ascii="Times New Roman" w:hAnsi="Times New Roman" w:cs="Times New Roman"/>
          <w:sz w:val="24"/>
        </w:rPr>
        <w:t>повече от 20 хил.</w:t>
      </w:r>
      <w:r w:rsidRPr="006B155D">
        <w:rPr>
          <w:rFonts w:ascii="Times New Roman" w:hAnsi="Times New Roman" w:cs="Times New Roman"/>
          <w:sz w:val="24"/>
        </w:rPr>
        <w:t xml:space="preserve">, следван от </w:t>
      </w:r>
      <w:r w:rsidR="00781DBE">
        <w:rPr>
          <w:rFonts w:ascii="Times New Roman" w:hAnsi="Times New Roman" w:cs="Times New Roman"/>
          <w:sz w:val="24"/>
        </w:rPr>
        <w:t>преработваща промишленост</w:t>
      </w:r>
      <w:r w:rsidRPr="006B155D">
        <w:rPr>
          <w:rFonts w:ascii="Times New Roman" w:hAnsi="Times New Roman" w:cs="Times New Roman"/>
          <w:sz w:val="24"/>
        </w:rPr>
        <w:t xml:space="preserve"> – с </w:t>
      </w:r>
      <w:r w:rsidR="00C847C7">
        <w:rPr>
          <w:rFonts w:ascii="Times New Roman" w:hAnsi="Times New Roman" w:cs="Times New Roman"/>
          <w:sz w:val="24"/>
        </w:rPr>
        <w:t>5342</w:t>
      </w:r>
      <w:r w:rsidR="00781DBE">
        <w:rPr>
          <w:rFonts w:ascii="Times New Roman" w:hAnsi="Times New Roman" w:cs="Times New Roman"/>
          <w:sz w:val="24"/>
        </w:rPr>
        <w:t xml:space="preserve"> </w:t>
      </w:r>
      <w:r w:rsidRPr="006B155D">
        <w:rPr>
          <w:rFonts w:ascii="Times New Roman" w:hAnsi="Times New Roman" w:cs="Times New Roman"/>
          <w:sz w:val="24"/>
        </w:rPr>
        <w:t xml:space="preserve"> и държавно управление; образование; хуманно здравеопазване – с </w:t>
      </w:r>
      <w:r w:rsidR="00222DDF">
        <w:rPr>
          <w:rFonts w:ascii="Times New Roman" w:hAnsi="Times New Roman" w:cs="Times New Roman"/>
          <w:sz w:val="24"/>
        </w:rPr>
        <w:t>3360.</w:t>
      </w:r>
    </w:p>
    <w:p w14:paraId="69041822" w14:textId="20EEC846" w:rsidR="006B155D" w:rsidRPr="006B155D" w:rsidRDefault="006B155D" w:rsidP="00216166">
      <w:pPr>
        <w:spacing w:before="240" w:line="360" w:lineRule="auto"/>
        <w:jc w:val="both"/>
        <w:rPr>
          <w:rFonts w:ascii="Times New Roman" w:hAnsi="Times New Roman" w:cs="Times New Roman"/>
          <w:sz w:val="24"/>
        </w:rPr>
      </w:pPr>
      <w:r w:rsidRPr="006B155D">
        <w:rPr>
          <w:rFonts w:ascii="Times New Roman" w:hAnsi="Times New Roman" w:cs="Times New Roman"/>
          <w:sz w:val="24"/>
        </w:rPr>
        <w:t xml:space="preserve">Областта с най-скромни потребности от работна сила през следващите 12 месеца е Видин, където работодателите са заявили нужда от </w:t>
      </w:r>
      <w:r w:rsidR="00A61BDB">
        <w:rPr>
          <w:rFonts w:ascii="Times New Roman" w:hAnsi="Times New Roman" w:cs="Times New Roman"/>
          <w:sz w:val="24"/>
        </w:rPr>
        <w:t>1530</w:t>
      </w:r>
      <w:r w:rsidRPr="006B155D">
        <w:rPr>
          <w:rFonts w:ascii="Times New Roman" w:hAnsi="Times New Roman" w:cs="Times New Roman"/>
          <w:sz w:val="24"/>
        </w:rPr>
        <w:t xml:space="preserve"> работници и специалисти с приоритет на сектора на професионалните дейности и научни изследвания</w:t>
      </w:r>
      <w:r w:rsidR="00A61BDB">
        <w:rPr>
          <w:rFonts w:ascii="Times New Roman" w:hAnsi="Times New Roman" w:cs="Times New Roman"/>
          <w:sz w:val="24"/>
        </w:rPr>
        <w:t xml:space="preserve"> и транспорта.</w:t>
      </w:r>
      <w:r w:rsidRPr="006B155D">
        <w:rPr>
          <w:rFonts w:ascii="Times New Roman" w:hAnsi="Times New Roman" w:cs="Times New Roman"/>
          <w:sz w:val="24"/>
        </w:rPr>
        <w:t xml:space="preserve"> </w:t>
      </w:r>
    </w:p>
    <w:p w14:paraId="5D1ECF21" w14:textId="421685FD" w:rsidR="006B155D" w:rsidRPr="006B155D" w:rsidRDefault="00EB2672" w:rsidP="00216166">
      <w:pPr>
        <w:spacing w:before="240" w:line="360" w:lineRule="auto"/>
        <w:jc w:val="both"/>
        <w:rPr>
          <w:rFonts w:ascii="Times New Roman" w:hAnsi="Times New Roman" w:cs="Times New Roman"/>
          <w:sz w:val="24"/>
        </w:rPr>
      </w:pPr>
      <w:r>
        <w:rPr>
          <w:rFonts w:ascii="Times New Roman" w:hAnsi="Times New Roman" w:cs="Times New Roman"/>
          <w:sz w:val="24"/>
        </w:rPr>
        <w:t>В областите</w:t>
      </w:r>
      <w:r w:rsidR="00F6087B">
        <w:rPr>
          <w:rFonts w:ascii="Times New Roman" w:hAnsi="Times New Roman" w:cs="Times New Roman"/>
          <w:sz w:val="24"/>
          <w:lang w:val="en-GB"/>
        </w:rPr>
        <w:t xml:space="preserve"> </w:t>
      </w:r>
      <w:r w:rsidR="00F6087B">
        <w:rPr>
          <w:rFonts w:ascii="Times New Roman" w:hAnsi="Times New Roman" w:cs="Times New Roman"/>
          <w:sz w:val="24"/>
        </w:rPr>
        <w:t>Бургас, Габрово, София-град, Стара Загора работодателите ще търсят работна сила в 8 от 10 от изброените групи икономически дейности. Във всички 28 области са заявени потребности в два сектора – Държавно управление,</w:t>
      </w:r>
      <w:r w:rsidR="00F6087B" w:rsidRPr="00F6087B">
        <w:t xml:space="preserve"> </w:t>
      </w:r>
      <w:r w:rsidR="00F6087B" w:rsidRPr="00F6087B">
        <w:rPr>
          <w:rFonts w:ascii="Times New Roman" w:hAnsi="Times New Roman" w:cs="Times New Roman"/>
          <w:sz w:val="24"/>
        </w:rPr>
        <w:t>образование; хуманно здравеопазване и социа</w:t>
      </w:r>
      <w:r w:rsidR="00F6087B">
        <w:rPr>
          <w:rFonts w:ascii="Times New Roman" w:hAnsi="Times New Roman" w:cs="Times New Roman"/>
          <w:sz w:val="24"/>
        </w:rPr>
        <w:t xml:space="preserve">лни дейности и Индустрия.  </w:t>
      </w:r>
      <w:r w:rsidR="006B155D" w:rsidRPr="006B155D">
        <w:rPr>
          <w:rFonts w:ascii="Times New Roman" w:hAnsi="Times New Roman" w:cs="Times New Roman"/>
          <w:sz w:val="24"/>
        </w:rPr>
        <w:t>Данни с разпределение на общите потребности от работна сила по области и сектори на икономиката са представени в таблица 11.</w:t>
      </w:r>
    </w:p>
    <w:p w14:paraId="672D73C3" w14:textId="77777777" w:rsidR="006B155D" w:rsidRPr="006B155D" w:rsidRDefault="006B155D" w:rsidP="006B155D">
      <w:pPr>
        <w:spacing w:before="240" w:line="360" w:lineRule="auto"/>
        <w:ind w:firstLine="696"/>
        <w:jc w:val="both"/>
        <w:rPr>
          <w:rFonts w:ascii="Times New Roman" w:hAnsi="Times New Roman" w:cs="Times New Roman"/>
          <w:sz w:val="24"/>
        </w:rPr>
      </w:pPr>
      <w:r w:rsidRPr="00051738">
        <w:rPr>
          <w:rFonts w:ascii="Times New Roman" w:hAnsi="Times New Roman" w:cs="Times New Roman"/>
          <w:b/>
          <w:sz w:val="24"/>
        </w:rPr>
        <w:t>Фиг.12.</w:t>
      </w:r>
      <w:r w:rsidRPr="006B155D">
        <w:rPr>
          <w:rFonts w:ascii="Times New Roman" w:hAnsi="Times New Roman" w:cs="Times New Roman"/>
          <w:sz w:val="24"/>
        </w:rPr>
        <w:t xml:space="preserve"> Търсенето на работна сила по области в зависимост от равнището на безработица и коефициента на работните места</w:t>
      </w:r>
    </w:p>
    <w:p w14:paraId="55BEF5DA" w14:textId="433E5530" w:rsidR="006B155D" w:rsidRPr="006B155D" w:rsidRDefault="00D45E61" w:rsidP="005A0D24">
      <w:pPr>
        <w:spacing w:before="240" w:line="360" w:lineRule="auto"/>
        <w:ind w:right="-198"/>
        <w:jc w:val="both"/>
        <w:rPr>
          <w:rFonts w:ascii="Times New Roman" w:hAnsi="Times New Roman" w:cs="Times New Roman"/>
          <w:sz w:val="24"/>
        </w:rPr>
      </w:pPr>
      <w:r>
        <w:rPr>
          <w:noProof/>
          <w:lang w:val="en-GB" w:eastAsia="en-GB"/>
        </w:rPr>
        <w:drawing>
          <wp:inline distT="0" distB="0" distL="0" distR="0" wp14:anchorId="4956D965" wp14:editId="5B52C0C6">
            <wp:extent cx="6008370" cy="3981450"/>
            <wp:effectExtent l="0" t="0" r="11430"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08FDD61A" w14:textId="22CA1288" w:rsidR="00814D6A" w:rsidRDefault="00715DFC" w:rsidP="00216166">
      <w:pPr>
        <w:spacing w:before="240" w:line="360" w:lineRule="auto"/>
        <w:jc w:val="both"/>
        <w:rPr>
          <w:rFonts w:ascii="Times New Roman" w:hAnsi="Times New Roman"/>
          <w:sz w:val="24"/>
        </w:rPr>
      </w:pPr>
      <w:r w:rsidRPr="00471EDB">
        <w:rPr>
          <w:rFonts w:ascii="Times New Roman" w:hAnsi="Times New Roman"/>
          <w:sz w:val="24"/>
        </w:rPr>
        <w:t>Данните за числеността на търсената работна сила, равнището на безработица и коефициента на търсене по области са представени в таблица 10</w:t>
      </w:r>
      <w:r>
        <w:rPr>
          <w:rFonts w:ascii="Times New Roman" w:hAnsi="Times New Roman"/>
          <w:sz w:val="24"/>
        </w:rPr>
        <w:t xml:space="preserve">. </w:t>
      </w:r>
      <w:r w:rsidR="00814D6A">
        <w:rPr>
          <w:rFonts w:ascii="Times New Roman" w:hAnsi="Times New Roman"/>
          <w:sz w:val="24"/>
        </w:rPr>
        <w:t xml:space="preserve">Областите със заявени потребности от работна сила, превишаващи 13% от свободната работна сила са 8. От тях тези области с най-много заявени потребности са Варна, Бургас, Русе и Сливен. При тях рискът от затруднения при намиране на </w:t>
      </w:r>
      <w:r w:rsidR="00055DD3">
        <w:rPr>
          <w:rFonts w:ascii="Times New Roman" w:hAnsi="Times New Roman"/>
          <w:sz w:val="24"/>
        </w:rPr>
        <w:t>кандидати с нужните качества е най висок в област Кърджали, където търсенето съставлява 20% от работната сила и въпреки че регистрираната безработица в областта превишава 10%, то липсата на подходящи профили за търсените работни места ще създава напрежение на пазара на труда.</w:t>
      </w:r>
    </w:p>
    <w:p w14:paraId="5BC03F58" w14:textId="62CD1A18" w:rsidR="00715DFC" w:rsidRPr="004A44FE" w:rsidRDefault="00055DD3" w:rsidP="00216166">
      <w:pPr>
        <w:spacing w:before="240" w:line="360" w:lineRule="auto"/>
        <w:jc w:val="both"/>
        <w:rPr>
          <w:rFonts w:ascii="Times New Roman" w:hAnsi="Times New Roman"/>
          <w:sz w:val="24"/>
        </w:rPr>
      </w:pPr>
      <w:r>
        <w:rPr>
          <w:rFonts w:ascii="Times New Roman" w:hAnsi="Times New Roman"/>
          <w:sz w:val="24"/>
        </w:rPr>
        <w:t>В останалите 20 области заявените потребности са под средните за страната от 13</w:t>
      </w:r>
      <w:r w:rsidR="00216166">
        <w:rPr>
          <w:rFonts w:ascii="Times New Roman" w:hAnsi="Times New Roman"/>
          <w:sz w:val="24"/>
        </w:rPr>
        <w:t>%</w:t>
      </w:r>
      <w:r>
        <w:rPr>
          <w:rFonts w:ascii="Times New Roman" w:hAnsi="Times New Roman"/>
          <w:sz w:val="24"/>
        </w:rPr>
        <w:t xml:space="preserve"> от работната сила. Ниското търсене на труд определя и сравнително високата безработица в области като Видин, Монтана, Разград и Търговище. В тази група се откроява област Благоевград, където заявените потребности са близо 12 % от работната сила в областта, но безработицата превишава 10%. Възникването на затруднения в осигуряване на </w:t>
      </w:r>
      <w:r w:rsidR="002D03BD">
        <w:rPr>
          <w:rFonts w:ascii="Times New Roman" w:hAnsi="Times New Roman"/>
          <w:sz w:val="24"/>
        </w:rPr>
        <w:t xml:space="preserve">търсенето в област Благоевград може да се породи от големия брой неактивни за пазара на труда безработни лица, които не притежават нужните умения. В областите с ниска безработица, като София-град, Пловдив, Стара Загора, Добрич и Габрово, затруднения в осигуряване на потребностите от работна ръка могат да възникнат вследствие на недостатъчния брой свободна работна сила и при тях трябва да се търси запас чрез привличане на неактивни лица, обучения и преквалификация или </w:t>
      </w:r>
      <w:r w:rsidR="00715DFC">
        <w:rPr>
          <w:rFonts w:ascii="Times New Roman" w:hAnsi="Times New Roman"/>
          <w:sz w:val="24"/>
        </w:rPr>
        <w:t xml:space="preserve"> внос на кадри от други области или чужбина.</w:t>
      </w:r>
    </w:p>
    <w:p w14:paraId="794B04C8" w14:textId="77777777" w:rsidR="00715DFC" w:rsidRDefault="00715DFC" w:rsidP="00715DFC">
      <w:pPr>
        <w:spacing w:after="0" w:line="240" w:lineRule="auto"/>
        <w:jc w:val="both"/>
        <w:rPr>
          <w:rFonts w:ascii="Times New Roman" w:hAnsi="Times New Roman"/>
          <w:b/>
          <w:sz w:val="24"/>
        </w:rPr>
      </w:pPr>
    </w:p>
    <w:p w14:paraId="73F2AB8F" w14:textId="5CDFE013" w:rsidR="00715DFC" w:rsidRDefault="00715DFC" w:rsidP="00715DFC">
      <w:pPr>
        <w:spacing w:after="0" w:line="240" w:lineRule="auto"/>
        <w:jc w:val="both"/>
        <w:rPr>
          <w:rFonts w:ascii="Times New Roman" w:hAnsi="Times New Roman"/>
          <w:sz w:val="24"/>
        </w:rPr>
      </w:pPr>
      <w:r w:rsidRPr="0054622A">
        <w:rPr>
          <w:rFonts w:ascii="Times New Roman" w:hAnsi="Times New Roman"/>
          <w:b/>
          <w:sz w:val="24"/>
        </w:rPr>
        <w:t>Таблица 1</w:t>
      </w:r>
      <w:r w:rsidR="00216166">
        <w:rPr>
          <w:rFonts w:ascii="Times New Roman" w:hAnsi="Times New Roman"/>
          <w:b/>
          <w:sz w:val="24"/>
        </w:rPr>
        <w:t>1</w:t>
      </w:r>
      <w:r w:rsidRPr="0054622A">
        <w:rPr>
          <w:rFonts w:ascii="Times New Roman" w:hAnsi="Times New Roman"/>
          <w:b/>
          <w:sz w:val="24"/>
        </w:rPr>
        <w:t>.</w:t>
      </w:r>
      <w:r>
        <w:rPr>
          <w:rFonts w:ascii="Times New Roman" w:hAnsi="Times New Roman"/>
          <w:sz w:val="24"/>
        </w:rPr>
        <w:t xml:space="preserve"> Позициониране на областите според </w:t>
      </w:r>
      <w:r w:rsidR="00C35ECE">
        <w:rPr>
          <w:rFonts w:ascii="Times New Roman" w:hAnsi="Times New Roman"/>
          <w:sz w:val="24"/>
        </w:rPr>
        <w:t xml:space="preserve">броя на </w:t>
      </w:r>
      <w:r>
        <w:rPr>
          <w:rFonts w:ascii="Times New Roman" w:hAnsi="Times New Roman"/>
          <w:sz w:val="24"/>
        </w:rPr>
        <w:t xml:space="preserve">заявените потребности </w:t>
      </w:r>
    </w:p>
    <w:tbl>
      <w:tblPr>
        <w:tblpPr w:leftFromText="180" w:rightFromText="180" w:vertAnchor="text" w:horzAnchor="margin" w:tblpXSpec="center" w:tblpY="244"/>
        <w:tblW w:w="7452" w:type="dxa"/>
        <w:tblLook w:val="04A0" w:firstRow="1" w:lastRow="0" w:firstColumn="1" w:lastColumn="0" w:noHBand="0" w:noVBand="1"/>
      </w:tblPr>
      <w:tblGrid>
        <w:gridCol w:w="1692"/>
        <w:gridCol w:w="1890"/>
        <w:gridCol w:w="1980"/>
        <w:gridCol w:w="1890"/>
      </w:tblGrid>
      <w:tr w:rsidR="00C35ECE" w:rsidRPr="00923F34" w14:paraId="2A312FFA" w14:textId="77777777" w:rsidTr="00C35ECE">
        <w:trPr>
          <w:trHeight w:val="657"/>
        </w:trPr>
        <w:tc>
          <w:tcPr>
            <w:tcW w:w="1692" w:type="dxa"/>
            <w:tcBorders>
              <w:top w:val="nil"/>
              <w:left w:val="nil"/>
              <w:bottom w:val="single" w:sz="4" w:space="0" w:color="auto"/>
              <w:right w:val="single" w:sz="4" w:space="0" w:color="FFFFFF"/>
            </w:tcBorders>
            <w:shd w:val="clear" w:color="4F81BD" w:fill="4F81BD"/>
            <w:hideMark/>
          </w:tcPr>
          <w:p w14:paraId="22088EAB" w14:textId="77777777" w:rsidR="00C35ECE" w:rsidRPr="00923F34" w:rsidRDefault="00C35ECE" w:rsidP="00C35ECE">
            <w:pPr>
              <w:spacing w:after="0" w:line="240" w:lineRule="auto"/>
              <w:jc w:val="center"/>
              <w:rPr>
                <w:bCs/>
                <w:color w:val="FFFFFF" w:themeColor="background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23F34">
              <w:rPr>
                <w:color w:val="FFFFFF" w:themeColor="background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Област</w:t>
            </w:r>
          </w:p>
        </w:tc>
        <w:tc>
          <w:tcPr>
            <w:tcW w:w="1890" w:type="dxa"/>
            <w:tcBorders>
              <w:top w:val="nil"/>
              <w:left w:val="nil"/>
              <w:bottom w:val="single" w:sz="4" w:space="0" w:color="auto"/>
              <w:right w:val="single" w:sz="4" w:space="0" w:color="FFFFFF"/>
            </w:tcBorders>
            <w:shd w:val="clear" w:color="4F81BD" w:fill="4F81BD"/>
            <w:hideMark/>
          </w:tcPr>
          <w:p w14:paraId="3D55F416" w14:textId="77777777" w:rsidR="00C35ECE" w:rsidRPr="00923F34" w:rsidRDefault="00C35ECE" w:rsidP="00C35ECE">
            <w:pPr>
              <w:spacing w:after="0" w:line="240" w:lineRule="auto"/>
              <w:jc w:val="center"/>
              <w:rPr>
                <w:bCs/>
                <w:color w:val="FFFFFF" w:themeColor="background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23F34">
              <w:rPr>
                <w:color w:val="FFFFFF" w:themeColor="background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Равнище на безработица, %</w:t>
            </w:r>
          </w:p>
        </w:tc>
        <w:tc>
          <w:tcPr>
            <w:tcW w:w="1980" w:type="dxa"/>
            <w:tcBorders>
              <w:top w:val="nil"/>
              <w:left w:val="nil"/>
              <w:bottom w:val="single" w:sz="4" w:space="0" w:color="auto"/>
              <w:right w:val="single" w:sz="4" w:space="0" w:color="FFFFFF"/>
            </w:tcBorders>
            <w:shd w:val="clear" w:color="4F81BD" w:fill="4F81BD"/>
            <w:hideMark/>
          </w:tcPr>
          <w:p w14:paraId="2581D226" w14:textId="77777777" w:rsidR="00C35ECE" w:rsidRPr="00923F34" w:rsidRDefault="00C35ECE" w:rsidP="00C35ECE">
            <w:pPr>
              <w:spacing w:after="0" w:line="240" w:lineRule="auto"/>
              <w:jc w:val="center"/>
              <w:rPr>
                <w:bCs/>
                <w:color w:val="FFFFFF" w:themeColor="background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23F34">
              <w:rPr>
                <w:color w:val="FFFFFF" w:themeColor="background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Коефициент на търсенето,%</w:t>
            </w:r>
          </w:p>
        </w:tc>
        <w:tc>
          <w:tcPr>
            <w:tcW w:w="1890" w:type="dxa"/>
            <w:tcBorders>
              <w:top w:val="nil"/>
              <w:left w:val="nil"/>
              <w:bottom w:val="single" w:sz="4" w:space="0" w:color="auto"/>
              <w:right w:val="nil"/>
            </w:tcBorders>
            <w:shd w:val="clear" w:color="4F81BD" w:fill="4F81BD"/>
            <w:hideMark/>
          </w:tcPr>
          <w:p w14:paraId="0067D3B3" w14:textId="77777777" w:rsidR="00C35ECE" w:rsidRPr="00923F34" w:rsidRDefault="00C35ECE" w:rsidP="00C35ECE">
            <w:pPr>
              <w:spacing w:after="0" w:line="240" w:lineRule="auto"/>
              <w:jc w:val="center"/>
              <w:rPr>
                <w:bCs/>
                <w:color w:val="FFFFFF" w:themeColor="background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23F34">
              <w:rPr>
                <w:color w:val="FFFFFF" w:themeColor="background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Потребност от работна сила, (брой)</w:t>
            </w:r>
          </w:p>
        </w:tc>
      </w:tr>
      <w:tr w:rsidR="00C35ECE" w:rsidRPr="00923F34" w14:paraId="07697826" w14:textId="77777777" w:rsidTr="00C35ECE">
        <w:trPr>
          <w:trHeight w:val="297"/>
        </w:trPr>
        <w:tc>
          <w:tcPr>
            <w:tcW w:w="1692" w:type="dxa"/>
            <w:tcBorders>
              <w:top w:val="single" w:sz="4" w:space="0" w:color="auto"/>
              <w:left w:val="single" w:sz="4" w:space="0" w:color="auto"/>
              <w:bottom w:val="single" w:sz="4" w:space="0" w:color="auto"/>
              <w:right w:val="single" w:sz="4" w:space="0" w:color="auto"/>
            </w:tcBorders>
            <w:shd w:val="clear" w:color="auto" w:fill="F4B083" w:themeFill="accent2" w:themeFillTint="99"/>
            <w:noWrap/>
          </w:tcPr>
          <w:p w14:paraId="3C0A5B45" w14:textId="77777777" w:rsidR="00C35ECE" w:rsidRPr="00923F34" w:rsidRDefault="00C35ECE" w:rsidP="00C35ECE">
            <w:pPr>
              <w:spacing w:after="0"/>
              <w:rPr>
                <w:rFonts w:ascii="Verdana" w:hAnsi="Verdana"/>
                <w:color w:val="000000"/>
                <w:sz w:val="20"/>
                <w:szCs w:val="20"/>
              </w:rPr>
            </w:pPr>
            <w:r w:rsidRPr="00D429F5">
              <w:t>София-град</w:t>
            </w:r>
          </w:p>
        </w:tc>
        <w:tc>
          <w:tcPr>
            <w:tcW w:w="1890" w:type="dxa"/>
            <w:tcBorders>
              <w:top w:val="single" w:sz="4" w:space="0" w:color="auto"/>
              <w:left w:val="single" w:sz="4" w:space="0" w:color="auto"/>
              <w:bottom w:val="single" w:sz="4" w:space="0" w:color="auto"/>
              <w:right w:val="single" w:sz="4" w:space="0" w:color="auto"/>
            </w:tcBorders>
            <w:shd w:val="clear" w:color="auto" w:fill="F4B083" w:themeFill="accent2" w:themeFillTint="99"/>
            <w:noWrap/>
            <w:hideMark/>
          </w:tcPr>
          <w:p w14:paraId="745C38EF" w14:textId="77777777" w:rsidR="00C35ECE" w:rsidRPr="00923F34" w:rsidRDefault="00C35ECE" w:rsidP="00C35ECE">
            <w:pPr>
              <w:spacing w:after="0"/>
              <w:jc w:val="center"/>
              <w:rPr>
                <w:rFonts w:ascii="Verdana" w:hAnsi="Verdana"/>
                <w:color w:val="000000"/>
                <w:sz w:val="20"/>
                <w:szCs w:val="20"/>
              </w:rPr>
            </w:pPr>
            <w:r w:rsidRPr="00D429F5">
              <w:t>1.6%</w:t>
            </w:r>
          </w:p>
        </w:tc>
        <w:tc>
          <w:tcPr>
            <w:tcW w:w="1980" w:type="dxa"/>
            <w:tcBorders>
              <w:top w:val="single" w:sz="4" w:space="0" w:color="auto"/>
              <w:left w:val="single" w:sz="4" w:space="0" w:color="auto"/>
              <w:bottom w:val="single" w:sz="4" w:space="0" w:color="auto"/>
              <w:right w:val="single" w:sz="4" w:space="0" w:color="auto"/>
            </w:tcBorders>
            <w:shd w:val="clear" w:color="auto" w:fill="F4B083" w:themeFill="accent2" w:themeFillTint="99"/>
            <w:noWrap/>
          </w:tcPr>
          <w:p w14:paraId="110124FC" w14:textId="77777777" w:rsidR="00C35ECE" w:rsidRPr="00923F34" w:rsidRDefault="00C35ECE" w:rsidP="00C35ECE">
            <w:pPr>
              <w:spacing w:after="0"/>
              <w:jc w:val="center"/>
              <w:rPr>
                <w:rFonts w:ascii="Verdana" w:hAnsi="Verdana"/>
                <w:color w:val="000000"/>
                <w:sz w:val="20"/>
                <w:szCs w:val="20"/>
              </w:rPr>
            </w:pPr>
            <w:r w:rsidRPr="00D429F5">
              <w:t>7.2%</w:t>
            </w:r>
          </w:p>
        </w:tc>
        <w:tc>
          <w:tcPr>
            <w:tcW w:w="1890" w:type="dxa"/>
            <w:tcBorders>
              <w:top w:val="single" w:sz="4" w:space="0" w:color="auto"/>
              <w:left w:val="single" w:sz="4" w:space="0" w:color="auto"/>
              <w:bottom w:val="single" w:sz="4" w:space="0" w:color="auto"/>
              <w:right w:val="single" w:sz="4" w:space="0" w:color="auto"/>
            </w:tcBorders>
            <w:shd w:val="clear" w:color="auto" w:fill="F4B083" w:themeFill="accent2" w:themeFillTint="99"/>
            <w:noWrap/>
            <w:hideMark/>
          </w:tcPr>
          <w:p w14:paraId="73F48A45" w14:textId="77777777" w:rsidR="00C35ECE" w:rsidRPr="00923F34" w:rsidRDefault="00C35ECE" w:rsidP="00C35ECE">
            <w:pPr>
              <w:spacing w:after="0"/>
              <w:jc w:val="right"/>
              <w:rPr>
                <w:rFonts w:ascii="Verdana" w:hAnsi="Verdana"/>
                <w:color w:val="000000"/>
                <w:sz w:val="20"/>
                <w:szCs w:val="20"/>
              </w:rPr>
            </w:pPr>
            <w:r w:rsidRPr="00D429F5">
              <w:t>47229</w:t>
            </w:r>
          </w:p>
        </w:tc>
      </w:tr>
      <w:tr w:rsidR="00C35ECE" w:rsidRPr="00923F34" w14:paraId="3F84CE12" w14:textId="77777777" w:rsidTr="00C35ECE">
        <w:trPr>
          <w:trHeight w:val="297"/>
        </w:trPr>
        <w:tc>
          <w:tcPr>
            <w:tcW w:w="1692" w:type="dxa"/>
            <w:tcBorders>
              <w:top w:val="single" w:sz="4" w:space="0" w:color="auto"/>
              <w:left w:val="single" w:sz="4" w:space="0" w:color="auto"/>
              <w:bottom w:val="single" w:sz="4" w:space="0" w:color="auto"/>
              <w:right w:val="single" w:sz="4" w:space="0" w:color="auto"/>
            </w:tcBorders>
            <w:shd w:val="clear" w:color="auto" w:fill="F4B083" w:themeFill="accent2" w:themeFillTint="99"/>
            <w:noWrap/>
          </w:tcPr>
          <w:p w14:paraId="7432FFAD" w14:textId="77777777" w:rsidR="00C35ECE" w:rsidRPr="00923F34" w:rsidRDefault="00C35ECE" w:rsidP="00C35ECE">
            <w:pPr>
              <w:spacing w:after="0"/>
              <w:rPr>
                <w:rFonts w:ascii="Verdana" w:hAnsi="Verdana"/>
                <w:color w:val="000000"/>
                <w:sz w:val="20"/>
                <w:szCs w:val="20"/>
              </w:rPr>
            </w:pPr>
            <w:r w:rsidRPr="00D429F5">
              <w:t>Варна</w:t>
            </w:r>
          </w:p>
        </w:tc>
        <w:tc>
          <w:tcPr>
            <w:tcW w:w="1890" w:type="dxa"/>
            <w:tcBorders>
              <w:top w:val="single" w:sz="4" w:space="0" w:color="auto"/>
              <w:left w:val="single" w:sz="4" w:space="0" w:color="auto"/>
              <w:bottom w:val="single" w:sz="4" w:space="0" w:color="auto"/>
              <w:right w:val="single" w:sz="4" w:space="0" w:color="auto"/>
            </w:tcBorders>
            <w:shd w:val="clear" w:color="auto" w:fill="F4B083" w:themeFill="accent2" w:themeFillTint="99"/>
            <w:noWrap/>
            <w:hideMark/>
          </w:tcPr>
          <w:p w14:paraId="638780B0" w14:textId="77777777" w:rsidR="00C35ECE" w:rsidRPr="00923F34" w:rsidRDefault="00C35ECE" w:rsidP="00C35ECE">
            <w:pPr>
              <w:spacing w:after="0"/>
              <w:jc w:val="center"/>
              <w:rPr>
                <w:rFonts w:ascii="Verdana" w:hAnsi="Verdana"/>
                <w:color w:val="000000"/>
                <w:sz w:val="20"/>
                <w:szCs w:val="20"/>
              </w:rPr>
            </w:pPr>
            <w:r w:rsidRPr="00D429F5">
              <w:t>3.0%</w:t>
            </w:r>
          </w:p>
        </w:tc>
        <w:tc>
          <w:tcPr>
            <w:tcW w:w="1980" w:type="dxa"/>
            <w:tcBorders>
              <w:top w:val="single" w:sz="4" w:space="0" w:color="auto"/>
              <w:left w:val="single" w:sz="4" w:space="0" w:color="auto"/>
              <w:bottom w:val="single" w:sz="4" w:space="0" w:color="auto"/>
              <w:right w:val="single" w:sz="4" w:space="0" w:color="auto"/>
            </w:tcBorders>
            <w:shd w:val="clear" w:color="auto" w:fill="F4B083" w:themeFill="accent2" w:themeFillTint="99"/>
            <w:noWrap/>
          </w:tcPr>
          <w:p w14:paraId="6060CF0E" w14:textId="77777777" w:rsidR="00C35ECE" w:rsidRPr="00923F34" w:rsidRDefault="00C35ECE" w:rsidP="00C35ECE">
            <w:pPr>
              <w:spacing w:after="0"/>
              <w:jc w:val="center"/>
              <w:rPr>
                <w:rFonts w:ascii="Verdana" w:hAnsi="Verdana"/>
                <w:color w:val="000000"/>
                <w:sz w:val="20"/>
                <w:szCs w:val="20"/>
              </w:rPr>
            </w:pPr>
            <w:r w:rsidRPr="00D429F5">
              <w:t>14.6%</w:t>
            </w:r>
          </w:p>
        </w:tc>
        <w:tc>
          <w:tcPr>
            <w:tcW w:w="1890" w:type="dxa"/>
            <w:tcBorders>
              <w:top w:val="single" w:sz="4" w:space="0" w:color="auto"/>
              <w:left w:val="single" w:sz="4" w:space="0" w:color="auto"/>
              <w:bottom w:val="single" w:sz="4" w:space="0" w:color="auto"/>
              <w:right w:val="single" w:sz="4" w:space="0" w:color="auto"/>
            </w:tcBorders>
            <w:shd w:val="clear" w:color="auto" w:fill="F4B083" w:themeFill="accent2" w:themeFillTint="99"/>
            <w:noWrap/>
            <w:hideMark/>
          </w:tcPr>
          <w:p w14:paraId="7CF4343C" w14:textId="77777777" w:rsidR="00C35ECE" w:rsidRPr="00923F34" w:rsidRDefault="00C35ECE" w:rsidP="00C35ECE">
            <w:pPr>
              <w:spacing w:after="0"/>
              <w:jc w:val="right"/>
              <w:rPr>
                <w:rFonts w:ascii="Verdana" w:hAnsi="Verdana"/>
                <w:color w:val="000000"/>
                <w:sz w:val="20"/>
                <w:szCs w:val="20"/>
              </w:rPr>
            </w:pPr>
            <w:r w:rsidRPr="00D429F5">
              <w:t>28944</w:t>
            </w:r>
          </w:p>
        </w:tc>
      </w:tr>
      <w:tr w:rsidR="00C35ECE" w:rsidRPr="00923F34" w14:paraId="29B88143" w14:textId="77777777" w:rsidTr="00C35ECE">
        <w:trPr>
          <w:trHeight w:val="297"/>
        </w:trPr>
        <w:tc>
          <w:tcPr>
            <w:tcW w:w="1692" w:type="dxa"/>
            <w:tcBorders>
              <w:top w:val="single" w:sz="4" w:space="0" w:color="auto"/>
              <w:left w:val="single" w:sz="4" w:space="0" w:color="auto"/>
              <w:bottom w:val="single" w:sz="4" w:space="0" w:color="auto"/>
              <w:right w:val="single" w:sz="4" w:space="0" w:color="auto"/>
            </w:tcBorders>
            <w:shd w:val="clear" w:color="auto" w:fill="F4B083" w:themeFill="accent2" w:themeFillTint="99"/>
            <w:noWrap/>
          </w:tcPr>
          <w:p w14:paraId="64E24E25" w14:textId="77777777" w:rsidR="00C35ECE" w:rsidRPr="00923F34" w:rsidRDefault="00C35ECE" w:rsidP="00C35ECE">
            <w:pPr>
              <w:spacing w:after="0"/>
              <w:rPr>
                <w:rFonts w:ascii="Verdana" w:hAnsi="Verdana"/>
                <w:color w:val="000000"/>
                <w:sz w:val="20"/>
                <w:szCs w:val="20"/>
              </w:rPr>
            </w:pPr>
            <w:r w:rsidRPr="00D429F5">
              <w:t>Пловдив</w:t>
            </w:r>
          </w:p>
        </w:tc>
        <w:tc>
          <w:tcPr>
            <w:tcW w:w="1890" w:type="dxa"/>
            <w:tcBorders>
              <w:top w:val="single" w:sz="4" w:space="0" w:color="auto"/>
              <w:left w:val="single" w:sz="4" w:space="0" w:color="auto"/>
              <w:bottom w:val="single" w:sz="4" w:space="0" w:color="auto"/>
              <w:right w:val="single" w:sz="4" w:space="0" w:color="auto"/>
            </w:tcBorders>
            <w:shd w:val="clear" w:color="auto" w:fill="F4B083" w:themeFill="accent2" w:themeFillTint="99"/>
            <w:noWrap/>
            <w:hideMark/>
          </w:tcPr>
          <w:p w14:paraId="58DCD7D4" w14:textId="77777777" w:rsidR="00C35ECE" w:rsidRPr="00923F34" w:rsidRDefault="00C35ECE" w:rsidP="00C35ECE">
            <w:pPr>
              <w:spacing w:after="0"/>
              <w:jc w:val="center"/>
              <w:rPr>
                <w:rFonts w:ascii="Verdana" w:hAnsi="Verdana"/>
                <w:color w:val="000000"/>
                <w:sz w:val="20"/>
                <w:szCs w:val="20"/>
              </w:rPr>
            </w:pPr>
            <w:r w:rsidRPr="00D429F5">
              <w:t>4.6%</w:t>
            </w:r>
          </w:p>
        </w:tc>
        <w:tc>
          <w:tcPr>
            <w:tcW w:w="1980" w:type="dxa"/>
            <w:tcBorders>
              <w:top w:val="single" w:sz="4" w:space="0" w:color="auto"/>
              <w:left w:val="single" w:sz="4" w:space="0" w:color="auto"/>
              <w:bottom w:val="single" w:sz="4" w:space="0" w:color="auto"/>
              <w:right w:val="single" w:sz="4" w:space="0" w:color="auto"/>
            </w:tcBorders>
            <w:shd w:val="clear" w:color="auto" w:fill="F4B083" w:themeFill="accent2" w:themeFillTint="99"/>
            <w:noWrap/>
          </w:tcPr>
          <w:p w14:paraId="2B50B98E" w14:textId="77777777" w:rsidR="00C35ECE" w:rsidRPr="00923F34" w:rsidRDefault="00C35ECE" w:rsidP="00C35ECE">
            <w:pPr>
              <w:spacing w:after="0"/>
              <w:jc w:val="center"/>
              <w:rPr>
                <w:rFonts w:ascii="Verdana" w:hAnsi="Verdana"/>
                <w:color w:val="000000"/>
                <w:sz w:val="20"/>
                <w:szCs w:val="20"/>
              </w:rPr>
            </w:pPr>
            <w:r w:rsidRPr="00D429F5">
              <w:t>8.4%</w:t>
            </w:r>
          </w:p>
        </w:tc>
        <w:tc>
          <w:tcPr>
            <w:tcW w:w="1890" w:type="dxa"/>
            <w:tcBorders>
              <w:top w:val="single" w:sz="4" w:space="0" w:color="auto"/>
              <w:left w:val="single" w:sz="4" w:space="0" w:color="auto"/>
              <w:bottom w:val="single" w:sz="4" w:space="0" w:color="auto"/>
              <w:right w:val="single" w:sz="4" w:space="0" w:color="auto"/>
            </w:tcBorders>
            <w:shd w:val="clear" w:color="auto" w:fill="F4B083" w:themeFill="accent2" w:themeFillTint="99"/>
            <w:noWrap/>
            <w:hideMark/>
          </w:tcPr>
          <w:p w14:paraId="52EB58BF" w14:textId="77777777" w:rsidR="00C35ECE" w:rsidRPr="00923F34" w:rsidRDefault="00C35ECE" w:rsidP="00C35ECE">
            <w:pPr>
              <w:spacing w:after="0"/>
              <w:jc w:val="right"/>
              <w:rPr>
                <w:rFonts w:ascii="Verdana" w:hAnsi="Verdana"/>
                <w:color w:val="000000"/>
                <w:sz w:val="20"/>
                <w:szCs w:val="20"/>
              </w:rPr>
            </w:pPr>
            <w:r w:rsidRPr="00D429F5">
              <w:t>23433</w:t>
            </w:r>
          </w:p>
        </w:tc>
      </w:tr>
      <w:tr w:rsidR="00C35ECE" w:rsidRPr="00923F34" w14:paraId="252B4DAE" w14:textId="77777777" w:rsidTr="00C35ECE">
        <w:trPr>
          <w:trHeight w:val="297"/>
        </w:trPr>
        <w:tc>
          <w:tcPr>
            <w:tcW w:w="1692" w:type="dxa"/>
            <w:tcBorders>
              <w:top w:val="single" w:sz="4" w:space="0" w:color="auto"/>
              <w:left w:val="single" w:sz="4" w:space="0" w:color="auto"/>
              <w:bottom w:val="single" w:sz="4" w:space="0" w:color="auto"/>
              <w:right w:val="single" w:sz="4" w:space="0" w:color="auto"/>
            </w:tcBorders>
            <w:shd w:val="clear" w:color="auto" w:fill="F4B083" w:themeFill="accent2" w:themeFillTint="99"/>
            <w:noWrap/>
          </w:tcPr>
          <w:p w14:paraId="2643B411" w14:textId="77777777" w:rsidR="00C35ECE" w:rsidRPr="00923F34" w:rsidRDefault="00C35ECE" w:rsidP="00C35ECE">
            <w:pPr>
              <w:spacing w:after="0"/>
              <w:rPr>
                <w:rFonts w:ascii="Verdana" w:hAnsi="Verdana"/>
                <w:color w:val="000000"/>
                <w:sz w:val="20"/>
                <w:szCs w:val="20"/>
              </w:rPr>
            </w:pPr>
            <w:r w:rsidRPr="00D429F5">
              <w:t>Бургас</w:t>
            </w:r>
          </w:p>
        </w:tc>
        <w:tc>
          <w:tcPr>
            <w:tcW w:w="1890" w:type="dxa"/>
            <w:tcBorders>
              <w:top w:val="single" w:sz="4" w:space="0" w:color="auto"/>
              <w:left w:val="single" w:sz="4" w:space="0" w:color="auto"/>
              <w:bottom w:val="single" w:sz="4" w:space="0" w:color="auto"/>
              <w:right w:val="single" w:sz="4" w:space="0" w:color="auto"/>
            </w:tcBorders>
            <w:shd w:val="clear" w:color="auto" w:fill="F4B083" w:themeFill="accent2" w:themeFillTint="99"/>
            <w:noWrap/>
            <w:hideMark/>
          </w:tcPr>
          <w:p w14:paraId="0E5FCA05" w14:textId="77777777" w:rsidR="00C35ECE" w:rsidRPr="00923F34" w:rsidRDefault="00C35ECE" w:rsidP="00C35ECE">
            <w:pPr>
              <w:spacing w:after="0"/>
              <w:jc w:val="center"/>
              <w:rPr>
                <w:rFonts w:ascii="Verdana" w:hAnsi="Verdana"/>
                <w:color w:val="000000"/>
                <w:sz w:val="20"/>
                <w:szCs w:val="20"/>
              </w:rPr>
            </w:pPr>
            <w:r w:rsidRPr="00D429F5">
              <w:t>3.2%</w:t>
            </w:r>
          </w:p>
        </w:tc>
        <w:tc>
          <w:tcPr>
            <w:tcW w:w="1980" w:type="dxa"/>
            <w:tcBorders>
              <w:top w:val="single" w:sz="4" w:space="0" w:color="auto"/>
              <w:left w:val="single" w:sz="4" w:space="0" w:color="auto"/>
              <w:bottom w:val="single" w:sz="4" w:space="0" w:color="auto"/>
              <w:right w:val="single" w:sz="4" w:space="0" w:color="auto"/>
            </w:tcBorders>
            <w:shd w:val="clear" w:color="auto" w:fill="F4B083" w:themeFill="accent2" w:themeFillTint="99"/>
            <w:noWrap/>
          </w:tcPr>
          <w:p w14:paraId="0BD5CD21" w14:textId="77777777" w:rsidR="00C35ECE" w:rsidRPr="00923F34" w:rsidRDefault="00C35ECE" w:rsidP="00C35ECE">
            <w:pPr>
              <w:spacing w:after="0"/>
              <w:jc w:val="center"/>
              <w:rPr>
                <w:rFonts w:ascii="Verdana" w:hAnsi="Verdana"/>
                <w:color w:val="000000"/>
                <w:sz w:val="20"/>
                <w:szCs w:val="20"/>
              </w:rPr>
            </w:pPr>
            <w:r w:rsidRPr="00D429F5">
              <w:t>13.5%</w:t>
            </w:r>
          </w:p>
        </w:tc>
        <w:tc>
          <w:tcPr>
            <w:tcW w:w="1890" w:type="dxa"/>
            <w:tcBorders>
              <w:top w:val="single" w:sz="4" w:space="0" w:color="auto"/>
              <w:left w:val="single" w:sz="4" w:space="0" w:color="auto"/>
              <w:bottom w:val="single" w:sz="4" w:space="0" w:color="auto"/>
              <w:right w:val="single" w:sz="4" w:space="0" w:color="auto"/>
            </w:tcBorders>
            <w:shd w:val="clear" w:color="auto" w:fill="F4B083" w:themeFill="accent2" w:themeFillTint="99"/>
            <w:noWrap/>
            <w:hideMark/>
          </w:tcPr>
          <w:p w14:paraId="242B1E04" w14:textId="77777777" w:rsidR="00C35ECE" w:rsidRPr="00923F34" w:rsidRDefault="00C35ECE" w:rsidP="00C35ECE">
            <w:pPr>
              <w:spacing w:after="0"/>
              <w:jc w:val="right"/>
              <w:rPr>
                <w:rFonts w:ascii="Verdana" w:hAnsi="Verdana"/>
                <w:color w:val="000000"/>
                <w:sz w:val="20"/>
                <w:szCs w:val="20"/>
              </w:rPr>
            </w:pPr>
            <w:r w:rsidRPr="00D429F5">
              <w:t>22056</w:t>
            </w:r>
          </w:p>
        </w:tc>
      </w:tr>
      <w:tr w:rsidR="00C35ECE" w:rsidRPr="00923F34" w14:paraId="022030F2" w14:textId="77777777" w:rsidTr="00C35ECE">
        <w:trPr>
          <w:trHeight w:val="297"/>
        </w:trPr>
        <w:tc>
          <w:tcPr>
            <w:tcW w:w="1692" w:type="dxa"/>
            <w:tcBorders>
              <w:top w:val="single" w:sz="4" w:space="0" w:color="auto"/>
              <w:left w:val="single" w:sz="4" w:space="0" w:color="auto"/>
              <w:bottom w:val="single" w:sz="4" w:space="0" w:color="auto"/>
              <w:right w:val="single" w:sz="4" w:space="0" w:color="auto"/>
            </w:tcBorders>
            <w:shd w:val="clear" w:color="auto" w:fill="F4B083" w:themeFill="accent2" w:themeFillTint="99"/>
            <w:noWrap/>
          </w:tcPr>
          <w:p w14:paraId="094FD7F8" w14:textId="77777777" w:rsidR="00C35ECE" w:rsidRPr="00923F34" w:rsidRDefault="00C35ECE" w:rsidP="00C35ECE">
            <w:pPr>
              <w:spacing w:after="0"/>
              <w:rPr>
                <w:rFonts w:ascii="Verdana" w:hAnsi="Verdana"/>
                <w:color w:val="000000"/>
                <w:sz w:val="20"/>
                <w:szCs w:val="20"/>
              </w:rPr>
            </w:pPr>
            <w:r w:rsidRPr="00D429F5">
              <w:t>Благоевград</w:t>
            </w:r>
          </w:p>
        </w:tc>
        <w:tc>
          <w:tcPr>
            <w:tcW w:w="1890" w:type="dxa"/>
            <w:tcBorders>
              <w:top w:val="single" w:sz="4" w:space="0" w:color="auto"/>
              <w:left w:val="single" w:sz="4" w:space="0" w:color="auto"/>
              <w:bottom w:val="single" w:sz="4" w:space="0" w:color="auto"/>
              <w:right w:val="single" w:sz="4" w:space="0" w:color="auto"/>
            </w:tcBorders>
            <w:shd w:val="clear" w:color="auto" w:fill="F4B083" w:themeFill="accent2" w:themeFillTint="99"/>
            <w:noWrap/>
            <w:hideMark/>
          </w:tcPr>
          <w:p w14:paraId="571CEAB5" w14:textId="77777777" w:rsidR="00C35ECE" w:rsidRPr="00923F34" w:rsidRDefault="00C35ECE" w:rsidP="00C35ECE">
            <w:pPr>
              <w:spacing w:after="0"/>
              <w:jc w:val="center"/>
              <w:rPr>
                <w:rFonts w:ascii="Verdana" w:hAnsi="Verdana"/>
                <w:color w:val="000000"/>
                <w:sz w:val="20"/>
                <w:szCs w:val="20"/>
              </w:rPr>
            </w:pPr>
            <w:r w:rsidRPr="00D429F5">
              <w:t>10.3%</w:t>
            </w:r>
          </w:p>
        </w:tc>
        <w:tc>
          <w:tcPr>
            <w:tcW w:w="1980" w:type="dxa"/>
            <w:tcBorders>
              <w:top w:val="single" w:sz="4" w:space="0" w:color="auto"/>
              <w:left w:val="single" w:sz="4" w:space="0" w:color="auto"/>
              <w:bottom w:val="single" w:sz="4" w:space="0" w:color="auto"/>
              <w:right w:val="single" w:sz="4" w:space="0" w:color="auto"/>
            </w:tcBorders>
            <w:shd w:val="clear" w:color="auto" w:fill="F4B083" w:themeFill="accent2" w:themeFillTint="99"/>
            <w:noWrap/>
          </w:tcPr>
          <w:p w14:paraId="0B6502A4" w14:textId="77777777" w:rsidR="00C35ECE" w:rsidRPr="00923F34" w:rsidRDefault="00C35ECE" w:rsidP="00C35ECE">
            <w:pPr>
              <w:spacing w:after="0"/>
              <w:jc w:val="center"/>
              <w:rPr>
                <w:rFonts w:ascii="Verdana" w:hAnsi="Verdana"/>
                <w:color w:val="000000"/>
                <w:sz w:val="20"/>
                <w:szCs w:val="20"/>
              </w:rPr>
            </w:pPr>
            <w:r w:rsidRPr="00D429F5">
              <w:t>11.9%</w:t>
            </w:r>
          </w:p>
        </w:tc>
        <w:tc>
          <w:tcPr>
            <w:tcW w:w="1890" w:type="dxa"/>
            <w:tcBorders>
              <w:top w:val="single" w:sz="4" w:space="0" w:color="auto"/>
              <w:left w:val="single" w:sz="4" w:space="0" w:color="auto"/>
              <w:bottom w:val="single" w:sz="4" w:space="0" w:color="auto"/>
              <w:right w:val="single" w:sz="4" w:space="0" w:color="auto"/>
            </w:tcBorders>
            <w:shd w:val="clear" w:color="auto" w:fill="F4B083" w:themeFill="accent2" w:themeFillTint="99"/>
            <w:noWrap/>
            <w:hideMark/>
          </w:tcPr>
          <w:p w14:paraId="3D22FBBC" w14:textId="77777777" w:rsidR="00C35ECE" w:rsidRPr="00923F34" w:rsidRDefault="00C35ECE" w:rsidP="00C35ECE">
            <w:pPr>
              <w:spacing w:after="0"/>
              <w:jc w:val="right"/>
              <w:rPr>
                <w:rFonts w:ascii="Verdana" w:hAnsi="Verdana"/>
                <w:color w:val="000000"/>
                <w:sz w:val="20"/>
                <w:szCs w:val="20"/>
              </w:rPr>
            </w:pPr>
            <w:r w:rsidRPr="00D429F5">
              <w:t>14618</w:t>
            </w:r>
          </w:p>
        </w:tc>
      </w:tr>
      <w:tr w:rsidR="00C35ECE" w:rsidRPr="00923F34" w14:paraId="651213F3" w14:textId="77777777" w:rsidTr="00C35ECE">
        <w:trPr>
          <w:trHeight w:val="297"/>
        </w:trPr>
        <w:tc>
          <w:tcPr>
            <w:tcW w:w="1692" w:type="dxa"/>
            <w:tcBorders>
              <w:top w:val="single" w:sz="4" w:space="0" w:color="auto"/>
              <w:left w:val="single" w:sz="4" w:space="0" w:color="auto"/>
              <w:bottom w:val="single" w:sz="4" w:space="0" w:color="auto"/>
              <w:right w:val="single" w:sz="4" w:space="0" w:color="auto"/>
            </w:tcBorders>
            <w:shd w:val="clear" w:color="auto" w:fill="F4B083" w:themeFill="accent2" w:themeFillTint="99"/>
            <w:noWrap/>
          </w:tcPr>
          <w:p w14:paraId="280258A1" w14:textId="77777777" w:rsidR="00C35ECE" w:rsidRPr="00923F34" w:rsidRDefault="00C35ECE" w:rsidP="00C35ECE">
            <w:pPr>
              <w:spacing w:after="0"/>
              <w:rPr>
                <w:rFonts w:ascii="Verdana" w:hAnsi="Verdana"/>
                <w:color w:val="000000"/>
                <w:sz w:val="20"/>
                <w:szCs w:val="20"/>
              </w:rPr>
            </w:pPr>
            <w:r w:rsidRPr="00D429F5">
              <w:t>Русе</w:t>
            </w:r>
          </w:p>
        </w:tc>
        <w:tc>
          <w:tcPr>
            <w:tcW w:w="1890" w:type="dxa"/>
            <w:tcBorders>
              <w:top w:val="single" w:sz="4" w:space="0" w:color="auto"/>
              <w:left w:val="single" w:sz="4" w:space="0" w:color="auto"/>
              <w:bottom w:val="single" w:sz="4" w:space="0" w:color="auto"/>
              <w:right w:val="single" w:sz="4" w:space="0" w:color="auto"/>
            </w:tcBorders>
            <w:shd w:val="clear" w:color="auto" w:fill="F4B083" w:themeFill="accent2" w:themeFillTint="99"/>
            <w:noWrap/>
            <w:hideMark/>
          </w:tcPr>
          <w:p w14:paraId="7D0EF27A" w14:textId="77777777" w:rsidR="00C35ECE" w:rsidRPr="00923F34" w:rsidRDefault="00C35ECE" w:rsidP="00C35ECE">
            <w:pPr>
              <w:spacing w:after="0"/>
              <w:jc w:val="center"/>
              <w:rPr>
                <w:rFonts w:ascii="Verdana" w:hAnsi="Verdana"/>
                <w:color w:val="000000"/>
                <w:sz w:val="20"/>
                <w:szCs w:val="20"/>
              </w:rPr>
            </w:pPr>
            <w:r w:rsidRPr="00D429F5">
              <w:t>5.8%</w:t>
            </w:r>
          </w:p>
        </w:tc>
        <w:tc>
          <w:tcPr>
            <w:tcW w:w="1980" w:type="dxa"/>
            <w:tcBorders>
              <w:top w:val="single" w:sz="4" w:space="0" w:color="auto"/>
              <w:left w:val="single" w:sz="4" w:space="0" w:color="auto"/>
              <w:bottom w:val="single" w:sz="4" w:space="0" w:color="auto"/>
              <w:right w:val="single" w:sz="4" w:space="0" w:color="auto"/>
            </w:tcBorders>
            <w:shd w:val="clear" w:color="auto" w:fill="F4B083" w:themeFill="accent2" w:themeFillTint="99"/>
            <w:noWrap/>
          </w:tcPr>
          <w:p w14:paraId="417928EF" w14:textId="77777777" w:rsidR="00C35ECE" w:rsidRPr="00923F34" w:rsidRDefault="00C35ECE" w:rsidP="00C35ECE">
            <w:pPr>
              <w:spacing w:after="0"/>
              <w:jc w:val="center"/>
              <w:rPr>
                <w:rFonts w:ascii="Verdana" w:hAnsi="Verdana"/>
                <w:color w:val="000000"/>
                <w:sz w:val="20"/>
                <w:szCs w:val="20"/>
              </w:rPr>
            </w:pPr>
            <w:r w:rsidRPr="00D429F5">
              <w:t>14.6%</w:t>
            </w:r>
          </w:p>
        </w:tc>
        <w:tc>
          <w:tcPr>
            <w:tcW w:w="1890" w:type="dxa"/>
            <w:tcBorders>
              <w:top w:val="single" w:sz="4" w:space="0" w:color="auto"/>
              <w:left w:val="single" w:sz="4" w:space="0" w:color="auto"/>
              <w:bottom w:val="single" w:sz="4" w:space="0" w:color="auto"/>
              <w:right w:val="single" w:sz="4" w:space="0" w:color="auto"/>
            </w:tcBorders>
            <w:shd w:val="clear" w:color="auto" w:fill="F4B083" w:themeFill="accent2" w:themeFillTint="99"/>
            <w:noWrap/>
            <w:hideMark/>
          </w:tcPr>
          <w:p w14:paraId="602420FB" w14:textId="77777777" w:rsidR="00C35ECE" w:rsidRPr="00923F34" w:rsidRDefault="00C35ECE" w:rsidP="00C35ECE">
            <w:pPr>
              <w:spacing w:after="0"/>
              <w:jc w:val="right"/>
              <w:rPr>
                <w:rFonts w:ascii="Verdana" w:hAnsi="Verdana"/>
                <w:color w:val="000000"/>
                <w:sz w:val="20"/>
                <w:szCs w:val="20"/>
              </w:rPr>
            </w:pPr>
            <w:r w:rsidRPr="00D429F5">
              <w:t>12149</w:t>
            </w:r>
          </w:p>
        </w:tc>
      </w:tr>
      <w:tr w:rsidR="00C35ECE" w:rsidRPr="00923F34" w14:paraId="4D70328B" w14:textId="77777777" w:rsidTr="00C35ECE">
        <w:trPr>
          <w:trHeight w:val="297"/>
        </w:trPr>
        <w:tc>
          <w:tcPr>
            <w:tcW w:w="1692" w:type="dxa"/>
            <w:tcBorders>
              <w:top w:val="single" w:sz="4" w:space="0" w:color="auto"/>
              <w:left w:val="single" w:sz="4" w:space="0" w:color="auto"/>
              <w:bottom w:val="single" w:sz="4" w:space="0" w:color="auto"/>
              <w:right w:val="single" w:sz="4" w:space="0" w:color="auto"/>
            </w:tcBorders>
            <w:shd w:val="clear" w:color="auto" w:fill="F4B083" w:themeFill="accent2" w:themeFillTint="99"/>
            <w:noWrap/>
          </w:tcPr>
          <w:p w14:paraId="01943828" w14:textId="77777777" w:rsidR="00C35ECE" w:rsidRPr="00923F34" w:rsidRDefault="00C35ECE" w:rsidP="00C35ECE">
            <w:pPr>
              <w:spacing w:after="0"/>
              <w:rPr>
                <w:rFonts w:ascii="Verdana" w:hAnsi="Verdana"/>
                <w:color w:val="000000"/>
                <w:sz w:val="20"/>
                <w:szCs w:val="20"/>
              </w:rPr>
            </w:pPr>
            <w:r w:rsidRPr="00D429F5">
              <w:t>Стара Загора</w:t>
            </w:r>
          </w:p>
        </w:tc>
        <w:tc>
          <w:tcPr>
            <w:tcW w:w="1890" w:type="dxa"/>
            <w:tcBorders>
              <w:top w:val="single" w:sz="4" w:space="0" w:color="auto"/>
              <w:left w:val="single" w:sz="4" w:space="0" w:color="auto"/>
              <w:bottom w:val="single" w:sz="4" w:space="0" w:color="auto"/>
              <w:right w:val="single" w:sz="4" w:space="0" w:color="auto"/>
            </w:tcBorders>
            <w:shd w:val="clear" w:color="auto" w:fill="F4B083" w:themeFill="accent2" w:themeFillTint="99"/>
            <w:noWrap/>
            <w:hideMark/>
          </w:tcPr>
          <w:p w14:paraId="2E3B1912" w14:textId="77777777" w:rsidR="00C35ECE" w:rsidRPr="00923F34" w:rsidRDefault="00C35ECE" w:rsidP="00C35ECE">
            <w:pPr>
              <w:spacing w:after="0"/>
              <w:jc w:val="center"/>
              <w:rPr>
                <w:rFonts w:ascii="Verdana" w:hAnsi="Verdana"/>
                <w:color w:val="000000"/>
                <w:sz w:val="20"/>
                <w:szCs w:val="20"/>
              </w:rPr>
            </w:pPr>
            <w:r w:rsidRPr="00D429F5">
              <w:t>4.3%</w:t>
            </w:r>
          </w:p>
        </w:tc>
        <w:tc>
          <w:tcPr>
            <w:tcW w:w="1980" w:type="dxa"/>
            <w:tcBorders>
              <w:top w:val="single" w:sz="4" w:space="0" w:color="auto"/>
              <w:left w:val="single" w:sz="4" w:space="0" w:color="auto"/>
              <w:bottom w:val="single" w:sz="4" w:space="0" w:color="auto"/>
              <w:right w:val="single" w:sz="4" w:space="0" w:color="auto"/>
            </w:tcBorders>
            <w:shd w:val="clear" w:color="auto" w:fill="F4B083" w:themeFill="accent2" w:themeFillTint="99"/>
            <w:noWrap/>
          </w:tcPr>
          <w:p w14:paraId="2C3D8668" w14:textId="77777777" w:rsidR="00C35ECE" w:rsidRPr="00923F34" w:rsidRDefault="00C35ECE" w:rsidP="00C35ECE">
            <w:pPr>
              <w:spacing w:after="0"/>
              <w:jc w:val="center"/>
              <w:rPr>
                <w:rFonts w:ascii="Verdana" w:hAnsi="Verdana"/>
                <w:color w:val="000000"/>
                <w:sz w:val="20"/>
                <w:szCs w:val="20"/>
              </w:rPr>
            </w:pPr>
            <w:r w:rsidRPr="00D429F5">
              <w:t>8.7%</w:t>
            </w:r>
          </w:p>
        </w:tc>
        <w:tc>
          <w:tcPr>
            <w:tcW w:w="1890" w:type="dxa"/>
            <w:tcBorders>
              <w:top w:val="single" w:sz="4" w:space="0" w:color="auto"/>
              <w:left w:val="single" w:sz="4" w:space="0" w:color="auto"/>
              <w:bottom w:val="single" w:sz="4" w:space="0" w:color="auto"/>
              <w:right w:val="single" w:sz="4" w:space="0" w:color="auto"/>
            </w:tcBorders>
            <w:shd w:val="clear" w:color="auto" w:fill="F4B083" w:themeFill="accent2" w:themeFillTint="99"/>
            <w:noWrap/>
            <w:hideMark/>
          </w:tcPr>
          <w:p w14:paraId="4F5A11F8" w14:textId="77777777" w:rsidR="00C35ECE" w:rsidRPr="00923F34" w:rsidRDefault="00C35ECE" w:rsidP="00C35ECE">
            <w:pPr>
              <w:spacing w:after="0"/>
              <w:jc w:val="right"/>
              <w:rPr>
                <w:rFonts w:ascii="Verdana" w:hAnsi="Verdana"/>
                <w:color w:val="000000"/>
                <w:sz w:val="20"/>
                <w:szCs w:val="20"/>
              </w:rPr>
            </w:pPr>
            <w:r w:rsidRPr="00D429F5">
              <w:t>10996</w:t>
            </w:r>
          </w:p>
        </w:tc>
      </w:tr>
      <w:tr w:rsidR="00C35ECE" w:rsidRPr="00923F34" w14:paraId="7B81D070" w14:textId="77777777" w:rsidTr="00C35ECE">
        <w:trPr>
          <w:trHeight w:val="297"/>
        </w:trPr>
        <w:tc>
          <w:tcPr>
            <w:tcW w:w="1692" w:type="dxa"/>
            <w:tcBorders>
              <w:top w:val="single" w:sz="4" w:space="0" w:color="auto"/>
              <w:left w:val="single" w:sz="4" w:space="0" w:color="auto"/>
              <w:bottom w:val="single" w:sz="4" w:space="0" w:color="auto"/>
              <w:right w:val="single" w:sz="4" w:space="0" w:color="auto"/>
            </w:tcBorders>
            <w:shd w:val="clear" w:color="auto" w:fill="F4B083" w:themeFill="accent2" w:themeFillTint="99"/>
            <w:noWrap/>
          </w:tcPr>
          <w:p w14:paraId="644FDFC0" w14:textId="77777777" w:rsidR="00C35ECE" w:rsidRPr="00923F34" w:rsidRDefault="00C35ECE" w:rsidP="00C35ECE">
            <w:pPr>
              <w:spacing w:after="0"/>
              <w:rPr>
                <w:rFonts w:ascii="Verdana" w:hAnsi="Verdana"/>
                <w:color w:val="000000"/>
                <w:sz w:val="20"/>
                <w:szCs w:val="20"/>
              </w:rPr>
            </w:pPr>
            <w:r w:rsidRPr="00D429F5">
              <w:t>Сливен</w:t>
            </w:r>
          </w:p>
        </w:tc>
        <w:tc>
          <w:tcPr>
            <w:tcW w:w="1890" w:type="dxa"/>
            <w:tcBorders>
              <w:top w:val="single" w:sz="4" w:space="0" w:color="auto"/>
              <w:left w:val="single" w:sz="4" w:space="0" w:color="auto"/>
              <w:bottom w:val="single" w:sz="4" w:space="0" w:color="auto"/>
              <w:right w:val="single" w:sz="4" w:space="0" w:color="auto"/>
            </w:tcBorders>
            <w:shd w:val="clear" w:color="auto" w:fill="F4B083" w:themeFill="accent2" w:themeFillTint="99"/>
            <w:noWrap/>
            <w:hideMark/>
          </w:tcPr>
          <w:p w14:paraId="6747C01C" w14:textId="77777777" w:rsidR="00C35ECE" w:rsidRPr="00923F34" w:rsidRDefault="00C35ECE" w:rsidP="00C35ECE">
            <w:pPr>
              <w:spacing w:after="0"/>
              <w:jc w:val="center"/>
              <w:rPr>
                <w:rFonts w:ascii="Verdana" w:hAnsi="Verdana"/>
                <w:color w:val="000000"/>
                <w:sz w:val="20"/>
                <w:szCs w:val="20"/>
              </w:rPr>
            </w:pPr>
            <w:r w:rsidRPr="00D429F5">
              <w:t>8.2%</w:t>
            </w:r>
          </w:p>
        </w:tc>
        <w:tc>
          <w:tcPr>
            <w:tcW w:w="1980" w:type="dxa"/>
            <w:tcBorders>
              <w:top w:val="single" w:sz="4" w:space="0" w:color="auto"/>
              <w:left w:val="single" w:sz="4" w:space="0" w:color="auto"/>
              <w:bottom w:val="single" w:sz="4" w:space="0" w:color="auto"/>
              <w:right w:val="single" w:sz="4" w:space="0" w:color="auto"/>
            </w:tcBorders>
            <w:shd w:val="clear" w:color="auto" w:fill="F4B083" w:themeFill="accent2" w:themeFillTint="99"/>
            <w:noWrap/>
          </w:tcPr>
          <w:p w14:paraId="46A1D993" w14:textId="77777777" w:rsidR="00C35ECE" w:rsidRPr="00923F34" w:rsidRDefault="00C35ECE" w:rsidP="00C35ECE">
            <w:pPr>
              <w:spacing w:after="0"/>
              <w:jc w:val="center"/>
              <w:rPr>
                <w:rFonts w:ascii="Verdana" w:hAnsi="Verdana"/>
                <w:color w:val="000000"/>
                <w:sz w:val="20"/>
                <w:szCs w:val="20"/>
              </w:rPr>
            </w:pPr>
            <w:r w:rsidRPr="00D429F5">
              <w:t>16.1%</w:t>
            </w:r>
          </w:p>
        </w:tc>
        <w:tc>
          <w:tcPr>
            <w:tcW w:w="1890" w:type="dxa"/>
            <w:tcBorders>
              <w:top w:val="single" w:sz="4" w:space="0" w:color="auto"/>
              <w:left w:val="single" w:sz="4" w:space="0" w:color="auto"/>
              <w:bottom w:val="single" w:sz="4" w:space="0" w:color="auto"/>
              <w:right w:val="single" w:sz="4" w:space="0" w:color="auto"/>
            </w:tcBorders>
            <w:shd w:val="clear" w:color="auto" w:fill="F4B083" w:themeFill="accent2" w:themeFillTint="99"/>
            <w:noWrap/>
            <w:hideMark/>
          </w:tcPr>
          <w:p w14:paraId="4A24A95A" w14:textId="77777777" w:rsidR="00C35ECE" w:rsidRPr="00923F34" w:rsidRDefault="00C35ECE" w:rsidP="00C35ECE">
            <w:pPr>
              <w:spacing w:after="0"/>
              <w:jc w:val="right"/>
              <w:rPr>
                <w:rFonts w:ascii="Verdana" w:hAnsi="Verdana"/>
                <w:color w:val="000000"/>
                <w:sz w:val="20"/>
                <w:szCs w:val="20"/>
              </w:rPr>
            </w:pPr>
            <w:r w:rsidRPr="00D429F5">
              <w:t>10054</w:t>
            </w:r>
          </w:p>
        </w:tc>
      </w:tr>
      <w:tr w:rsidR="00C35ECE" w:rsidRPr="00923F34" w14:paraId="250C69F0" w14:textId="77777777" w:rsidTr="00C35ECE">
        <w:trPr>
          <w:trHeight w:val="297"/>
        </w:trPr>
        <w:tc>
          <w:tcPr>
            <w:tcW w:w="1692" w:type="dxa"/>
            <w:tcBorders>
              <w:top w:val="single" w:sz="4" w:space="0" w:color="auto"/>
              <w:left w:val="single" w:sz="4" w:space="0" w:color="auto"/>
              <w:bottom w:val="single" w:sz="4" w:space="0" w:color="auto"/>
              <w:right w:val="single" w:sz="4" w:space="0" w:color="auto"/>
            </w:tcBorders>
            <w:shd w:val="clear" w:color="auto" w:fill="F7CAAC" w:themeFill="accent2" w:themeFillTint="66"/>
            <w:noWrap/>
          </w:tcPr>
          <w:p w14:paraId="3E26445C" w14:textId="77777777" w:rsidR="00C35ECE" w:rsidRPr="00923F34" w:rsidRDefault="00C35ECE" w:rsidP="00C35ECE">
            <w:pPr>
              <w:spacing w:after="0"/>
              <w:rPr>
                <w:rFonts w:ascii="Verdana" w:hAnsi="Verdana"/>
                <w:color w:val="000000"/>
                <w:sz w:val="20"/>
                <w:szCs w:val="20"/>
              </w:rPr>
            </w:pPr>
            <w:r w:rsidRPr="00D429F5">
              <w:t>Кърджали</w:t>
            </w:r>
          </w:p>
        </w:tc>
        <w:tc>
          <w:tcPr>
            <w:tcW w:w="1890" w:type="dxa"/>
            <w:tcBorders>
              <w:top w:val="single" w:sz="4" w:space="0" w:color="auto"/>
              <w:left w:val="single" w:sz="4" w:space="0" w:color="auto"/>
              <w:bottom w:val="single" w:sz="4" w:space="0" w:color="auto"/>
              <w:right w:val="single" w:sz="4" w:space="0" w:color="auto"/>
            </w:tcBorders>
            <w:shd w:val="clear" w:color="auto" w:fill="F7CAAC" w:themeFill="accent2" w:themeFillTint="66"/>
            <w:noWrap/>
            <w:hideMark/>
          </w:tcPr>
          <w:p w14:paraId="5D195802" w14:textId="77777777" w:rsidR="00C35ECE" w:rsidRPr="00923F34" w:rsidRDefault="00C35ECE" w:rsidP="00C35ECE">
            <w:pPr>
              <w:spacing w:after="0"/>
              <w:jc w:val="center"/>
              <w:rPr>
                <w:rFonts w:ascii="Verdana" w:hAnsi="Verdana"/>
                <w:color w:val="000000"/>
                <w:sz w:val="20"/>
                <w:szCs w:val="20"/>
              </w:rPr>
            </w:pPr>
            <w:r w:rsidRPr="00D429F5">
              <w:t>10.0%</w:t>
            </w:r>
          </w:p>
        </w:tc>
        <w:tc>
          <w:tcPr>
            <w:tcW w:w="1980" w:type="dxa"/>
            <w:tcBorders>
              <w:top w:val="single" w:sz="4" w:space="0" w:color="auto"/>
              <w:left w:val="single" w:sz="4" w:space="0" w:color="auto"/>
              <w:bottom w:val="single" w:sz="4" w:space="0" w:color="auto"/>
              <w:right w:val="single" w:sz="4" w:space="0" w:color="auto"/>
            </w:tcBorders>
            <w:shd w:val="clear" w:color="auto" w:fill="F7CAAC" w:themeFill="accent2" w:themeFillTint="66"/>
            <w:noWrap/>
          </w:tcPr>
          <w:p w14:paraId="305235B8" w14:textId="77777777" w:rsidR="00C35ECE" w:rsidRPr="00923F34" w:rsidRDefault="00C35ECE" w:rsidP="00C35ECE">
            <w:pPr>
              <w:spacing w:after="0"/>
              <w:jc w:val="center"/>
              <w:rPr>
                <w:rFonts w:ascii="Verdana" w:hAnsi="Verdana"/>
                <w:color w:val="000000"/>
                <w:sz w:val="20"/>
                <w:szCs w:val="20"/>
              </w:rPr>
            </w:pPr>
            <w:r w:rsidRPr="00D429F5">
              <w:t>19.7%</w:t>
            </w:r>
          </w:p>
        </w:tc>
        <w:tc>
          <w:tcPr>
            <w:tcW w:w="1890" w:type="dxa"/>
            <w:tcBorders>
              <w:top w:val="single" w:sz="4" w:space="0" w:color="auto"/>
              <w:left w:val="single" w:sz="4" w:space="0" w:color="auto"/>
              <w:bottom w:val="single" w:sz="4" w:space="0" w:color="auto"/>
              <w:right w:val="single" w:sz="4" w:space="0" w:color="auto"/>
            </w:tcBorders>
            <w:shd w:val="clear" w:color="auto" w:fill="F7CAAC" w:themeFill="accent2" w:themeFillTint="66"/>
            <w:noWrap/>
            <w:hideMark/>
          </w:tcPr>
          <w:p w14:paraId="5CE3AA62" w14:textId="77777777" w:rsidR="00C35ECE" w:rsidRPr="00923F34" w:rsidRDefault="00C35ECE" w:rsidP="00C35ECE">
            <w:pPr>
              <w:spacing w:after="0"/>
              <w:jc w:val="right"/>
              <w:rPr>
                <w:rFonts w:ascii="Verdana" w:hAnsi="Verdana"/>
                <w:color w:val="000000"/>
                <w:sz w:val="20"/>
                <w:szCs w:val="20"/>
              </w:rPr>
            </w:pPr>
            <w:r w:rsidRPr="00D429F5">
              <w:t>9300</w:t>
            </w:r>
          </w:p>
        </w:tc>
      </w:tr>
      <w:tr w:rsidR="00C35ECE" w:rsidRPr="00923F34" w14:paraId="4387278A" w14:textId="77777777" w:rsidTr="00C35ECE">
        <w:trPr>
          <w:trHeight w:val="297"/>
        </w:trPr>
        <w:tc>
          <w:tcPr>
            <w:tcW w:w="1692" w:type="dxa"/>
            <w:tcBorders>
              <w:top w:val="single" w:sz="4" w:space="0" w:color="auto"/>
              <w:left w:val="single" w:sz="4" w:space="0" w:color="auto"/>
              <w:bottom w:val="single" w:sz="4" w:space="0" w:color="auto"/>
              <w:right w:val="single" w:sz="4" w:space="0" w:color="auto"/>
            </w:tcBorders>
            <w:shd w:val="clear" w:color="auto" w:fill="F7CAAC" w:themeFill="accent2" w:themeFillTint="66"/>
            <w:noWrap/>
          </w:tcPr>
          <w:p w14:paraId="6848EB16" w14:textId="77777777" w:rsidR="00C35ECE" w:rsidRPr="00923F34" w:rsidRDefault="00C35ECE" w:rsidP="00C35ECE">
            <w:pPr>
              <w:spacing w:after="0"/>
              <w:rPr>
                <w:rFonts w:ascii="Verdana" w:hAnsi="Verdana"/>
                <w:color w:val="000000"/>
                <w:sz w:val="20"/>
                <w:szCs w:val="20"/>
              </w:rPr>
            </w:pPr>
            <w:r w:rsidRPr="00D429F5">
              <w:t>Кюстендил</w:t>
            </w:r>
          </w:p>
        </w:tc>
        <w:tc>
          <w:tcPr>
            <w:tcW w:w="1890" w:type="dxa"/>
            <w:tcBorders>
              <w:top w:val="single" w:sz="4" w:space="0" w:color="auto"/>
              <w:left w:val="single" w:sz="4" w:space="0" w:color="auto"/>
              <w:bottom w:val="single" w:sz="4" w:space="0" w:color="auto"/>
              <w:right w:val="single" w:sz="4" w:space="0" w:color="auto"/>
            </w:tcBorders>
            <w:shd w:val="clear" w:color="auto" w:fill="F7CAAC" w:themeFill="accent2" w:themeFillTint="66"/>
            <w:noWrap/>
            <w:hideMark/>
          </w:tcPr>
          <w:p w14:paraId="506F8F19" w14:textId="77777777" w:rsidR="00C35ECE" w:rsidRPr="00923F34" w:rsidRDefault="00C35ECE" w:rsidP="00C35ECE">
            <w:pPr>
              <w:spacing w:after="0"/>
              <w:jc w:val="center"/>
              <w:rPr>
                <w:rFonts w:ascii="Verdana" w:hAnsi="Verdana"/>
                <w:color w:val="000000"/>
                <w:sz w:val="20"/>
                <w:szCs w:val="20"/>
              </w:rPr>
            </w:pPr>
            <w:r w:rsidRPr="00D429F5">
              <w:t>7.7%</w:t>
            </w:r>
          </w:p>
        </w:tc>
        <w:tc>
          <w:tcPr>
            <w:tcW w:w="1980" w:type="dxa"/>
            <w:tcBorders>
              <w:top w:val="single" w:sz="4" w:space="0" w:color="auto"/>
              <w:left w:val="single" w:sz="4" w:space="0" w:color="auto"/>
              <w:bottom w:val="single" w:sz="4" w:space="0" w:color="auto"/>
              <w:right w:val="single" w:sz="4" w:space="0" w:color="auto"/>
            </w:tcBorders>
            <w:shd w:val="clear" w:color="auto" w:fill="F7CAAC" w:themeFill="accent2" w:themeFillTint="66"/>
            <w:noWrap/>
          </w:tcPr>
          <w:p w14:paraId="62D17F55" w14:textId="77777777" w:rsidR="00C35ECE" w:rsidRPr="00923F34" w:rsidRDefault="00C35ECE" w:rsidP="00C35ECE">
            <w:pPr>
              <w:spacing w:after="0"/>
              <w:jc w:val="center"/>
              <w:rPr>
                <w:rFonts w:ascii="Verdana" w:hAnsi="Verdana"/>
                <w:color w:val="000000"/>
                <w:sz w:val="20"/>
                <w:szCs w:val="20"/>
              </w:rPr>
            </w:pPr>
            <w:r w:rsidRPr="00D429F5">
              <w:t>16.8%</w:t>
            </w:r>
          </w:p>
        </w:tc>
        <w:tc>
          <w:tcPr>
            <w:tcW w:w="1890" w:type="dxa"/>
            <w:tcBorders>
              <w:top w:val="single" w:sz="4" w:space="0" w:color="auto"/>
              <w:left w:val="single" w:sz="4" w:space="0" w:color="auto"/>
              <w:bottom w:val="single" w:sz="4" w:space="0" w:color="auto"/>
              <w:right w:val="single" w:sz="4" w:space="0" w:color="auto"/>
            </w:tcBorders>
            <w:shd w:val="clear" w:color="auto" w:fill="F7CAAC" w:themeFill="accent2" w:themeFillTint="66"/>
            <w:noWrap/>
            <w:hideMark/>
          </w:tcPr>
          <w:p w14:paraId="1A0EC423" w14:textId="77777777" w:rsidR="00C35ECE" w:rsidRPr="00923F34" w:rsidRDefault="00C35ECE" w:rsidP="00C35ECE">
            <w:pPr>
              <w:spacing w:after="0"/>
              <w:jc w:val="right"/>
              <w:rPr>
                <w:rFonts w:ascii="Verdana" w:hAnsi="Verdana"/>
                <w:color w:val="000000"/>
                <w:sz w:val="20"/>
                <w:szCs w:val="20"/>
              </w:rPr>
            </w:pPr>
            <w:r w:rsidRPr="00D429F5">
              <w:t>7168</w:t>
            </w:r>
          </w:p>
        </w:tc>
      </w:tr>
      <w:tr w:rsidR="00C35ECE" w:rsidRPr="00923F34" w14:paraId="1F0500B0" w14:textId="77777777" w:rsidTr="00C35ECE">
        <w:trPr>
          <w:trHeight w:val="297"/>
        </w:trPr>
        <w:tc>
          <w:tcPr>
            <w:tcW w:w="1692" w:type="dxa"/>
            <w:tcBorders>
              <w:top w:val="single" w:sz="4" w:space="0" w:color="auto"/>
              <w:left w:val="single" w:sz="4" w:space="0" w:color="auto"/>
              <w:bottom w:val="single" w:sz="4" w:space="0" w:color="auto"/>
              <w:right w:val="single" w:sz="4" w:space="0" w:color="auto"/>
            </w:tcBorders>
            <w:shd w:val="clear" w:color="auto" w:fill="F7CAAC" w:themeFill="accent2" w:themeFillTint="66"/>
            <w:noWrap/>
          </w:tcPr>
          <w:p w14:paraId="3304B525" w14:textId="77777777" w:rsidR="00C35ECE" w:rsidRPr="00923F34" w:rsidRDefault="00C35ECE" w:rsidP="00C35ECE">
            <w:pPr>
              <w:spacing w:after="0"/>
              <w:rPr>
                <w:rFonts w:ascii="Verdana" w:hAnsi="Verdana"/>
                <w:color w:val="000000"/>
                <w:sz w:val="20"/>
                <w:szCs w:val="20"/>
              </w:rPr>
            </w:pPr>
            <w:r w:rsidRPr="00D429F5">
              <w:t>Смолян</w:t>
            </w:r>
          </w:p>
        </w:tc>
        <w:tc>
          <w:tcPr>
            <w:tcW w:w="1890" w:type="dxa"/>
            <w:tcBorders>
              <w:top w:val="single" w:sz="4" w:space="0" w:color="auto"/>
              <w:left w:val="single" w:sz="4" w:space="0" w:color="auto"/>
              <w:bottom w:val="single" w:sz="4" w:space="0" w:color="auto"/>
              <w:right w:val="single" w:sz="4" w:space="0" w:color="auto"/>
            </w:tcBorders>
            <w:shd w:val="clear" w:color="auto" w:fill="F7CAAC" w:themeFill="accent2" w:themeFillTint="66"/>
            <w:noWrap/>
            <w:hideMark/>
          </w:tcPr>
          <w:p w14:paraId="56A62861" w14:textId="77777777" w:rsidR="00C35ECE" w:rsidRPr="00923F34" w:rsidRDefault="00C35ECE" w:rsidP="00C35ECE">
            <w:pPr>
              <w:spacing w:after="0"/>
              <w:jc w:val="center"/>
              <w:rPr>
                <w:rFonts w:ascii="Verdana" w:hAnsi="Verdana"/>
                <w:color w:val="000000"/>
                <w:sz w:val="20"/>
                <w:szCs w:val="20"/>
              </w:rPr>
            </w:pPr>
            <w:r w:rsidRPr="00D429F5">
              <w:t>9.8%</w:t>
            </w:r>
          </w:p>
        </w:tc>
        <w:tc>
          <w:tcPr>
            <w:tcW w:w="1980" w:type="dxa"/>
            <w:tcBorders>
              <w:top w:val="single" w:sz="4" w:space="0" w:color="auto"/>
              <w:left w:val="single" w:sz="4" w:space="0" w:color="auto"/>
              <w:bottom w:val="single" w:sz="4" w:space="0" w:color="auto"/>
              <w:right w:val="single" w:sz="4" w:space="0" w:color="auto"/>
            </w:tcBorders>
            <w:shd w:val="clear" w:color="auto" w:fill="F7CAAC" w:themeFill="accent2" w:themeFillTint="66"/>
            <w:noWrap/>
          </w:tcPr>
          <w:p w14:paraId="3F67E635" w14:textId="77777777" w:rsidR="00C35ECE" w:rsidRPr="00923F34" w:rsidRDefault="00C35ECE" w:rsidP="00C35ECE">
            <w:pPr>
              <w:spacing w:after="0"/>
              <w:jc w:val="center"/>
              <w:rPr>
                <w:rFonts w:ascii="Verdana" w:hAnsi="Verdana"/>
                <w:color w:val="000000"/>
                <w:sz w:val="20"/>
                <w:szCs w:val="20"/>
              </w:rPr>
            </w:pPr>
            <w:r w:rsidRPr="00D429F5">
              <w:t>16.4%</w:t>
            </w:r>
          </w:p>
        </w:tc>
        <w:tc>
          <w:tcPr>
            <w:tcW w:w="1890" w:type="dxa"/>
            <w:tcBorders>
              <w:top w:val="single" w:sz="4" w:space="0" w:color="auto"/>
              <w:left w:val="single" w:sz="4" w:space="0" w:color="auto"/>
              <w:bottom w:val="single" w:sz="4" w:space="0" w:color="auto"/>
              <w:right w:val="single" w:sz="4" w:space="0" w:color="auto"/>
            </w:tcBorders>
            <w:shd w:val="clear" w:color="auto" w:fill="F7CAAC" w:themeFill="accent2" w:themeFillTint="66"/>
            <w:noWrap/>
            <w:hideMark/>
          </w:tcPr>
          <w:p w14:paraId="0FF75859" w14:textId="77777777" w:rsidR="00C35ECE" w:rsidRPr="00923F34" w:rsidRDefault="00C35ECE" w:rsidP="00C35ECE">
            <w:pPr>
              <w:spacing w:after="0"/>
              <w:jc w:val="right"/>
              <w:rPr>
                <w:rFonts w:ascii="Verdana" w:hAnsi="Verdana"/>
                <w:color w:val="000000"/>
                <w:sz w:val="20"/>
                <w:szCs w:val="20"/>
              </w:rPr>
            </w:pPr>
            <w:r w:rsidRPr="00D429F5">
              <w:t>6816</w:t>
            </w:r>
          </w:p>
        </w:tc>
      </w:tr>
      <w:tr w:rsidR="00C35ECE" w:rsidRPr="00923F34" w14:paraId="4E06BA0B" w14:textId="77777777" w:rsidTr="00C35ECE">
        <w:trPr>
          <w:trHeight w:val="297"/>
        </w:trPr>
        <w:tc>
          <w:tcPr>
            <w:tcW w:w="1692" w:type="dxa"/>
            <w:tcBorders>
              <w:top w:val="single" w:sz="4" w:space="0" w:color="auto"/>
              <w:left w:val="single" w:sz="4" w:space="0" w:color="auto"/>
              <w:bottom w:val="single" w:sz="4" w:space="0" w:color="auto"/>
              <w:right w:val="single" w:sz="4" w:space="0" w:color="auto"/>
            </w:tcBorders>
            <w:shd w:val="clear" w:color="auto" w:fill="F7CAAC" w:themeFill="accent2" w:themeFillTint="66"/>
            <w:noWrap/>
          </w:tcPr>
          <w:p w14:paraId="1DF815D0" w14:textId="77777777" w:rsidR="00C35ECE" w:rsidRPr="00923F34" w:rsidRDefault="00C35ECE" w:rsidP="00C35ECE">
            <w:pPr>
              <w:spacing w:after="0"/>
              <w:rPr>
                <w:rFonts w:ascii="Verdana" w:hAnsi="Verdana"/>
                <w:color w:val="000000"/>
                <w:sz w:val="20"/>
                <w:szCs w:val="20"/>
              </w:rPr>
            </w:pPr>
            <w:r w:rsidRPr="00D429F5">
              <w:t>Пазарджик</w:t>
            </w:r>
          </w:p>
        </w:tc>
        <w:tc>
          <w:tcPr>
            <w:tcW w:w="1890" w:type="dxa"/>
            <w:tcBorders>
              <w:top w:val="single" w:sz="4" w:space="0" w:color="auto"/>
              <w:left w:val="single" w:sz="4" w:space="0" w:color="auto"/>
              <w:bottom w:val="single" w:sz="4" w:space="0" w:color="auto"/>
              <w:right w:val="single" w:sz="4" w:space="0" w:color="auto"/>
            </w:tcBorders>
            <w:shd w:val="clear" w:color="auto" w:fill="F7CAAC" w:themeFill="accent2" w:themeFillTint="66"/>
            <w:noWrap/>
            <w:hideMark/>
          </w:tcPr>
          <w:p w14:paraId="5169970A" w14:textId="77777777" w:rsidR="00C35ECE" w:rsidRPr="00923F34" w:rsidRDefault="00C35ECE" w:rsidP="00C35ECE">
            <w:pPr>
              <w:spacing w:after="0"/>
              <w:jc w:val="center"/>
              <w:rPr>
                <w:rFonts w:ascii="Verdana" w:hAnsi="Verdana"/>
                <w:color w:val="000000"/>
                <w:sz w:val="20"/>
                <w:szCs w:val="20"/>
              </w:rPr>
            </w:pPr>
            <w:r w:rsidRPr="00D429F5">
              <w:t>8.1%</w:t>
            </w:r>
          </w:p>
        </w:tc>
        <w:tc>
          <w:tcPr>
            <w:tcW w:w="1980" w:type="dxa"/>
            <w:tcBorders>
              <w:top w:val="single" w:sz="4" w:space="0" w:color="auto"/>
              <w:left w:val="single" w:sz="4" w:space="0" w:color="auto"/>
              <w:bottom w:val="single" w:sz="4" w:space="0" w:color="auto"/>
              <w:right w:val="single" w:sz="4" w:space="0" w:color="auto"/>
            </w:tcBorders>
            <w:shd w:val="clear" w:color="auto" w:fill="F7CAAC" w:themeFill="accent2" w:themeFillTint="66"/>
            <w:noWrap/>
          </w:tcPr>
          <w:p w14:paraId="5AD4499A" w14:textId="77777777" w:rsidR="00C35ECE" w:rsidRPr="00923F34" w:rsidRDefault="00C35ECE" w:rsidP="00C35ECE">
            <w:pPr>
              <w:spacing w:after="0"/>
              <w:jc w:val="center"/>
              <w:rPr>
                <w:rFonts w:ascii="Verdana" w:hAnsi="Verdana"/>
                <w:color w:val="000000"/>
                <w:sz w:val="20"/>
                <w:szCs w:val="20"/>
              </w:rPr>
            </w:pPr>
            <w:r w:rsidRPr="00D429F5">
              <w:t>6.9%</w:t>
            </w:r>
          </w:p>
        </w:tc>
        <w:tc>
          <w:tcPr>
            <w:tcW w:w="1890" w:type="dxa"/>
            <w:tcBorders>
              <w:top w:val="single" w:sz="4" w:space="0" w:color="auto"/>
              <w:left w:val="single" w:sz="4" w:space="0" w:color="auto"/>
              <w:bottom w:val="single" w:sz="4" w:space="0" w:color="auto"/>
              <w:right w:val="single" w:sz="4" w:space="0" w:color="auto"/>
            </w:tcBorders>
            <w:shd w:val="clear" w:color="auto" w:fill="F7CAAC" w:themeFill="accent2" w:themeFillTint="66"/>
            <w:noWrap/>
            <w:hideMark/>
          </w:tcPr>
          <w:p w14:paraId="1D187329" w14:textId="77777777" w:rsidR="00C35ECE" w:rsidRPr="00923F34" w:rsidRDefault="00C35ECE" w:rsidP="00C35ECE">
            <w:pPr>
              <w:spacing w:after="0"/>
              <w:jc w:val="right"/>
              <w:rPr>
                <w:rFonts w:ascii="Verdana" w:hAnsi="Verdana"/>
                <w:color w:val="000000"/>
                <w:sz w:val="20"/>
                <w:szCs w:val="20"/>
              </w:rPr>
            </w:pPr>
            <w:r w:rsidRPr="00D429F5">
              <w:t>6647</w:t>
            </w:r>
          </w:p>
        </w:tc>
      </w:tr>
      <w:tr w:rsidR="00C35ECE" w:rsidRPr="00923F34" w14:paraId="0494B88B" w14:textId="77777777" w:rsidTr="00C35ECE">
        <w:trPr>
          <w:trHeight w:val="297"/>
        </w:trPr>
        <w:tc>
          <w:tcPr>
            <w:tcW w:w="1692" w:type="dxa"/>
            <w:tcBorders>
              <w:top w:val="single" w:sz="4" w:space="0" w:color="auto"/>
              <w:left w:val="single" w:sz="4" w:space="0" w:color="auto"/>
              <w:bottom w:val="single" w:sz="4" w:space="0" w:color="auto"/>
              <w:right w:val="single" w:sz="4" w:space="0" w:color="auto"/>
            </w:tcBorders>
            <w:shd w:val="clear" w:color="auto" w:fill="F7CAAC" w:themeFill="accent2" w:themeFillTint="66"/>
            <w:noWrap/>
          </w:tcPr>
          <w:p w14:paraId="731C2324" w14:textId="77777777" w:rsidR="00C35ECE" w:rsidRPr="00923F34" w:rsidRDefault="00C35ECE" w:rsidP="00C35ECE">
            <w:pPr>
              <w:spacing w:after="0"/>
              <w:rPr>
                <w:rFonts w:ascii="Verdana" w:hAnsi="Verdana"/>
                <w:color w:val="000000"/>
                <w:sz w:val="20"/>
                <w:szCs w:val="20"/>
              </w:rPr>
            </w:pPr>
            <w:r w:rsidRPr="00D429F5">
              <w:t>Плевен</w:t>
            </w:r>
          </w:p>
        </w:tc>
        <w:tc>
          <w:tcPr>
            <w:tcW w:w="1890" w:type="dxa"/>
            <w:tcBorders>
              <w:top w:val="single" w:sz="4" w:space="0" w:color="auto"/>
              <w:left w:val="single" w:sz="4" w:space="0" w:color="auto"/>
              <w:bottom w:val="single" w:sz="4" w:space="0" w:color="auto"/>
              <w:right w:val="single" w:sz="4" w:space="0" w:color="auto"/>
            </w:tcBorders>
            <w:shd w:val="clear" w:color="auto" w:fill="F7CAAC" w:themeFill="accent2" w:themeFillTint="66"/>
            <w:noWrap/>
            <w:hideMark/>
          </w:tcPr>
          <w:p w14:paraId="197D128B" w14:textId="77777777" w:rsidR="00C35ECE" w:rsidRPr="00923F34" w:rsidRDefault="00C35ECE" w:rsidP="00C35ECE">
            <w:pPr>
              <w:spacing w:after="0"/>
              <w:jc w:val="center"/>
              <w:rPr>
                <w:rFonts w:ascii="Verdana" w:hAnsi="Verdana"/>
                <w:color w:val="000000"/>
                <w:sz w:val="20"/>
                <w:szCs w:val="20"/>
              </w:rPr>
            </w:pPr>
            <w:r w:rsidRPr="00D429F5">
              <w:t>7.3%</w:t>
            </w:r>
          </w:p>
        </w:tc>
        <w:tc>
          <w:tcPr>
            <w:tcW w:w="1980" w:type="dxa"/>
            <w:tcBorders>
              <w:top w:val="single" w:sz="4" w:space="0" w:color="auto"/>
              <w:left w:val="single" w:sz="4" w:space="0" w:color="auto"/>
              <w:bottom w:val="single" w:sz="4" w:space="0" w:color="auto"/>
              <w:right w:val="single" w:sz="4" w:space="0" w:color="auto"/>
            </w:tcBorders>
            <w:shd w:val="clear" w:color="auto" w:fill="F7CAAC" w:themeFill="accent2" w:themeFillTint="66"/>
            <w:noWrap/>
          </w:tcPr>
          <w:p w14:paraId="6E3D18B6" w14:textId="77777777" w:rsidR="00C35ECE" w:rsidRPr="00923F34" w:rsidRDefault="00C35ECE" w:rsidP="00C35ECE">
            <w:pPr>
              <w:spacing w:after="0"/>
              <w:jc w:val="center"/>
              <w:rPr>
                <w:rFonts w:ascii="Verdana" w:hAnsi="Verdana"/>
                <w:color w:val="000000"/>
                <w:sz w:val="20"/>
                <w:szCs w:val="20"/>
              </w:rPr>
            </w:pPr>
            <w:r w:rsidRPr="00D429F5">
              <w:t>7.2%</w:t>
            </w:r>
          </w:p>
        </w:tc>
        <w:tc>
          <w:tcPr>
            <w:tcW w:w="1890" w:type="dxa"/>
            <w:tcBorders>
              <w:top w:val="single" w:sz="4" w:space="0" w:color="auto"/>
              <w:left w:val="single" w:sz="4" w:space="0" w:color="auto"/>
              <w:bottom w:val="single" w:sz="4" w:space="0" w:color="auto"/>
              <w:right w:val="single" w:sz="4" w:space="0" w:color="auto"/>
            </w:tcBorders>
            <w:shd w:val="clear" w:color="auto" w:fill="F7CAAC" w:themeFill="accent2" w:themeFillTint="66"/>
            <w:noWrap/>
            <w:hideMark/>
          </w:tcPr>
          <w:p w14:paraId="38EA037E" w14:textId="77777777" w:rsidR="00C35ECE" w:rsidRPr="00923F34" w:rsidRDefault="00C35ECE" w:rsidP="00C35ECE">
            <w:pPr>
              <w:spacing w:after="0"/>
              <w:jc w:val="right"/>
              <w:rPr>
                <w:rFonts w:ascii="Verdana" w:hAnsi="Verdana"/>
                <w:color w:val="000000"/>
                <w:sz w:val="20"/>
                <w:szCs w:val="20"/>
              </w:rPr>
            </w:pPr>
            <w:r w:rsidRPr="00D429F5">
              <w:t>6430</w:t>
            </w:r>
          </w:p>
        </w:tc>
      </w:tr>
      <w:tr w:rsidR="00C35ECE" w:rsidRPr="00923F34" w14:paraId="7E8148E8" w14:textId="77777777" w:rsidTr="00C35ECE">
        <w:trPr>
          <w:trHeight w:val="297"/>
        </w:trPr>
        <w:tc>
          <w:tcPr>
            <w:tcW w:w="1692" w:type="dxa"/>
            <w:tcBorders>
              <w:top w:val="single" w:sz="4" w:space="0" w:color="auto"/>
              <w:left w:val="single" w:sz="4" w:space="0" w:color="auto"/>
              <w:bottom w:val="single" w:sz="4" w:space="0" w:color="auto"/>
              <w:right w:val="single" w:sz="4" w:space="0" w:color="auto"/>
            </w:tcBorders>
            <w:shd w:val="clear" w:color="auto" w:fill="F7CAAC" w:themeFill="accent2" w:themeFillTint="66"/>
            <w:noWrap/>
          </w:tcPr>
          <w:p w14:paraId="58784FB6" w14:textId="77777777" w:rsidR="00C35ECE" w:rsidRPr="00923F34" w:rsidRDefault="00C35ECE" w:rsidP="00C35ECE">
            <w:pPr>
              <w:spacing w:after="0"/>
              <w:rPr>
                <w:rFonts w:ascii="Verdana" w:hAnsi="Verdana"/>
                <w:color w:val="000000"/>
                <w:sz w:val="20"/>
                <w:szCs w:val="20"/>
              </w:rPr>
            </w:pPr>
            <w:r w:rsidRPr="00D429F5">
              <w:t>Велико Търново</w:t>
            </w:r>
          </w:p>
        </w:tc>
        <w:tc>
          <w:tcPr>
            <w:tcW w:w="1890" w:type="dxa"/>
            <w:tcBorders>
              <w:top w:val="single" w:sz="4" w:space="0" w:color="auto"/>
              <w:left w:val="single" w:sz="4" w:space="0" w:color="auto"/>
              <w:bottom w:val="single" w:sz="4" w:space="0" w:color="auto"/>
              <w:right w:val="single" w:sz="4" w:space="0" w:color="auto"/>
            </w:tcBorders>
            <w:shd w:val="clear" w:color="auto" w:fill="F7CAAC" w:themeFill="accent2" w:themeFillTint="66"/>
            <w:noWrap/>
            <w:hideMark/>
          </w:tcPr>
          <w:p w14:paraId="1A96E132" w14:textId="77777777" w:rsidR="00C35ECE" w:rsidRPr="00923F34" w:rsidRDefault="00C35ECE" w:rsidP="00C35ECE">
            <w:pPr>
              <w:spacing w:after="0"/>
              <w:jc w:val="center"/>
              <w:rPr>
                <w:rFonts w:ascii="Verdana" w:hAnsi="Verdana"/>
                <w:color w:val="000000"/>
                <w:sz w:val="20"/>
                <w:szCs w:val="20"/>
              </w:rPr>
            </w:pPr>
            <w:r w:rsidRPr="00D429F5">
              <w:t>5.3%</w:t>
            </w:r>
          </w:p>
        </w:tc>
        <w:tc>
          <w:tcPr>
            <w:tcW w:w="1980" w:type="dxa"/>
            <w:tcBorders>
              <w:top w:val="single" w:sz="4" w:space="0" w:color="auto"/>
              <w:left w:val="single" w:sz="4" w:space="0" w:color="auto"/>
              <w:bottom w:val="single" w:sz="4" w:space="0" w:color="auto"/>
              <w:right w:val="single" w:sz="4" w:space="0" w:color="auto"/>
            </w:tcBorders>
            <w:shd w:val="clear" w:color="auto" w:fill="F7CAAC" w:themeFill="accent2" w:themeFillTint="66"/>
            <w:noWrap/>
          </w:tcPr>
          <w:p w14:paraId="2949FA1B" w14:textId="77777777" w:rsidR="00C35ECE" w:rsidRPr="00923F34" w:rsidRDefault="00C35ECE" w:rsidP="00C35ECE">
            <w:pPr>
              <w:spacing w:after="0"/>
              <w:jc w:val="center"/>
              <w:rPr>
                <w:rFonts w:ascii="Verdana" w:hAnsi="Verdana"/>
                <w:color w:val="000000"/>
                <w:sz w:val="20"/>
                <w:szCs w:val="20"/>
              </w:rPr>
            </w:pPr>
            <w:r w:rsidRPr="00D429F5">
              <w:t>7.2%</w:t>
            </w:r>
          </w:p>
        </w:tc>
        <w:tc>
          <w:tcPr>
            <w:tcW w:w="1890" w:type="dxa"/>
            <w:tcBorders>
              <w:top w:val="single" w:sz="4" w:space="0" w:color="auto"/>
              <w:left w:val="single" w:sz="4" w:space="0" w:color="auto"/>
              <w:bottom w:val="single" w:sz="4" w:space="0" w:color="auto"/>
              <w:right w:val="single" w:sz="4" w:space="0" w:color="auto"/>
            </w:tcBorders>
            <w:shd w:val="clear" w:color="auto" w:fill="F7CAAC" w:themeFill="accent2" w:themeFillTint="66"/>
            <w:noWrap/>
            <w:hideMark/>
          </w:tcPr>
          <w:p w14:paraId="160CA777" w14:textId="77777777" w:rsidR="00C35ECE" w:rsidRPr="00923F34" w:rsidRDefault="00C35ECE" w:rsidP="00C35ECE">
            <w:pPr>
              <w:spacing w:after="0"/>
              <w:jc w:val="right"/>
              <w:rPr>
                <w:rFonts w:ascii="Verdana" w:hAnsi="Verdana"/>
                <w:color w:val="000000"/>
                <w:sz w:val="20"/>
                <w:szCs w:val="20"/>
              </w:rPr>
            </w:pPr>
            <w:r w:rsidRPr="00D429F5">
              <w:t>6176</w:t>
            </w:r>
          </w:p>
        </w:tc>
      </w:tr>
      <w:tr w:rsidR="00C35ECE" w:rsidRPr="00923F34" w14:paraId="03500660" w14:textId="77777777" w:rsidTr="00C35ECE">
        <w:trPr>
          <w:trHeight w:val="297"/>
        </w:trPr>
        <w:tc>
          <w:tcPr>
            <w:tcW w:w="1692" w:type="dxa"/>
            <w:tcBorders>
              <w:top w:val="single" w:sz="4" w:space="0" w:color="auto"/>
              <w:left w:val="single" w:sz="4" w:space="0" w:color="auto"/>
              <w:bottom w:val="single" w:sz="4" w:space="0" w:color="auto"/>
              <w:right w:val="single" w:sz="4" w:space="0" w:color="auto"/>
            </w:tcBorders>
            <w:shd w:val="clear" w:color="auto" w:fill="F7CAAC" w:themeFill="accent2" w:themeFillTint="66"/>
            <w:noWrap/>
          </w:tcPr>
          <w:p w14:paraId="40D6F3D4" w14:textId="77777777" w:rsidR="00C35ECE" w:rsidRPr="00923F34" w:rsidRDefault="00C35ECE" w:rsidP="00C35ECE">
            <w:pPr>
              <w:spacing w:after="0"/>
              <w:rPr>
                <w:rFonts w:ascii="Verdana" w:hAnsi="Verdana"/>
                <w:color w:val="000000"/>
                <w:sz w:val="20"/>
                <w:szCs w:val="20"/>
              </w:rPr>
            </w:pPr>
            <w:r w:rsidRPr="00D429F5">
              <w:t>Враца</w:t>
            </w:r>
          </w:p>
        </w:tc>
        <w:tc>
          <w:tcPr>
            <w:tcW w:w="1890" w:type="dxa"/>
            <w:tcBorders>
              <w:top w:val="single" w:sz="4" w:space="0" w:color="auto"/>
              <w:left w:val="single" w:sz="4" w:space="0" w:color="auto"/>
              <w:bottom w:val="single" w:sz="4" w:space="0" w:color="auto"/>
              <w:right w:val="single" w:sz="4" w:space="0" w:color="auto"/>
            </w:tcBorders>
            <w:shd w:val="clear" w:color="auto" w:fill="F7CAAC" w:themeFill="accent2" w:themeFillTint="66"/>
            <w:noWrap/>
            <w:hideMark/>
          </w:tcPr>
          <w:p w14:paraId="1154D61F" w14:textId="77777777" w:rsidR="00C35ECE" w:rsidRPr="00923F34" w:rsidRDefault="00C35ECE" w:rsidP="00C35ECE">
            <w:pPr>
              <w:spacing w:after="0"/>
              <w:jc w:val="center"/>
              <w:rPr>
                <w:rFonts w:ascii="Verdana" w:hAnsi="Verdana"/>
                <w:color w:val="000000"/>
                <w:sz w:val="20"/>
                <w:szCs w:val="20"/>
              </w:rPr>
            </w:pPr>
            <w:r w:rsidRPr="00D429F5">
              <w:t>10.6%</w:t>
            </w:r>
          </w:p>
        </w:tc>
        <w:tc>
          <w:tcPr>
            <w:tcW w:w="1980" w:type="dxa"/>
            <w:tcBorders>
              <w:top w:val="single" w:sz="4" w:space="0" w:color="auto"/>
              <w:left w:val="single" w:sz="4" w:space="0" w:color="auto"/>
              <w:bottom w:val="single" w:sz="4" w:space="0" w:color="auto"/>
              <w:right w:val="single" w:sz="4" w:space="0" w:color="auto"/>
            </w:tcBorders>
            <w:shd w:val="clear" w:color="auto" w:fill="F7CAAC" w:themeFill="accent2" w:themeFillTint="66"/>
            <w:noWrap/>
          </w:tcPr>
          <w:p w14:paraId="7EA72F63" w14:textId="77777777" w:rsidR="00C35ECE" w:rsidRPr="00923F34" w:rsidRDefault="00C35ECE" w:rsidP="00C35ECE">
            <w:pPr>
              <w:spacing w:after="0"/>
              <w:jc w:val="center"/>
              <w:rPr>
                <w:rFonts w:ascii="Verdana" w:hAnsi="Verdana"/>
                <w:color w:val="000000"/>
                <w:sz w:val="20"/>
                <w:szCs w:val="20"/>
              </w:rPr>
            </w:pPr>
            <w:r w:rsidRPr="00D429F5">
              <w:t>9.3%</w:t>
            </w:r>
          </w:p>
        </w:tc>
        <w:tc>
          <w:tcPr>
            <w:tcW w:w="1890" w:type="dxa"/>
            <w:tcBorders>
              <w:top w:val="single" w:sz="4" w:space="0" w:color="auto"/>
              <w:left w:val="single" w:sz="4" w:space="0" w:color="auto"/>
              <w:bottom w:val="single" w:sz="4" w:space="0" w:color="auto"/>
              <w:right w:val="single" w:sz="4" w:space="0" w:color="auto"/>
            </w:tcBorders>
            <w:shd w:val="clear" w:color="auto" w:fill="F7CAAC" w:themeFill="accent2" w:themeFillTint="66"/>
            <w:noWrap/>
            <w:hideMark/>
          </w:tcPr>
          <w:p w14:paraId="6ED1D7C8" w14:textId="77777777" w:rsidR="00C35ECE" w:rsidRPr="00923F34" w:rsidRDefault="00C35ECE" w:rsidP="00C35ECE">
            <w:pPr>
              <w:spacing w:after="0"/>
              <w:jc w:val="right"/>
              <w:rPr>
                <w:rFonts w:ascii="Verdana" w:hAnsi="Verdana"/>
                <w:color w:val="000000"/>
                <w:sz w:val="20"/>
                <w:szCs w:val="20"/>
              </w:rPr>
            </w:pPr>
            <w:r w:rsidRPr="00D429F5">
              <w:t>5718</w:t>
            </w:r>
          </w:p>
        </w:tc>
      </w:tr>
      <w:tr w:rsidR="00C35ECE" w:rsidRPr="00923F34" w14:paraId="75C6B051" w14:textId="77777777" w:rsidTr="00C35ECE">
        <w:trPr>
          <w:trHeight w:val="297"/>
        </w:trPr>
        <w:tc>
          <w:tcPr>
            <w:tcW w:w="1692" w:type="dxa"/>
            <w:tcBorders>
              <w:top w:val="single" w:sz="4" w:space="0" w:color="auto"/>
              <w:left w:val="single" w:sz="4" w:space="0" w:color="auto"/>
              <w:bottom w:val="single" w:sz="4" w:space="0" w:color="auto"/>
              <w:right w:val="single" w:sz="4" w:space="0" w:color="auto"/>
            </w:tcBorders>
            <w:shd w:val="clear" w:color="auto" w:fill="F7CAAC" w:themeFill="accent2" w:themeFillTint="66"/>
            <w:noWrap/>
          </w:tcPr>
          <w:p w14:paraId="301147F3" w14:textId="77777777" w:rsidR="00C35ECE" w:rsidRPr="00923F34" w:rsidRDefault="00C35ECE" w:rsidP="00C35ECE">
            <w:pPr>
              <w:spacing w:after="0"/>
              <w:rPr>
                <w:rFonts w:ascii="Verdana" w:hAnsi="Verdana"/>
                <w:color w:val="000000"/>
                <w:sz w:val="20"/>
                <w:szCs w:val="20"/>
              </w:rPr>
            </w:pPr>
            <w:r w:rsidRPr="00D429F5">
              <w:t>Хасково</w:t>
            </w:r>
          </w:p>
        </w:tc>
        <w:tc>
          <w:tcPr>
            <w:tcW w:w="1890" w:type="dxa"/>
            <w:tcBorders>
              <w:top w:val="single" w:sz="4" w:space="0" w:color="auto"/>
              <w:left w:val="single" w:sz="4" w:space="0" w:color="auto"/>
              <w:bottom w:val="single" w:sz="4" w:space="0" w:color="auto"/>
              <w:right w:val="single" w:sz="4" w:space="0" w:color="auto"/>
            </w:tcBorders>
            <w:shd w:val="clear" w:color="auto" w:fill="F7CAAC" w:themeFill="accent2" w:themeFillTint="66"/>
            <w:noWrap/>
            <w:hideMark/>
          </w:tcPr>
          <w:p w14:paraId="2201FC2A" w14:textId="77777777" w:rsidR="00C35ECE" w:rsidRPr="00923F34" w:rsidRDefault="00C35ECE" w:rsidP="00C35ECE">
            <w:pPr>
              <w:spacing w:after="0"/>
              <w:jc w:val="center"/>
              <w:rPr>
                <w:rFonts w:ascii="Verdana" w:hAnsi="Verdana"/>
                <w:color w:val="000000"/>
                <w:sz w:val="20"/>
                <w:szCs w:val="20"/>
              </w:rPr>
            </w:pPr>
            <w:r w:rsidRPr="00D429F5">
              <w:t>6.8%</w:t>
            </w:r>
          </w:p>
        </w:tc>
        <w:tc>
          <w:tcPr>
            <w:tcW w:w="1980" w:type="dxa"/>
            <w:tcBorders>
              <w:top w:val="single" w:sz="4" w:space="0" w:color="auto"/>
              <w:left w:val="single" w:sz="4" w:space="0" w:color="auto"/>
              <w:bottom w:val="single" w:sz="4" w:space="0" w:color="auto"/>
              <w:right w:val="single" w:sz="4" w:space="0" w:color="auto"/>
            </w:tcBorders>
            <w:shd w:val="clear" w:color="auto" w:fill="F7CAAC" w:themeFill="accent2" w:themeFillTint="66"/>
            <w:noWrap/>
          </w:tcPr>
          <w:p w14:paraId="41339B4B" w14:textId="77777777" w:rsidR="00C35ECE" w:rsidRPr="00923F34" w:rsidRDefault="00C35ECE" w:rsidP="00C35ECE">
            <w:pPr>
              <w:spacing w:after="0"/>
              <w:jc w:val="center"/>
              <w:rPr>
                <w:rFonts w:ascii="Verdana" w:hAnsi="Verdana"/>
                <w:color w:val="000000"/>
                <w:sz w:val="20"/>
                <w:szCs w:val="20"/>
              </w:rPr>
            </w:pPr>
            <w:r w:rsidRPr="00D429F5">
              <w:t>6.6%</w:t>
            </w:r>
          </w:p>
        </w:tc>
        <w:tc>
          <w:tcPr>
            <w:tcW w:w="1890" w:type="dxa"/>
            <w:tcBorders>
              <w:top w:val="single" w:sz="4" w:space="0" w:color="auto"/>
              <w:left w:val="single" w:sz="4" w:space="0" w:color="auto"/>
              <w:bottom w:val="single" w:sz="4" w:space="0" w:color="auto"/>
              <w:right w:val="single" w:sz="4" w:space="0" w:color="auto"/>
            </w:tcBorders>
            <w:shd w:val="clear" w:color="auto" w:fill="F7CAAC" w:themeFill="accent2" w:themeFillTint="66"/>
            <w:noWrap/>
            <w:hideMark/>
          </w:tcPr>
          <w:p w14:paraId="73D96363" w14:textId="77777777" w:rsidR="00C35ECE" w:rsidRPr="00923F34" w:rsidRDefault="00C35ECE" w:rsidP="00C35ECE">
            <w:pPr>
              <w:spacing w:after="0"/>
              <w:jc w:val="right"/>
              <w:rPr>
                <w:rFonts w:ascii="Verdana" w:hAnsi="Verdana"/>
                <w:color w:val="000000"/>
                <w:sz w:val="20"/>
                <w:szCs w:val="20"/>
              </w:rPr>
            </w:pPr>
            <w:r w:rsidRPr="00D429F5">
              <w:t>5520</w:t>
            </w:r>
          </w:p>
        </w:tc>
      </w:tr>
      <w:tr w:rsidR="00C35ECE" w:rsidRPr="00923F34" w14:paraId="7210D9D9" w14:textId="77777777" w:rsidTr="00C35ECE">
        <w:trPr>
          <w:trHeight w:val="297"/>
        </w:trPr>
        <w:tc>
          <w:tcPr>
            <w:tcW w:w="1692" w:type="dxa"/>
            <w:tcBorders>
              <w:top w:val="single" w:sz="4" w:space="0" w:color="auto"/>
              <w:left w:val="single" w:sz="4" w:space="0" w:color="auto"/>
              <w:bottom w:val="single" w:sz="4" w:space="0" w:color="auto"/>
              <w:right w:val="single" w:sz="4" w:space="0" w:color="auto"/>
            </w:tcBorders>
            <w:shd w:val="clear" w:color="auto" w:fill="F7CAAC" w:themeFill="accent2" w:themeFillTint="66"/>
            <w:noWrap/>
          </w:tcPr>
          <w:p w14:paraId="62670E3B" w14:textId="77777777" w:rsidR="00C35ECE" w:rsidRPr="00923F34" w:rsidRDefault="00C35ECE" w:rsidP="00C35ECE">
            <w:pPr>
              <w:spacing w:after="0"/>
              <w:rPr>
                <w:rFonts w:ascii="Verdana" w:hAnsi="Verdana"/>
                <w:color w:val="000000"/>
                <w:sz w:val="20"/>
                <w:szCs w:val="20"/>
              </w:rPr>
            </w:pPr>
            <w:r w:rsidRPr="00D429F5">
              <w:t>Шумен</w:t>
            </w:r>
          </w:p>
        </w:tc>
        <w:tc>
          <w:tcPr>
            <w:tcW w:w="1890" w:type="dxa"/>
            <w:tcBorders>
              <w:top w:val="single" w:sz="4" w:space="0" w:color="auto"/>
              <w:left w:val="single" w:sz="4" w:space="0" w:color="auto"/>
              <w:bottom w:val="single" w:sz="4" w:space="0" w:color="auto"/>
              <w:right w:val="single" w:sz="4" w:space="0" w:color="auto"/>
            </w:tcBorders>
            <w:shd w:val="clear" w:color="auto" w:fill="F7CAAC" w:themeFill="accent2" w:themeFillTint="66"/>
            <w:noWrap/>
            <w:hideMark/>
          </w:tcPr>
          <w:p w14:paraId="2699E28C" w14:textId="77777777" w:rsidR="00C35ECE" w:rsidRPr="00923F34" w:rsidRDefault="00C35ECE" w:rsidP="00C35ECE">
            <w:pPr>
              <w:spacing w:after="0"/>
              <w:jc w:val="center"/>
              <w:rPr>
                <w:rFonts w:ascii="Verdana" w:hAnsi="Verdana"/>
                <w:color w:val="000000"/>
                <w:sz w:val="20"/>
                <w:szCs w:val="20"/>
              </w:rPr>
            </w:pPr>
            <w:r w:rsidRPr="00D429F5">
              <w:t>10.5%</w:t>
            </w:r>
          </w:p>
        </w:tc>
        <w:tc>
          <w:tcPr>
            <w:tcW w:w="1980" w:type="dxa"/>
            <w:tcBorders>
              <w:top w:val="single" w:sz="4" w:space="0" w:color="auto"/>
              <w:left w:val="single" w:sz="4" w:space="0" w:color="auto"/>
              <w:bottom w:val="single" w:sz="4" w:space="0" w:color="auto"/>
              <w:right w:val="single" w:sz="4" w:space="0" w:color="auto"/>
            </w:tcBorders>
            <w:shd w:val="clear" w:color="auto" w:fill="F7CAAC" w:themeFill="accent2" w:themeFillTint="66"/>
            <w:noWrap/>
          </w:tcPr>
          <w:p w14:paraId="7894EB06" w14:textId="77777777" w:rsidR="00C35ECE" w:rsidRPr="00923F34" w:rsidRDefault="00C35ECE" w:rsidP="00C35ECE">
            <w:pPr>
              <w:spacing w:after="0"/>
              <w:jc w:val="center"/>
              <w:rPr>
                <w:rFonts w:ascii="Verdana" w:hAnsi="Verdana"/>
                <w:color w:val="000000"/>
                <w:sz w:val="20"/>
                <w:szCs w:val="20"/>
              </w:rPr>
            </w:pPr>
            <w:r w:rsidRPr="00D429F5">
              <w:t>8.7%</w:t>
            </w:r>
          </w:p>
        </w:tc>
        <w:tc>
          <w:tcPr>
            <w:tcW w:w="1890" w:type="dxa"/>
            <w:tcBorders>
              <w:top w:val="single" w:sz="4" w:space="0" w:color="auto"/>
              <w:left w:val="single" w:sz="4" w:space="0" w:color="auto"/>
              <w:bottom w:val="single" w:sz="4" w:space="0" w:color="auto"/>
              <w:right w:val="single" w:sz="4" w:space="0" w:color="auto"/>
            </w:tcBorders>
            <w:shd w:val="clear" w:color="auto" w:fill="F7CAAC" w:themeFill="accent2" w:themeFillTint="66"/>
            <w:noWrap/>
            <w:hideMark/>
          </w:tcPr>
          <w:p w14:paraId="0409410A" w14:textId="77777777" w:rsidR="00C35ECE" w:rsidRPr="00923F34" w:rsidRDefault="00C35ECE" w:rsidP="00C35ECE">
            <w:pPr>
              <w:spacing w:after="0"/>
              <w:jc w:val="right"/>
              <w:rPr>
                <w:rFonts w:ascii="Verdana" w:hAnsi="Verdana"/>
                <w:color w:val="000000"/>
                <w:sz w:val="20"/>
                <w:szCs w:val="20"/>
              </w:rPr>
            </w:pPr>
            <w:r w:rsidRPr="00D429F5">
              <w:t>5495</w:t>
            </w:r>
          </w:p>
        </w:tc>
      </w:tr>
      <w:tr w:rsidR="00C35ECE" w:rsidRPr="00923F34" w14:paraId="22B728C4" w14:textId="77777777" w:rsidTr="00C35ECE">
        <w:trPr>
          <w:trHeight w:val="297"/>
        </w:trPr>
        <w:tc>
          <w:tcPr>
            <w:tcW w:w="1692" w:type="dxa"/>
            <w:tcBorders>
              <w:top w:val="single" w:sz="4" w:space="0" w:color="auto"/>
              <w:left w:val="single" w:sz="4" w:space="0" w:color="auto"/>
              <w:bottom w:val="single" w:sz="4" w:space="0" w:color="auto"/>
              <w:right w:val="single" w:sz="4" w:space="0" w:color="auto"/>
            </w:tcBorders>
            <w:shd w:val="clear" w:color="auto" w:fill="F7CAAC" w:themeFill="accent2" w:themeFillTint="66"/>
            <w:noWrap/>
          </w:tcPr>
          <w:p w14:paraId="0B824309" w14:textId="77777777" w:rsidR="00C35ECE" w:rsidRPr="00923F34" w:rsidRDefault="00C35ECE" w:rsidP="00C35ECE">
            <w:pPr>
              <w:spacing w:after="0"/>
              <w:rPr>
                <w:rFonts w:ascii="Verdana" w:hAnsi="Verdana"/>
                <w:color w:val="000000"/>
                <w:sz w:val="20"/>
                <w:szCs w:val="20"/>
              </w:rPr>
            </w:pPr>
            <w:r w:rsidRPr="00D429F5">
              <w:t>Силистра</w:t>
            </w:r>
          </w:p>
        </w:tc>
        <w:tc>
          <w:tcPr>
            <w:tcW w:w="1890" w:type="dxa"/>
            <w:tcBorders>
              <w:top w:val="single" w:sz="4" w:space="0" w:color="auto"/>
              <w:left w:val="single" w:sz="4" w:space="0" w:color="auto"/>
              <w:bottom w:val="single" w:sz="4" w:space="0" w:color="auto"/>
              <w:right w:val="single" w:sz="4" w:space="0" w:color="auto"/>
            </w:tcBorders>
            <w:shd w:val="clear" w:color="auto" w:fill="F7CAAC" w:themeFill="accent2" w:themeFillTint="66"/>
            <w:noWrap/>
            <w:hideMark/>
          </w:tcPr>
          <w:p w14:paraId="1F5264A6" w14:textId="77777777" w:rsidR="00C35ECE" w:rsidRPr="00923F34" w:rsidRDefault="00C35ECE" w:rsidP="00C35ECE">
            <w:pPr>
              <w:spacing w:after="0"/>
              <w:jc w:val="center"/>
              <w:rPr>
                <w:rFonts w:ascii="Verdana" w:hAnsi="Verdana"/>
                <w:color w:val="000000"/>
                <w:sz w:val="20"/>
                <w:szCs w:val="20"/>
              </w:rPr>
            </w:pPr>
            <w:r w:rsidRPr="00D429F5">
              <w:t>10.7%</w:t>
            </w:r>
          </w:p>
        </w:tc>
        <w:tc>
          <w:tcPr>
            <w:tcW w:w="1980" w:type="dxa"/>
            <w:tcBorders>
              <w:top w:val="single" w:sz="4" w:space="0" w:color="auto"/>
              <w:left w:val="single" w:sz="4" w:space="0" w:color="auto"/>
              <w:bottom w:val="single" w:sz="4" w:space="0" w:color="auto"/>
              <w:right w:val="single" w:sz="4" w:space="0" w:color="auto"/>
            </w:tcBorders>
            <w:shd w:val="clear" w:color="auto" w:fill="F7CAAC" w:themeFill="accent2" w:themeFillTint="66"/>
            <w:noWrap/>
          </w:tcPr>
          <w:p w14:paraId="36EBE682" w14:textId="77777777" w:rsidR="00C35ECE" w:rsidRPr="00923F34" w:rsidRDefault="00C35ECE" w:rsidP="00C35ECE">
            <w:pPr>
              <w:spacing w:after="0"/>
              <w:jc w:val="center"/>
              <w:rPr>
                <w:rFonts w:ascii="Verdana" w:hAnsi="Verdana"/>
                <w:color w:val="000000"/>
                <w:sz w:val="20"/>
                <w:szCs w:val="20"/>
              </w:rPr>
            </w:pPr>
            <w:r w:rsidRPr="00D429F5">
              <w:t>14.4%</w:t>
            </w:r>
          </w:p>
        </w:tc>
        <w:tc>
          <w:tcPr>
            <w:tcW w:w="1890" w:type="dxa"/>
            <w:tcBorders>
              <w:top w:val="single" w:sz="4" w:space="0" w:color="auto"/>
              <w:left w:val="single" w:sz="4" w:space="0" w:color="auto"/>
              <w:bottom w:val="single" w:sz="4" w:space="0" w:color="auto"/>
              <w:right w:val="single" w:sz="4" w:space="0" w:color="auto"/>
            </w:tcBorders>
            <w:shd w:val="clear" w:color="auto" w:fill="F7CAAC" w:themeFill="accent2" w:themeFillTint="66"/>
            <w:noWrap/>
            <w:hideMark/>
          </w:tcPr>
          <w:p w14:paraId="12F6D788" w14:textId="77777777" w:rsidR="00C35ECE" w:rsidRPr="00923F34" w:rsidRDefault="00C35ECE" w:rsidP="00C35ECE">
            <w:pPr>
              <w:spacing w:after="0"/>
              <w:jc w:val="right"/>
              <w:rPr>
                <w:rFonts w:ascii="Verdana" w:hAnsi="Verdana"/>
                <w:color w:val="000000"/>
                <w:sz w:val="20"/>
                <w:szCs w:val="20"/>
              </w:rPr>
            </w:pPr>
            <w:r w:rsidRPr="00D429F5">
              <w:t>5129</w:t>
            </w:r>
          </w:p>
        </w:tc>
      </w:tr>
      <w:tr w:rsidR="00C35ECE" w:rsidRPr="00923F34" w14:paraId="17C66D1F" w14:textId="77777777" w:rsidTr="00C35ECE">
        <w:trPr>
          <w:trHeight w:val="297"/>
        </w:trPr>
        <w:tc>
          <w:tcPr>
            <w:tcW w:w="1692" w:type="dxa"/>
            <w:tcBorders>
              <w:top w:val="single" w:sz="4" w:space="0" w:color="auto"/>
              <w:left w:val="single" w:sz="4" w:space="0" w:color="auto"/>
              <w:bottom w:val="single" w:sz="4" w:space="0" w:color="auto"/>
              <w:right w:val="single" w:sz="4" w:space="0" w:color="auto"/>
            </w:tcBorders>
            <w:shd w:val="clear" w:color="auto" w:fill="F7CAAC" w:themeFill="accent2" w:themeFillTint="66"/>
            <w:noWrap/>
          </w:tcPr>
          <w:p w14:paraId="67A3AF0F" w14:textId="77777777" w:rsidR="00C35ECE" w:rsidRPr="00923F34" w:rsidRDefault="00C35ECE" w:rsidP="00C35ECE">
            <w:pPr>
              <w:spacing w:after="0"/>
              <w:rPr>
                <w:rFonts w:ascii="Verdana" w:hAnsi="Verdana"/>
                <w:color w:val="000000"/>
                <w:sz w:val="20"/>
                <w:szCs w:val="20"/>
              </w:rPr>
            </w:pPr>
            <w:r w:rsidRPr="00D429F5">
              <w:t>Софийска</w:t>
            </w:r>
          </w:p>
        </w:tc>
        <w:tc>
          <w:tcPr>
            <w:tcW w:w="1890" w:type="dxa"/>
            <w:tcBorders>
              <w:top w:val="single" w:sz="4" w:space="0" w:color="auto"/>
              <w:left w:val="single" w:sz="4" w:space="0" w:color="auto"/>
              <w:bottom w:val="single" w:sz="4" w:space="0" w:color="auto"/>
              <w:right w:val="single" w:sz="4" w:space="0" w:color="auto"/>
            </w:tcBorders>
            <w:shd w:val="clear" w:color="auto" w:fill="F7CAAC" w:themeFill="accent2" w:themeFillTint="66"/>
            <w:noWrap/>
            <w:hideMark/>
          </w:tcPr>
          <w:p w14:paraId="0D7FB3B6" w14:textId="77777777" w:rsidR="00C35ECE" w:rsidRPr="00923F34" w:rsidRDefault="00C35ECE" w:rsidP="00C35ECE">
            <w:pPr>
              <w:spacing w:after="0"/>
              <w:jc w:val="center"/>
              <w:rPr>
                <w:rFonts w:ascii="Verdana" w:hAnsi="Verdana"/>
                <w:color w:val="000000"/>
                <w:sz w:val="20"/>
                <w:szCs w:val="20"/>
              </w:rPr>
            </w:pPr>
            <w:r w:rsidRPr="00D429F5">
              <w:t>4.7%</w:t>
            </w:r>
          </w:p>
        </w:tc>
        <w:tc>
          <w:tcPr>
            <w:tcW w:w="1980" w:type="dxa"/>
            <w:tcBorders>
              <w:top w:val="single" w:sz="4" w:space="0" w:color="auto"/>
              <w:left w:val="single" w:sz="4" w:space="0" w:color="auto"/>
              <w:bottom w:val="single" w:sz="4" w:space="0" w:color="auto"/>
              <w:right w:val="single" w:sz="4" w:space="0" w:color="auto"/>
            </w:tcBorders>
            <w:shd w:val="clear" w:color="auto" w:fill="F7CAAC" w:themeFill="accent2" w:themeFillTint="66"/>
            <w:noWrap/>
          </w:tcPr>
          <w:p w14:paraId="771DF7C0" w14:textId="77777777" w:rsidR="00C35ECE" w:rsidRPr="00923F34" w:rsidRDefault="00C35ECE" w:rsidP="00C35ECE">
            <w:pPr>
              <w:spacing w:after="0"/>
              <w:jc w:val="center"/>
              <w:rPr>
                <w:rFonts w:ascii="Verdana" w:hAnsi="Verdana"/>
                <w:color w:val="000000"/>
                <w:sz w:val="20"/>
                <w:szCs w:val="20"/>
              </w:rPr>
            </w:pPr>
            <w:r w:rsidRPr="00D429F5">
              <w:t>5.0%</w:t>
            </w:r>
          </w:p>
        </w:tc>
        <w:tc>
          <w:tcPr>
            <w:tcW w:w="1890" w:type="dxa"/>
            <w:tcBorders>
              <w:top w:val="single" w:sz="4" w:space="0" w:color="auto"/>
              <w:left w:val="single" w:sz="4" w:space="0" w:color="auto"/>
              <w:bottom w:val="single" w:sz="4" w:space="0" w:color="auto"/>
              <w:right w:val="single" w:sz="4" w:space="0" w:color="auto"/>
            </w:tcBorders>
            <w:shd w:val="clear" w:color="auto" w:fill="F7CAAC" w:themeFill="accent2" w:themeFillTint="66"/>
            <w:noWrap/>
            <w:hideMark/>
          </w:tcPr>
          <w:p w14:paraId="53B66826" w14:textId="77777777" w:rsidR="00C35ECE" w:rsidRPr="00923F34" w:rsidRDefault="00C35ECE" w:rsidP="00C35ECE">
            <w:pPr>
              <w:spacing w:after="0"/>
              <w:jc w:val="right"/>
              <w:rPr>
                <w:rFonts w:ascii="Verdana" w:hAnsi="Verdana"/>
                <w:color w:val="000000"/>
                <w:sz w:val="20"/>
                <w:szCs w:val="20"/>
              </w:rPr>
            </w:pPr>
            <w:r w:rsidRPr="00D429F5">
              <w:t>5059</w:t>
            </w:r>
          </w:p>
        </w:tc>
      </w:tr>
      <w:tr w:rsidR="00C35ECE" w:rsidRPr="00923F34" w14:paraId="6C5B83F3" w14:textId="77777777" w:rsidTr="00C35ECE">
        <w:trPr>
          <w:trHeight w:val="297"/>
        </w:trPr>
        <w:tc>
          <w:tcPr>
            <w:tcW w:w="1692"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tcPr>
          <w:p w14:paraId="325506A5" w14:textId="77777777" w:rsidR="00C35ECE" w:rsidRPr="00923F34" w:rsidRDefault="00C35ECE" w:rsidP="00C35ECE">
            <w:pPr>
              <w:spacing w:after="0"/>
              <w:rPr>
                <w:rFonts w:ascii="Verdana" w:hAnsi="Verdana"/>
                <w:color w:val="000000"/>
                <w:sz w:val="20"/>
                <w:szCs w:val="20"/>
              </w:rPr>
            </w:pPr>
            <w:r w:rsidRPr="00D429F5">
              <w:t>Перник</w:t>
            </w:r>
          </w:p>
        </w:tc>
        <w:tc>
          <w:tcPr>
            <w:tcW w:w="1890"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hideMark/>
          </w:tcPr>
          <w:p w14:paraId="02ECAD41" w14:textId="77777777" w:rsidR="00C35ECE" w:rsidRPr="00923F34" w:rsidRDefault="00C35ECE" w:rsidP="00C35ECE">
            <w:pPr>
              <w:spacing w:after="0"/>
              <w:jc w:val="center"/>
              <w:rPr>
                <w:rFonts w:ascii="Verdana" w:hAnsi="Verdana"/>
                <w:color w:val="000000"/>
                <w:sz w:val="20"/>
                <w:szCs w:val="20"/>
              </w:rPr>
            </w:pPr>
            <w:r w:rsidRPr="00D429F5">
              <w:t>4.2%</w:t>
            </w:r>
          </w:p>
        </w:tc>
        <w:tc>
          <w:tcPr>
            <w:tcW w:w="1980"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tcPr>
          <w:p w14:paraId="4CBF4AC3" w14:textId="77777777" w:rsidR="00C35ECE" w:rsidRPr="00923F34" w:rsidRDefault="00C35ECE" w:rsidP="00C35ECE">
            <w:pPr>
              <w:spacing w:after="0"/>
              <w:jc w:val="center"/>
              <w:rPr>
                <w:rFonts w:ascii="Verdana" w:hAnsi="Verdana"/>
                <w:color w:val="000000"/>
                <w:sz w:val="20"/>
                <w:szCs w:val="20"/>
              </w:rPr>
            </w:pPr>
            <w:r w:rsidRPr="00D429F5">
              <w:t>7.7%</w:t>
            </w:r>
          </w:p>
        </w:tc>
        <w:tc>
          <w:tcPr>
            <w:tcW w:w="1890"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hideMark/>
          </w:tcPr>
          <w:p w14:paraId="61A404DD" w14:textId="77777777" w:rsidR="00C35ECE" w:rsidRPr="00923F34" w:rsidRDefault="00C35ECE" w:rsidP="00C35ECE">
            <w:pPr>
              <w:spacing w:after="0"/>
              <w:jc w:val="right"/>
              <w:rPr>
                <w:rFonts w:ascii="Verdana" w:hAnsi="Verdana"/>
                <w:color w:val="000000"/>
                <w:sz w:val="20"/>
                <w:szCs w:val="20"/>
              </w:rPr>
            </w:pPr>
            <w:r w:rsidRPr="00D429F5">
              <w:t>3878</w:t>
            </w:r>
          </w:p>
        </w:tc>
      </w:tr>
      <w:tr w:rsidR="00C35ECE" w:rsidRPr="00923F34" w14:paraId="5E2DAAE0" w14:textId="77777777" w:rsidTr="00C35ECE">
        <w:trPr>
          <w:trHeight w:val="297"/>
        </w:trPr>
        <w:tc>
          <w:tcPr>
            <w:tcW w:w="1692"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hideMark/>
          </w:tcPr>
          <w:p w14:paraId="0DE1F02D" w14:textId="77777777" w:rsidR="00C35ECE" w:rsidRPr="00923F34" w:rsidRDefault="00C35ECE" w:rsidP="00C35ECE">
            <w:pPr>
              <w:spacing w:after="0"/>
              <w:rPr>
                <w:rFonts w:ascii="Verdana" w:hAnsi="Verdana"/>
                <w:color w:val="000000"/>
                <w:sz w:val="20"/>
                <w:szCs w:val="20"/>
              </w:rPr>
            </w:pPr>
            <w:r w:rsidRPr="00D429F5">
              <w:t>Монтана</w:t>
            </w:r>
          </w:p>
        </w:tc>
        <w:tc>
          <w:tcPr>
            <w:tcW w:w="1890"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hideMark/>
          </w:tcPr>
          <w:p w14:paraId="2FC79B3B" w14:textId="77777777" w:rsidR="00C35ECE" w:rsidRPr="00923F34" w:rsidRDefault="00C35ECE" w:rsidP="00C35ECE">
            <w:pPr>
              <w:spacing w:after="0"/>
              <w:jc w:val="center"/>
              <w:rPr>
                <w:rFonts w:ascii="Verdana" w:hAnsi="Verdana"/>
                <w:color w:val="000000"/>
                <w:sz w:val="20"/>
                <w:szCs w:val="20"/>
              </w:rPr>
            </w:pPr>
            <w:r w:rsidRPr="00D429F5">
              <w:t>12.0%</w:t>
            </w:r>
          </w:p>
        </w:tc>
        <w:tc>
          <w:tcPr>
            <w:tcW w:w="1980"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tcPr>
          <w:p w14:paraId="179AF8B5" w14:textId="77777777" w:rsidR="00C35ECE" w:rsidRPr="00923F34" w:rsidRDefault="00C35ECE" w:rsidP="00C35ECE">
            <w:pPr>
              <w:spacing w:after="0"/>
              <w:jc w:val="center"/>
              <w:rPr>
                <w:rFonts w:ascii="Verdana" w:hAnsi="Verdana"/>
                <w:color w:val="000000"/>
                <w:sz w:val="20"/>
                <w:szCs w:val="20"/>
              </w:rPr>
            </w:pPr>
            <w:r w:rsidRPr="00D429F5">
              <w:t>8.1%</w:t>
            </w:r>
          </w:p>
        </w:tc>
        <w:tc>
          <w:tcPr>
            <w:tcW w:w="1890"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hideMark/>
          </w:tcPr>
          <w:p w14:paraId="2F43FC2A" w14:textId="77777777" w:rsidR="00C35ECE" w:rsidRPr="00923F34" w:rsidRDefault="00C35ECE" w:rsidP="00C35ECE">
            <w:pPr>
              <w:spacing w:after="0"/>
              <w:jc w:val="right"/>
              <w:rPr>
                <w:rFonts w:ascii="Verdana" w:hAnsi="Verdana"/>
                <w:color w:val="000000"/>
                <w:sz w:val="20"/>
                <w:szCs w:val="20"/>
              </w:rPr>
            </w:pPr>
            <w:r w:rsidRPr="00D429F5">
              <w:t>3816</w:t>
            </w:r>
          </w:p>
        </w:tc>
      </w:tr>
      <w:tr w:rsidR="00C35ECE" w:rsidRPr="00923F34" w14:paraId="5A8D93EA" w14:textId="77777777" w:rsidTr="00C35ECE">
        <w:trPr>
          <w:trHeight w:val="297"/>
        </w:trPr>
        <w:tc>
          <w:tcPr>
            <w:tcW w:w="1692"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hideMark/>
          </w:tcPr>
          <w:p w14:paraId="1901487E" w14:textId="77777777" w:rsidR="00C35ECE" w:rsidRPr="00923F34" w:rsidRDefault="00C35ECE" w:rsidP="00C35ECE">
            <w:pPr>
              <w:spacing w:after="0"/>
              <w:rPr>
                <w:rFonts w:ascii="Verdana" w:hAnsi="Verdana"/>
                <w:color w:val="000000"/>
                <w:sz w:val="20"/>
                <w:szCs w:val="20"/>
              </w:rPr>
            </w:pPr>
            <w:r w:rsidRPr="00D429F5">
              <w:t>Ямбол</w:t>
            </w:r>
          </w:p>
        </w:tc>
        <w:tc>
          <w:tcPr>
            <w:tcW w:w="1890"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hideMark/>
          </w:tcPr>
          <w:p w14:paraId="6146B993" w14:textId="77777777" w:rsidR="00C35ECE" w:rsidRPr="00923F34" w:rsidRDefault="00C35ECE" w:rsidP="00C35ECE">
            <w:pPr>
              <w:spacing w:after="0"/>
              <w:jc w:val="center"/>
              <w:rPr>
                <w:rFonts w:ascii="Verdana" w:hAnsi="Verdana"/>
                <w:color w:val="000000"/>
                <w:sz w:val="20"/>
                <w:szCs w:val="20"/>
              </w:rPr>
            </w:pPr>
            <w:r w:rsidRPr="00D429F5">
              <w:t>5.3%</w:t>
            </w:r>
          </w:p>
        </w:tc>
        <w:tc>
          <w:tcPr>
            <w:tcW w:w="1980"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tcPr>
          <w:p w14:paraId="714A3842" w14:textId="77777777" w:rsidR="00C35ECE" w:rsidRPr="00923F34" w:rsidRDefault="00C35ECE" w:rsidP="00C35ECE">
            <w:pPr>
              <w:spacing w:after="0"/>
              <w:jc w:val="center"/>
              <w:rPr>
                <w:rFonts w:ascii="Verdana" w:hAnsi="Verdana"/>
                <w:color w:val="000000"/>
                <w:sz w:val="20"/>
                <w:szCs w:val="20"/>
              </w:rPr>
            </w:pPr>
            <w:r w:rsidRPr="00D429F5">
              <w:t>7.0%</w:t>
            </w:r>
          </w:p>
        </w:tc>
        <w:tc>
          <w:tcPr>
            <w:tcW w:w="1890"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hideMark/>
          </w:tcPr>
          <w:p w14:paraId="475D1F7B" w14:textId="77777777" w:rsidR="00C35ECE" w:rsidRPr="00923F34" w:rsidRDefault="00C35ECE" w:rsidP="00C35ECE">
            <w:pPr>
              <w:spacing w:after="0"/>
              <w:jc w:val="right"/>
              <w:rPr>
                <w:rFonts w:ascii="Verdana" w:hAnsi="Verdana"/>
                <w:color w:val="000000"/>
                <w:sz w:val="20"/>
                <w:szCs w:val="20"/>
              </w:rPr>
            </w:pPr>
            <w:r w:rsidRPr="00D429F5">
              <w:t>3028</w:t>
            </w:r>
          </w:p>
        </w:tc>
      </w:tr>
      <w:tr w:rsidR="00C35ECE" w:rsidRPr="00923F34" w14:paraId="2CADCD95" w14:textId="77777777" w:rsidTr="00C35ECE">
        <w:trPr>
          <w:trHeight w:val="297"/>
        </w:trPr>
        <w:tc>
          <w:tcPr>
            <w:tcW w:w="1692"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hideMark/>
          </w:tcPr>
          <w:p w14:paraId="047056DF" w14:textId="77777777" w:rsidR="00C35ECE" w:rsidRPr="00923F34" w:rsidRDefault="00C35ECE" w:rsidP="00C35ECE">
            <w:pPr>
              <w:spacing w:after="0"/>
              <w:rPr>
                <w:rFonts w:ascii="Verdana" w:hAnsi="Verdana"/>
                <w:color w:val="000000"/>
                <w:sz w:val="20"/>
                <w:szCs w:val="20"/>
              </w:rPr>
            </w:pPr>
            <w:r w:rsidRPr="00D429F5">
              <w:t>Ловеч</w:t>
            </w:r>
          </w:p>
        </w:tc>
        <w:tc>
          <w:tcPr>
            <w:tcW w:w="1890"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hideMark/>
          </w:tcPr>
          <w:p w14:paraId="64C15AD6" w14:textId="77777777" w:rsidR="00C35ECE" w:rsidRPr="00923F34" w:rsidRDefault="00C35ECE" w:rsidP="00C35ECE">
            <w:pPr>
              <w:spacing w:after="0"/>
              <w:jc w:val="center"/>
              <w:rPr>
                <w:rFonts w:ascii="Verdana" w:hAnsi="Verdana"/>
                <w:color w:val="000000"/>
                <w:sz w:val="20"/>
                <w:szCs w:val="20"/>
              </w:rPr>
            </w:pPr>
            <w:r w:rsidRPr="00D429F5">
              <w:t>9.1%</w:t>
            </w:r>
          </w:p>
        </w:tc>
        <w:tc>
          <w:tcPr>
            <w:tcW w:w="1980"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tcPr>
          <w:p w14:paraId="68C6BBED" w14:textId="77777777" w:rsidR="00C35ECE" w:rsidRPr="00923F34" w:rsidRDefault="00C35ECE" w:rsidP="00C35ECE">
            <w:pPr>
              <w:spacing w:after="0"/>
              <w:jc w:val="center"/>
              <w:rPr>
                <w:rFonts w:ascii="Verdana" w:hAnsi="Verdana"/>
                <w:color w:val="000000"/>
                <w:sz w:val="20"/>
                <w:szCs w:val="20"/>
              </w:rPr>
            </w:pPr>
            <w:r w:rsidRPr="00D429F5">
              <w:t>6.7%</w:t>
            </w:r>
          </w:p>
        </w:tc>
        <w:tc>
          <w:tcPr>
            <w:tcW w:w="1890"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hideMark/>
          </w:tcPr>
          <w:p w14:paraId="2B245A6D" w14:textId="77777777" w:rsidR="00C35ECE" w:rsidRPr="00923F34" w:rsidRDefault="00C35ECE" w:rsidP="00C35ECE">
            <w:pPr>
              <w:spacing w:after="0"/>
              <w:jc w:val="right"/>
              <w:rPr>
                <w:rFonts w:ascii="Verdana" w:hAnsi="Verdana"/>
                <w:color w:val="000000"/>
                <w:sz w:val="20"/>
                <w:szCs w:val="20"/>
              </w:rPr>
            </w:pPr>
            <w:r w:rsidRPr="00D429F5">
              <w:t>2859</w:t>
            </w:r>
          </w:p>
        </w:tc>
      </w:tr>
      <w:tr w:rsidR="00C35ECE" w:rsidRPr="00923F34" w14:paraId="2428A77D" w14:textId="77777777" w:rsidTr="00C35ECE">
        <w:trPr>
          <w:trHeight w:val="297"/>
        </w:trPr>
        <w:tc>
          <w:tcPr>
            <w:tcW w:w="1692"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hideMark/>
          </w:tcPr>
          <w:p w14:paraId="22B499A2" w14:textId="77777777" w:rsidR="00C35ECE" w:rsidRPr="00923F34" w:rsidRDefault="00C35ECE" w:rsidP="00C35ECE">
            <w:pPr>
              <w:spacing w:after="0"/>
              <w:rPr>
                <w:rFonts w:ascii="Verdana" w:hAnsi="Verdana"/>
                <w:color w:val="000000"/>
                <w:sz w:val="20"/>
                <w:szCs w:val="20"/>
              </w:rPr>
            </w:pPr>
            <w:r w:rsidRPr="00D429F5">
              <w:t>Добрич</w:t>
            </w:r>
          </w:p>
        </w:tc>
        <w:tc>
          <w:tcPr>
            <w:tcW w:w="1890"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hideMark/>
          </w:tcPr>
          <w:p w14:paraId="0576A0CA" w14:textId="77777777" w:rsidR="00C35ECE" w:rsidRPr="00923F34" w:rsidRDefault="00C35ECE" w:rsidP="00C35ECE">
            <w:pPr>
              <w:spacing w:after="0"/>
              <w:jc w:val="center"/>
              <w:rPr>
                <w:rFonts w:ascii="Verdana" w:hAnsi="Verdana"/>
                <w:color w:val="000000"/>
                <w:sz w:val="20"/>
                <w:szCs w:val="20"/>
              </w:rPr>
            </w:pPr>
            <w:r w:rsidRPr="00D429F5">
              <w:t>4.1%</w:t>
            </w:r>
          </w:p>
        </w:tc>
        <w:tc>
          <w:tcPr>
            <w:tcW w:w="1980"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tcPr>
          <w:p w14:paraId="33031D0E" w14:textId="77777777" w:rsidR="00C35ECE" w:rsidRPr="00923F34" w:rsidRDefault="00C35ECE" w:rsidP="00C35ECE">
            <w:pPr>
              <w:spacing w:after="0"/>
              <w:jc w:val="center"/>
              <w:rPr>
                <w:rFonts w:ascii="Verdana" w:hAnsi="Verdana"/>
                <w:color w:val="000000"/>
                <w:sz w:val="20"/>
                <w:szCs w:val="20"/>
              </w:rPr>
            </w:pPr>
            <w:r w:rsidRPr="00D429F5">
              <w:t>4.2%</w:t>
            </w:r>
          </w:p>
        </w:tc>
        <w:tc>
          <w:tcPr>
            <w:tcW w:w="1890"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hideMark/>
          </w:tcPr>
          <w:p w14:paraId="197E7A5B" w14:textId="77777777" w:rsidR="00C35ECE" w:rsidRPr="00923F34" w:rsidRDefault="00C35ECE" w:rsidP="00C35ECE">
            <w:pPr>
              <w:spacing w:after="0"/>
              <w:jc w:val="right"/>
              <w:rPr>
                <w:rFonts w:ascii="Verdana" w:hAnsi="Verdana"/>
                <w:color w:val="000000"/>
                <w:sz w:val="20"/>
                <w:szCs w:val="20"/>
              </w:rPr>
            </w:pPr>
            <w:r w:rsidRPr="00D429F5">
              <w:t>2538</w:t>
            </w:r>
          </w:p>
        </w:tc>
      </w:tr>
      <w:tr w:rsidR="00C35ECE" w:rsidRPr="00923F34" w14:paraId="134AEF39" w14:textId="77777777" w:rsidTr="00C35ECE">
        <w:trPr>
          <w:trHeight w:val="297"/>
        </w:trPr>
        <w:tc>
          <w:tcPr>
            <w:tcW w:w="1692"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hideMark/>
          </w:tcPr>
          <w:p w14:paraId="46AE2340" w14:textId="77777777" w:rsidR="00C35ECE" w:rsidRPr="00923F34" w:rsidRDefault="00C35ECE" w:rsidP="00C35ECE">
            <w:pPr>
              <w:spacing w:after="0"/>
              <w:rPr>
                <w:rFonts w:ascii="Verdana" w:hAnsi="Verdana"/>
                <w:color w:val="000000"/>
                <w:sz w:val="20"/>
                <w:szCs w:val="20"/>
              </w:rPr>
            </w:pPr>
            <w:r w:rsidRPr="00D429F5">
              <w:t>Търговище</w:t>
            </w:r>
          </w:p>
        </w:tc>
        <w:tc>
          <w:tcPr>
            <w:tcW w:w="1890"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hideMark/>
          </w:tcPr>
          <w:p w14:paraId="218B3AF9" w14:textId="77777777" w:rsidR="00C35ECE" w:rsidRPr="00923F34" w:rsidRDefault="00C35ECE" w:rsidP="00C35ECE">
            <w:pPr>
              <w:spacing w:after="0"/>
              <w:jc w:val="center"/>
              <w:rPr>
                <w:rFonts w:ascii="Verdana" w:hAnsi="Verdana"/>
                <w:color w:val="000000"/>
                <w:sz w:val="20"/>
                <w:szCs w:val="20"/>
              </w:rPr>
            </w:pPr>
            <w:r w:rsidRPr="00D429F5">
              <w:t>9.5%</w:t>
            </w:r>
          </w:p>
        </w:tc>
        <w:tc>
          <w:tcPr>
            <w:tcW w:w="1980"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tcPr>
          <w:p w14:paraId="75622B6F" w14:textId="77777777" w:rsidR="00C35ECE" w:rsidRPr="00923F34" w:rsidRDefault="00C35ECE" w:rsidP="00C35ECE">
            <w:pPr>
              <w:spacing w:after="0"/>
              <w:jc w:val="center"/>
              <w:rPr>
                <w:rFonts w:ascii="Verdana" w:hAnsi="Verdana"/>
                <w:color w:val="000000"/>
                <w:sz w:val="20"/>
                <w:szCs w:val="20"/>
              </w:rPr>
            </w:pPr>
            <w:r w:rsidRPr="00D429F5">
              <w:t>5.1%</w:t>
            </w:r>
          </w:p>
        </w:tc>
        <w:tc>
          <w:tcPr>
            <w:tcW w:w="1890"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hideMark/>
          </w:tcPr>
          <w:p w14:paraId="52293E61" w14:textId="77777777" w:rsidR="00C35ECE" w:rsidRPr="00923F34" w:rsidRDefault="00C35ECE" w:rsidP="00C35ECE">
            <w:pPr>
              <w:spacing w:after="0"/>
              <w:jc w:val="right"/>
              <w:rPr>
                <w:rFonts w:ascii="Verdana" w:hAnsi="Verdana"/>
                <w:color w:val="000000"/>
                <w:sz w:val="20"/>
                <w:szCs w:val="20"/>
              </w:rPr>
            </w:pPr>
            <w:r w:rsidRPr="00D429F5">
              <w:t>1971</w:t>
            </w:r>
          </w:p>
        </w:tc>
      </w:tr>
      <w:tr w:rsidR="00C35ECE" w:rsidRPr="00923F34" w14:paraId="6D39DAD9" w14:textId="77777777" w:rsidTr="00C35ECE">
        <w:trPr>
          <w:trHeight w:val="297"/>
        </w:trPr>
        <w:tc>
          <w:tcPr>
            <w:tcW w:w="1692"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hideMark/>
          </w:tcPr>
          <w:p w14:paraId="3CC82B55" w14:textId="77777777" w:rsidR="00C35ECE" w:rsidRPr="00923F34" w:rsidRDefault="00C35ECE" w:rsidP="00C35ECE">
            <w:pPr>
              <w:spacing w:after="0"/>
              <w:rPr>
                <w:rFonts w:ascii="Verdana" w:hAnsi="Verdana"/>
                <w:color w:val="000000"/>
                <w:sz w:val="20"/>
                <w:szCs w:val="20"/>
              </w:rPr>
            </w:pPr>
            <w:r w:rsidRPr="00D429F5">
              <w:t>Разград</w:t>
            </w:r>
          </w:p>
        </w:tc>
        <w:tc>
          <w:tcPr>
            <w:tcW w:w="1890"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hideMark/>
          </w:tcPr>
          <w:p w14:paraId="66333C9C" w14:textId="77777777" w:rsidR="00C35ECE" w:rsidRPr="00923F34" w:rsidRDefault="00C35ECE" w:rsidP="00C35ECE">
            <w:pPr>
              <w:spacing w:after="0"/>
              <w:jc w:val="center"/>
              <w:rPr>
                <w:rFonts w:ascii="Verdana" w:hAnsi="Verdana"/>
                <w:color w:val="000000"/>
                <w:sz w:val="20"/>
                <w:szCs w:val="20"/>
              </w:rPr>
            </w:pPr>
            <w:r w:rsidRPr="00D429F5">
              <w:t>9.9%</w:t>
            </w:r>
          </w:p>
        </w:tc>
        <w:tc>
          <w:tcPr>
            <w:tcW w:w="1980"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tcPr>
          <w:p w14:paraId="56A9199E" w14:textId="77777777" w:rsidR="00C35ECE" w:rsidRPr="00923F34" w:rsidRDefault="00C35ECE" w:rsidP="00C35ECE">
            <w:pPr>
              <w:spacing w:after="0"/>
              <w:jc w:val="center"/>
              <w:rPr>
                <w:rFonts w:ascii="Verdana" w:hAnsi="Verdana"/>
                <w:color w:val="000000"/>
                <w:sz w:val="20"/>
                <w:szCs w:val="20"/>
              </w:rPr>
            </w:pPr>
            <w:r w:rsidRPr="00D429F5">
              <w:t>4.3%</w:t>
            </w:r>
          </w:p>
        </w:tc>
        <w:tc>
          <w:tcPr>
            <w:tcW w:w="1890"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hideMark/>
          </w:tcPr>
          <w:p w14:paraId="3048A049" w14:textId="77777777" w:rsidR="00C35ECE" w:rsidRPr="00923F34" w:rsidRDefault="00C35ECE" w:rsidP="00C35ECE">
            <w:pPr>
              <w:spacing w:after="0"/>
              <w:jc w:val="right"/>
              <w:rPr>
                <w:rFonts w:ascii="Verdana" w:hAnsi="Verdana"/>
                <w:color w:val="000000"/>
                <w:sz w:val="20"/>
                <w:szCs w:val="20"/>
              </w:rPr>
            </w:pPr>
            <w:r w:rsidRPr="00D429F5">
              <w:t>1784</w:t>
            </w:r>
          </w:p>
        </w:tc>
      </w:tr>
      <w:tr w:rsidR="00C35ECE" w:rsidRPr="00923F34" w14:paraId="2339B2C0" w14:textId="77777777" w:rsidTr="00C35ECE">
        <w:trPr>
          <w:trHeight w:val="297"/>
        </w:trPr>
        <w:tc>
          <w:tcPr>
            <w:tcW w:w="1692"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hideMark/>
          </w:tcPr>
          <w:p w14:paraId="5F8D97DD" w14:textId="77777777" w:rsidR="00C35ECE" w:rsidRPr="00923F34" w:rsidRDefault="00C35ECE" w:rsidP="00C35ECE">
            <w:pPr>
              <w:spacing w:after="0"/>
              <w:rPr>
                <w:rFonts w:ascii="Verdana" w:hAnsi="Verdana"/>
                <w:color w:val="000000"/>
                <w:sz w:val="20"/>
                <w:szCs w:val="20"/>
              </w:rPr>
            </w:pPr>
            <w:r w:rsidRPr="00D429F5">
              <w:t>Габрово</w:t>
            </w:r>
          </w:p>
        </w:tc>
        <w:tc>
          <w:tcPr>
            <w:tcW w:w="1890"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hideMark/>
          </w:tcPr>
          <w:p w14:paraId="5607DBD1" w14:textId="77777777" w:rsidR="00C35ECE" w:rsidRPr="00923F34" w:rsidRDefault="00C35ECE" w:rsidP="00C35ECE">
            <w:pPr>
              <w:spacing w:after="0"/>
              <w:jc w:val="center"/>
              <w:rPr>
                <w:rFonts w:ascii="Verdana" w:hAnsi="Verdana"/>
                <w:color w:val="000000"/>
                <w:sz w:val="20"/>
                <w:szCs w:val="20"/>
              </w:rPr>
            </w:pPr>
            <w:r w:rsidRPr="00D429F5">
              <w:t>4.1%</w:t>
            </w:r>
          </w:p>
        </w:tc>
        <w:tc>
          <w:tcPr>
            <w:tcW w:w="1980"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tcPr>
          <w:p w14:paraId="0688B54D" w14:textId="77777777" w:rsidR="00C35ECE" w:rsidRPr="00923F34" w:rsidRDefault="00C35ECE" w:rsidP="00C35ECE">
            <w:pPr>
              <w:spacing w:after="0"/>
              <w:jc w:val="center"/>
              <w:rPr>
                <w:rFonts w:ascii="Verdana" w:hAnsi="Verdana"/>
                <w:color w:val="000000"/>
                <w:sz w:val="20"/>
                <w:szCs w:val="20"/>
              </w:rPr>
            </w:pPr>
            <w:r w:rsidRPr="00D429F5">
              <w:t>3.8%</w:t>
            </w:r>
          </w:p>
        </w:tc>
        <w:tc>
          <w:tcPr>
            <w:tcW w:w="1890"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hideMark/>
          </w:tcPr>
          <w:p w14:paraId="459FEC51" w14:textId="77777777" w:rsidR="00C35ECE" w:rsidRPr="00923F34" w:rsidRDefault="00C35ECE" w:rsidP="00C35ECE">
            <w:pPr>
              <w:spacing w:after="0"/>
              <w:jc w:val="right"/>
              <w:rPr>
                <w:rFonts w:ascii="Verdana" w:hAnsi="Verdana"/>
                <w:color w:val="000000"/>
                <w:sz w:val="20"/>
                <w:szCs w:val="20"/>
              </w:rPr>
            </w:pPr>
            <w:r w:rsidRPr="00D429F5">
              <w:t>1585</w:t>
            </w:r>
          </w:p>
        </w:tc>
      </w:tr>
      <w:tr w:rsidR="00C35ECE" w:rsidRPr="00923F34" w14:paraId="4FDE7FE1" w14:textId="77777777" w:rsidTr="00C35ECE">
        <w:trPr>
          <w:trHeight w:val="297"/>
        </w:trPr>
        <w:tc>
          <w:tcPr>
            <w:tcW w:w="1692"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hideMark/>
          </w:tcPr>
          <w:p w14:paraId="778B22A0" w14:textId="77777777" w:rsidR="00C35ECE" w:rsidRPr="00923F34" w:rsidRDefault="00C35ECE" w:rsidP="00C35ECE">
            <w:pPr>
              <w:spacing w:after="0"/>
              <w:rPr>
                <w:rFonts w:ascii="Verdana" w:hAnsi="Verdana"/>
                <w:color w:val="000000"/>
                <w:sz w:val="20"/>
                <w:szCs w:val="20"/>
              </w:rPr>
            </w:pPr>
            <w:r w:rsidRPr="00D429F5">
              <w:t>Видин</w:t>
            </w:r>
          </w:p>
        </w:tc>
        <w:tc>
          <w:tcPr>
            <w:tcW w:w="1890"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hideMark/>
          </w:tcPr>
          <w:p w14:paraId="2FBC3AC7" w14:textId="77777777" w:rsidR="00C35ECE" w:rsidRPr="00923F34" w:rsidRDefault="00C35ECE" w:rsidP="00C35ECE">
            <w:pPr>
              <w:spacing w:after="0"/>
              <w:jc w:val="center"/>
              <w:rPr>
                <w:rFonts w:ascii="Verdana" w:hAnsi="Verdana"/>
                <w:color w:val="000000"/>
                <w:sz w:val="20"/>
                <w:szCs w:val="20"/>
              </w:rPr>
            </w:pPr>
            <w:r w:rsidRPr="00D429F5">
              <w:t>15.0%</w:t>
            </w:r>
          </w:p>
        </w:tc>
        <w:tc>
          <w:tcPr>
            <w:tcW w:w="1980"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tcPr>
          <w:p w14:paraId="6327B870" w14:textId="77777777" w:rsidR="00C35ECE" w:rsidRPr="00923F34" w:rsidRDefault="00C35ECE" w:rsidP="00C35ECE">
            <w:pPr>
              <w:spacing w:after="0"/>
              <w:jc w:val="center"/>
              <w:rPr>
                <w:rFonts w:ascii="Verdana" w:hAnsi="Verdana"/>
                <w:color w:val="000000"/>
                <w:sz w:val="20"/>
                <w:szCs w:val="20"/>
              </w:rPr>
            </w:pPr>
            <w:r w:rsidRPr="00D429F5">
              <w:t>5.6%</w:t>
            </w:r>
          </w:p>
        </w:tc>
        <w:tc>
          <w:tcPr>
            <w:tcW w:w="1890"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hideMark/>
          </w:tcPr>
          <w:p w14:paraId="05DB79DB" w14:textId="77777777" w:rsidR="00C35ECE" w:rsidRPr="00923F34" w:rsidRDefault="00C35ECE" w:rsidP="00C35ECE">
            <w:pPr>
              <w:spacing w:after="0"/>
              <w:jc w:val="right"/>
              <w:rPr>
                <w:rFonts w:ascii="Verdana" w:hAnsi="Verdana"/>
                <w:color w:val="000000"/>
                <w:sz w:val="20"/>
                <w:szCs w:val="20"/>
              </w:rPr>
            </w:pPr>
            <w:r w:rsidRPr="00D429F5">
              <w:t>1530</w:t>
            </w:r>
          </w:p>
        </w:tc>
      </w:tr>
    </w:tbl>
    <w:p w14:paraId="512E500E" w14:textId="77777777" w:rsidR="00C35ECE" w:rsidRDefault="00C35ECE" w:rsidP="00715DFC">
      <w:pPr>
        <w:spacing w:after="0" w:line="240" w:lineRule="auto"/>
        <w:jc w:val="both"/>
        <w:rPr>
          <w:rFonts w:ascii="Times New Roman" w:hAnsi="Times New Roman"/>
          <w:sz w:val="24"/>
        </w:rPr>
      </w:pPr>
    </w:p>
    <w:p w14:paraId="504DE88A" w14:textId="77777777" w:rsidR="00715DFC" w:rsidRPr="004368BE" w:rsidRDefault="00715DFC" w:rsidP="00715DFC">
      <w:pPr>
        <w:spacing w:before="240" w:line="360" w:lineRule="auto"/>
        <w:jc w:val="both"/>
        <w:rPr>
          <w:rFonts w:ascii="Times New Roman" w:hAnsi="Times New Roman"/>
          <w:sz w:val="24"/>
        </w:rPr>
      </w:pPr>
    </w:p>
    <w:p w14:paraId="5E18A8BE" w14:textId="77777777" w:rsidR="006B155D" w:rsidRPr="006B155D" w:rsidRDefault="006B155D" w:rsidP="006B155D">
      <w:pPr>
        <w:spacing w:before="240" w:line="360" w:lineRule="auto"/>
        <w:ind w:firstLine="696"/>
        <w:jc w:val="both"/>
        <w:rPr>
          <w:rFonts w:ascii="Times New Roman" w:hAnsi="Times New Roman" w:cs="Times New Roman"/>
          <w:sz w:val="24"/>
        </w:rPr>
      </w:pPr>
    </w:p>
    <w:p w14:paraId="730E5AA3" w14:textId="77777777" w:rsidR="006B155D" w:rsidRPr="006B155D" w:rsidRDefault="006B155D" w:rsidP="006B155D">
      <w:pPr>
        <w:spacing w:before="240" w:line="360" w:lineRule="auto"/>
        <w:ind w:firstLine="696"/>
        <w:jc w:val="both"/>
        <w:rPr>
          <w:rFonts w:ascii="Times New Roman" w:hAnsi="Times New Roman" w:cs="Times New Roman"/>
          <w:sz w:val="24"/>
        </w:rPr>
      </w:pPr>
    </w:p>
    <w:p w14:paraId="08B80259" w14:textId="77777777" w:rsidR="006B155D" w:rsidRPr="006B155D" w:rsidRDefault="006B155D" w:rsidP="006B155D">
      <w:pPr>
        <w:spacing w:before="240" w:line="360" w:lineRule="auto"/>
        <w:ind w:firstLine="696"/>
        <w:jc w:val="both"/>
        <w:rPr>
          <w:rFonts w:ascii="Times New Roman" w:hAnsi="Times New Roman" w:cs="Times New Roman"/>
          <w:sz w:val="24"/>
        </w:rPr>
      </w:pPr>
    </w:p>
    <w:p w14:paraId="163ECFCD" w14:textId="77777777" w:rsidR="006B155D" w:rsidRPr="006B155D" w:rsidRDefault="006B155D" w:rsidP="006B155D">
      <w:pPr>
        <w:spacing w:before="240" w:line="360" w:lineRule="auto"/>
        <w:ind w:firstLine="696"/>
        <w:jc w:val="both"/>
        <w:rPr>
          <w:rFonts w:ascii="Times New Roman" w:hAnsi="Times New Roman" w:cs="Times New Roman"/>
          <w:sz w:val="24"/>
        </w:rPr>
      </w:pPr>
    </w:p>
    <w:p w14:paraId="02B6992F" w14:textId="77777777" w:rsidR="006B155D" w:rsidRPr="006B155D" w:rsidRDefault="006B155D" w:rsidP="006B155D">
      <w:pPr>
        <w:spacing w:before="240" w:line="360" w:lineRule="auto"/>
        <w:ind w:firstLine="696"/>
        <w:jc w:val="both"/>
        <w:rPr>
          <w:rFonts w:ascii="Times New Roman" w:hAnsi="Times New Roman" w:cs="Times New Roman"/>
          <w:sz w:val="24"/>
        </w:rPr>
      </w:pPr>
    </w:p>
    <w:p w14:paraId="321F4BE9" w14:textId="77777777" w:rsidR="006B155D" w:rsidRPr="006B155D" w:rsidRDefault="006B155D" w:rsidP="006B155D">
      <w:pPr>
        <w:spacing w:before="240" w:line="360" w:lineRule="auto"/>
        <w:ind w:firstLine="696"/>
        <w:jc w:val="both"/>
        <w:rPr>
          <w:rFonts w:ascii="Times New Roman" w:hAnsi="Times New Roman" w:cs="Times New Roman"/>
          <w:sz w:val="24"/>
        </w:rPr>
      </w:pPr>
    </w:p>
    <w:p w14:paraId="75AFE716" w14:textId="77777777" w:rsidR="006B155D" w:rsidRPr="006B155D" w:rsidRDefault="006B155D" w:rsidP="006B155D">
      <w:pPr>
        <w:spacing w:before="240" w:line="360" w:lineRule="auto"/>
        <w:ind w:firstLine="696"/>
        <w:jc w:val="both"/>
        <w:rPr>
          <w:rFonts w:ascii="Times New Roman" w:hAnsi="Times New Roman" w:cs="Times New Roman"/>
          <w:sz w:val="24"/>
        </w:rPr>
      </w:pPr>
    </w:p>
    <w:p w14:paraId="784125BC" w14:textId="77777777" w:rsidR="006B155D" w:rsidRPr="006B155D" w:rsidRDefault="006B155D" w:rsidP="006B155D">
      <w:pPr>
        <w:spacing w:before="240" w:line="360" w:lineRule="auto"/>
        <w:ind w:firstLine="696"/>
        <w:jc w:val="both"/>
        <w:rPr>
          <w:rFonts w:ascii="Times New Roman" w:hAnsi="Times New Roman" w:cs="Times New Roman"/>
          <w:sz w:val="24"/>
        </w:rPr>
      </w:pPr>
    </w:p>
    <w:p w14:paraId="7651891E" w14:textId="77777777" w:rsidR="006B155D" w:rsidRPr="006B155D" w:rsidRDefault="006B155D" w:rsidP="006B155D">
      <w:pPr>
        <w:spacing w:before="240" w:line="360" w:lineRule="auto"/>
        <w:ind w:firstLine="696"/>
        <w:jc w:val="both"/>
        <w:rPr>
          <w:rFonts w:ascii="Times New Roman" w:hAnsi="Times New Roman" w:cs="Times New Roman"/>
          <w:sz w:val="24"/>
        </w:rPr>
      </w:pPr>
    </w:p>
    <w:p w14:paraId="31062C6D" w14:textId="77777777" w:rsidR="006B155D" w:rsidRPr="006B155D" w:rsidRDefault="006B155D" w:rsidP="006B155D">
      <w:pPr>
        <w:spacing w:before="240" w:line="360" w:lineRule="auto"/>
        <w:ind w:firstLine="696"/>
        <w:jc w:val="both"/>
        <w:rPr>
          <w:rFonts w:ascii="Times New Roman" w:hAnsi="Times New Roman" w:cs="Times New Roman"/>
          <w:sz w:val="24"/>
        </w:rPr>
      </w:pPr>
    </w:p>
    <w:p w14:paraId="54E3140F" w14:textId="77777777" w:rsidR="006B155D" w:rsidRPr="006B155D" w:rsidRDefault="006B155D" w:rsidP="006B155D">
      <w:pPr>
        <w:spacing w:before="240" w:line="360" w:lineRule="auto"/>
        <w:ind w:firstLine="696"/>
        <w:jc w:val="both"/>
        <w:rPr>
          <w:rFonts w:ascii="Times New Roman" w:hAnsi="Times New Roman" w:cs="Times New Roman"/>
          <w:sz w:val="24"/>
        </w:rPr>
      </w:pPr>
    </w:p>
    <w:p w14:paraId="268561B6" w14:textId="77777777" w:rsidR="006B155D" w:rsidRPr="006B155D" w:rsidRDefault="006B155D" w:rsidP="006B155D">
      <w:pPr>
        <w:spacing w:before="240" w:line="360" w:lineRule="auto"/>
        <w:ind w:firstLine="696"/>
        <w:jc w:val="both"/>
        <w:rPr>
          <w:rFonts w:ascii="Times New Roman" w:hAnsi="Times New Roman" w:cs="Times New Roman"/>
          <w:sz w:val="24"/>
        </w:rPr>
      </w:pPr>
    </w:p>
    <w:p w14:paraId="660249EC" w14:textId="77777777" w:rsidR="006B155D" w:rsidRPr="006B155D" w:rsidRDefault="006B155D" w:rsidP="006B155D">
      <w:pPr>
        <w:spacing w:before="240" w:line="360" w:lineRule="auto"/>
        <w:ind w:firstLine="696"/>
        <w:jc w:val="both"/>
        <w:rPr>
          <w:rFonts w:ascii="Times New Roman" w:hAnsi="Times New Roman" w:cs="Times New Roman"/>
          <w:sz w:val="24"/>
        </w:rPr>
      </w:pPr>
    </w:p>
    <w:p w14:paraId="00DAD587" w14:textId="77777777" w:rsidR="006B155D" w:rsidRPr="006B155D" w:rsidRDefault="006B155D" w:rsidP="006B155D">
      <w:pPr>
        <w:spacing w:before="240" w:line="360" w:lineRule="auto"/>
        <w:ind w:firstLine="696"/>
        <w:jc w:val="both"/>
        <w:rPr>
          <w:rFonts w:ascii="Times New Roman" w:hAnsi="Times New Roman" w:cs="Times New Roman"/>
          <w:sz w:val="24"/>
        </w:rPr>
      </w:pPr>
    </w:p>
    <w:p w14:paraId="663E5A02" w14:textId="77777777" w:rsidR="006B155D" w:rsidRPr="006B155D" w:rsidRDefault="006B155D" w:rsidP="006B155D">
      <w:pPr>
        <w:spacing w:before="240" w:line="360" w:lineRule="auto"/>
        <w:ind w:firstLine="696"/>
        <w:jc w:val="both"/>
        <w:rPr>
          <w:rFonts w:ascii="Times New Roman" w:hAnsi="Times New Roman" w:cs="Times New Roman"/>
          <w:sz w:val="24"/>
        </w:rPr>
      </w:pPr>
    </w:p>
    <w:p w14:paraId="010FE0E3" w14:textId="77777777" w:rsidR="006B155D" w:rsidRPr="006B155D" w:rsidRDefault="006B155D" w:rsidP="006B155D">
      <w:pPr>
        <w:spacing w:before="240" w:line="360" w:lineRule="auto"/>
        <w:ind w:firstLine="696"/>
        <w:jc w:val="both"/>
        <w:rPr>
          <w:rFonts w:ascii="Times New Roman" w:hAnsi="Times New Roman" w:cs="Times New Roman"/>
          <w:sz w:val="24"/>
        </w:rPr>
      </w:pPr>
    </w:p>
    <w:p w14:paraId="59332175" w14:textId="77777777" w:rsidR="006B155D" w:rsidRPr="006B155D" w:rsidRDefault="006B155D" w:rsidP="006B155D">
      <w:pPr>
        <w:spacing w:before="240" w:line="360" w:lineRule="auto"/>
        <w:ind w:firstLine="696"/>
        <w:jc w:val="both"/>
        <w:rPr>
          <w:rFonts w:ascii="Times New Roman" w:hAnsi="Times New Roman" w:cs="Times New Roman"/>
          <w:sz w:val="24"/>
        </w:rPr>
      </w:pPr>
    </w:p>
    <w:p w14:paraId="199759CD" w14:textId="77777777" w:rsidR="006B155D" w:rsidRPr="006B155D" w:rsidRDefault="006B155D" w:rsidP="006B155D">
      <w:pPr>
        <w:spacing w:before="240" w:line="360" w:lineRule="auto"/>
        <w:ind w:firstLine="696"/>
        <w:jc w:val="both"/>
        <w:rPr>
          <w:rFonts w:ascii="Times New Roman" w:hAnsi="Times New Roman" w:cs="Times New Roman"/>
          <w:sz w:val="24"/>
        </w:rPr>
      </w:pPr>
    </w:p>
    <w:p w14:paraId="7EA87365" w14:textId="77777777" w:rsidR="00C35ECE" w:rsidRDefault="00C35ECE" w:rsidP="006B155D">
      <w:pPr>
        <w:spacing w:before="240" w:line="360" w:lineRule="auto"/>
        <w:ind w:firstLine="696"/>
        <w:jc w:val="both"/>
        <w:rPr>
          <w:rFonts w:ascii="Times New Roman" w:hAnsi="Times New Roman" w:cs="Times New Roman"/>
          <w:sz w:val="24"/>
        </w:rPr>
        <w:sectPr w:rsidR="00C35ECE" w:rsidSect="00BF5C62">
          <w:footerReference w:type="default" r:id="rId22"/>
          <w:pgSz w:w="11906" w:h="16838"/>
          <w:pgMar w:top="1134" w:right="1417" w:bottom="1843" w:left="1417" w:header="708" w:footer="708" w:gutter="0"/>
          <w:pgNumType w:start="0"/>
          <w:cols w:space="708"/>
          <w:titlePg/>
          <w:docGrid w:linePitch="360"/>
        </w:sectPr>
      </w:pPr>
    </w:p>
    <w:p w14:paraId="5E5CD9AC" w14:textId="3EFF4182" w:rsidR="006B155D" w:rsidRPr="006B155D" w:rsidRDefault="00C35ECE" w:rsidP="00C35ECE">
      <w:pPr>
        <w:spacing w:before="240" w:line="360" w:lineRule="auto"/>
        <w:ind w:left="630" w:hanging="630"/>
        <w:jc w:val="both"/>
        <w:rPr>
          <w:rFonts w:ascii="Times New Roman" w:hAnsi="Times New Roman" w:cs="Times New Roman"/>
          <w:sz w:val="24"/>
        </w:rPr>
      </w:pPr>
      <w:r w:rsidRPr="00051738">
        <w:rPr>
          <w:rFonts w:ascii="Times New Roman" w:hAnsi="Times New Roman" w:cs="Times New Roman"/>
          <w:b/>
          <w:sz w:val="24"/>
        </w:rPr>
        <w:t>Таблица 1</w:t>
      </w:r>
      <w:r w:rsidR="00A811E9" w:rsidRPr="00051738">
        <w:rPr>
          <w:rFonts w:ascii="Times New Roman" w:hAnsi="Times New Roman" w:cs="Times New Roman"/>
          <w:b/>
          <w:sz w:val="24"/>
        </w:rPr>
        <w:t>2</w:t>
      </w:r>
      <w:r w:rsidRPr="00C35ECE">
        <w:rPr>
          <w:rFonts w:ascii="Times New Roman" w:hAnsi="Times New Roman" w:cs="Times New Roman"/>
          <w:sz w:val="24"/>
        </w:rPr>
        <w:t>. Разпределение на потребностите от работна сила по области и сектори на икономиката</w:t>
      </w:r>
    </w:p>
    <w:tbl>
      <w:tblPr>
        <w:tblStyle w:val="TableGrid"/>
        <w:tblW w:w="16020" w:type="dxa"/>
        <w:tblInd w:w="-1260" w:type="dxa"/>
        <w:tblLayout w:type="fixed"/>
        <w:tblLook w:val="04A0" w:firstRow="1" w:lastRow="0" w:firstColumn="1" w:lastColumn="0" w:noHBand="0" w:noVBand="1"/>
      </w:tblPr>
      <w:tblGrid>
        <w:gridCol w:w="1440"/>
        <w:gridCol w:w="990"/>
        <w:gridCol w:w="961"/>
        <w:gridCol w:w="1649"/>
        <w:gridCol w:w="1260"/>
        <w:gridCol w:w="1440"/>
        <w:gridCol w:w="1440"/>
        <w:gridCol w:w="1080"/>
        <w:gridCol w:w="1374"/>
        <w:gridCol w:w="1440"/>
        <w:gridCol w:w="1326"/>
        <w:gridCol w:w="1620"/>
      </w:tblGrid>
      <w:tr w:rsidR="00C35ECE" w:rsidRPr="005C75C1" w14:paraId="30E800CE" w14:textId="77777777" w:rsidTr="006C3CA1">
        <w:trPr>
          <w:trHeight w:val="1892"/>
        </w:trPr>
        <w:tc>
          <w:tcPr>
            <w:tcW w:w="1440" w:type="dxa"/>
            <w:tcBorders>
              <w:top w:val="nil"/>
              <w:left w:val="nil"/>
              <w:bottom w:val="nil"/>
              <w:right w:val="nil"/>
            </w:tcBorders>
            <w:shd w:val="clear" w:color="auto" w:fill="D9D9D9" w:themeFill="background1" w:themeFillShade="D9"/>
            <w:vAlign w:val="bottom"/>
          </w:tcPr>
          <w:p w14:paraId="1AFD0332" w14:textId="77777777" w:rsidR="00C35ECE" w:rsidRPr="005C75C1" w:rsidRDefault="00C35ECE" w:rsidP="00C35ECE">
            <w:pPr>
              <w:spacing w:line="360" w:lineRule="auto"/>
              <w:ind w:left="630" w:hanging="630"/>
              <w:jc w:val="both"/>
              <w:rPr>
                <w:rFonts w:cstheme="minorHAnsi"/>
                <w:sz w:val="16"/>
                <w:szCs w:val="16"/>
                <w14:textOutline w14:w="9525" w14:cap="rnd" w14:cmpd="sng" w14:algn="ctr">
                  <w14:noFill/>
                  <w14:prstDash w14:val="solid"/>
                  <w14:bevel/>
                </w14:textOutline>
              </w:rPr>
            </w:pPr>
            <w:r w:rsidRPr="005C75C1">
              <w:rPr>
                <w:rFonts w:cstheme="minorHAnsi"/>
                <w:color w:val="000000"/>
                <w:sz w:val="16"/>
                <w:szCs w:val="16"/>
              </w:rPr>
              <w:t>Област</w:t>
            </w:r>
          </w:p>
        </w:tc>
        <w:tc>
          <w:tcPr>
            <w:tcW w:w="990" w:type="dxa"/>
            <w:tcBorders>
              <w:top w:val="nil"/>
              <w:left w:val="nil"/>
              <w:bottom w:val="nil"/>
              <w:right w:val="nil"/>
            </w:tcBorders>
            <w:shd w:val="clear" w:color="auto" w:fill="D9D9D9" w:themeFill="background1" w:themeFillShade="D9"/>
            <w:vAlign w:val="bottom"/>
          </w:tcPr>
          <w:p w14:paraId="77704916" w14:textId="7DE554CC" w:rsidR="00C35ECE" w:rsidRPr="005C75C1" w:rsidRDefault="005C75C1" w:rsidP="005C75C1">
            <w:pPr>
              <w:spacing w:line="360" w:lineRule="auto"/>
              <w:ind w:left="345" w:right="-195" w:hanging="630"/>
              <w:jc w:val="both"/>
              <w:rPr>
                <w:rFonts w:cstheme="minorHAnsi"/>
                <w:sz w:val="16"/>
                <w:szCs w:val="16"/>
                <w14:textOutline w14:w="9525" w14:cap="rnd" w14:cmpd="sng" w14:algn="ctr">
                  <w14:noFill/>
                  <w14:prstDash w14:val="solid"/>
                  <w14:bevel/>
                </w14:textOutline>
              </w:rPr>
            </w:pPr>
            <w:r w:rsidRPr="005C75C1">
              <w:rPr>
                <w:rFonts w:cstheme="minorHAnsi"/>
                <w:color w:val="000000"/>
                <w:sz w:val="16"/>
                <w:szCs w:val="16"/>
              </w:rPr>
              <w:t xml:space="preserve">                    </w:t>
            </w:r>
            <w:r w:rsidR="00C35ECE" w:rsidRPr="005C75C1">
              <w:rPr>
                <w:rFonts w:cstheme="minorHAnsi"/>
                <w:color w:val="000000"/>
                <w:sz w:val="16"/>
                <w:szCs w:val="16"/>
              </w:rPr>
              <w:t xml:space="preserve">Държавно управление; образование; хуманно здравеопазване </w:t>
            </w:r>
          </w:p>
        </w:tc>
        <w:tc>
          <w:tcPr>
            <w:tcW w:w="961" w:type="dxa"/>
            <w:tcBorders>
              <w:top w:val="nil"/>
              <w:left w:val="nil"/>
              <w:bottom w:val="nil"/>
              <w:right w:val="nil"/>
            </w:tcBorders>
            <w:shd w:val="clear" w:color="auto" w:fill="D9D9D9" w:themeFill="background1" w:themeFillShade="D9"/>
            <w:vAlign w:val="bottom"/>
          </w:tcPr>
          <w:p w14:paraId="29B0CC7A" w14:textId="77777777" w:rsidR="00C35ECE" w:rsidRPr="005C75C1" w:rsidRDefault="00C35ECE" w:rsidP="00C35ECE">
            <w:pPr>
              <w:spacing w:line="360" w:lineRule="auto"/>
              <w:ind w:left="630" w:hanging="630"/>
              <w:jc w:val="both"/>
              <w:rPr>
                <w:rFonts w:cstheme="minorHAnsi"/>
                <w:sz w:val="16"/>
                <w:szCs w:val="16"/>
                <w14:textOutline w14:w="9525" w14:cap="rnd" w14:cmpd="sng" w14:algn="ctr">
                  <w14:noFill/>
                  <w14:prstDash w14:val="solid"/>
                  <w14:bevel/>
                </w14:textOutline>
              </w:rPr>
            </w:pPr>
            <w:r w:rsidRPr="005C75C1">
              <w:rPr>
                <w:rFonts w:cstheme="minorHAnsi"/>
                <w:color w:val="000000"/>
                <w:sz w:val="16"/>
                <w:szCs w:val="16"/>
              </w:rPr>
              <w:t>Индустрия</w:t>
            </w:r>
          </w:p>
        </w:tc>
        <w:tc>
          <w:tcPr>
            <w:tcW w:w="1649" w:type="dxa"/>
            <w:tcBorders>
              <w:top w:val="nil"/>
              <w:left w:val="nil"/>
              <w:bottom w:val="nil"/>
              <w:right w:val="nil"/>
            </w:tcBorders>
            <w:shd w:val="clear" w:color="auto" w:fill="D9D9D9" w:themeFill="background1" w:themeFillShade="D9"/>
            <w:vAlign w:val="bottom"/>
          </w:tcPr>
          <w:p w14:paraId="7EA124FB" w14:textId="77777777" w:rsidR="00C35ECE" w:rsidRPr="005C75C1" w:rsidRDefault="00C35ECE" w:rsidP="00C35ECE">
            <w:pPr>
              <w:spacing w:line="360" w:lineRule="auto"/>
              <w:ind w:left="630" w:hanging="630"/>
              <w:jc w:val="both"/>
              <w:rPr>
                <w:rFonts w:cstheme="minorHAnsi"/>
                <w:sz w:val="16"/>
                <w:szCs w:val="16"/>
                <w14:textOutline w14:w="9525" w14:cap="rnd" w14:cmpd="sng" w14:algn="ctr">
                  <w14:noFill/>
                  <w14:prstDash w14:val="solid"/>
                  <w14:bevel/>
                </w14:textOutline>
              </w:rPr>
            </w:pPr>
            <w:r w:rsidRPr="005C75C1">
              <w:rPr>
                <w:rFonts w:cstheme="minorHAnsi"/>
                <w:color w:val="000000"/>
                <w:sz w:val="16"/>
                <w:szCs w:val="16"/>
              </w:rPr>
              <w:t xml:space="preserve">Култура, спорт и развлечения, ремонт на домакински вещи и други </w:t>
            </w:r>
          </w:p>
        </w:tc>
        <w:tc>
          <w:tcPr>
            <w:tcW w:w="1260" w:type="dxa"/>
            <w:tcBorders>
              <w:top w:val="nil"/>
              <w:left w:val="nil"/>
              <w:bottom w:val="nil"/>
              <w:right w:val="nil"/>
            </w:tcBorders>
            <w:shd w:val="clear" w:color="auto" w:fill="D9D9D9" w:themeFill="background1" w:themeFillShade="D9"/>
            <w:vAlign w:val="bottom"/>
          </w:tcPr>
          <w:p w14:paraId="0714A806" w14:textId="77777777" w:rsidR="00C35ECE" w:rsidRPr="005C75C1" w:rsidRDefault="00C35ECE" w:rsidP="00C35ECE">
            <w:pPr>
              <w:spacing w:line="360" w:lineRule="auto"/>
              <w:ind w:left="630" w:hanging="630"/>
              <w:jc w:val="both"/>
              <w:rPr>
                <w:rFonts w:cstheme="minorHAnsi"/>
                <w:sz w:val="16"/>
                <w:szCs w:val="16"/>
                <w14:textOutline w14:w="9525" w14:cap="rnd" w14:cmpd="sng" w14:algn="ctr">
                  <w14:noFill/>
                  <w14:prstDash w14:val="solid"/>
                  <w14:bevel/>
                </w14:textOutline>
              </w:rPr>
            </w:pPr>
            <w:r w:rsidRPr="005C75C1">
              <w:rPr>
                <w:rFonts w:cstheme="minorHAnsi"/>
                <w:color w:val="000000"/>
                <w:sz w:val="16"/>
                <w:szCs w:val="16"/>
              </w:rPr>
              <w:t>Операции с недвижими имоти</w:t>
            </w:r>
          </w:p>
        </w:tc>
        <w:tc>
          <w:tcPr>
            <w:tcW w:w="1440" w:type="dxa"/>
            <w:tcBorders>
              <w:top w:val="nil"/>
              <w:left w:val="nil"/>
              <w:bottom w:val="nil"/>
              <w:right w:val="nil"/>
            </w:tcBorders>
            <w:shd w:val="clear" w:color="auto" w:fill="D9D9D9" w:themeFill="background1" w:themeFillShade="D9"/>
            <w:vAlign w:val="bottom"/>
          </w:tcPr>
          <w:p w14:paraId="3E7EA4F4" w14:textId="77777777" w:rsidR="00C35ECE" w:rsidRPr="005C75C1" w:rsidRDefault="00C35ECE" w:rsidP="00C35ECE">
            <w:pPr>
              <w:spacing w:line="360" w:lineRule="auto"/>
              <w:ind w:left="630" w:hanging="630"/>
              <w:jc w:val="both"/>
              <w:rPr>
                <w:rFonts w:cstheme="minorHAnsi"/>
                <w:sz w:val="16"/>
                <w:szCs w:val="16"/>
                <w14:textOutline w14:w="9525" w14:cap="rnd" w14:cmpd="sng" w14:algn="ctr">
                  <w14:noFill/>
                  <w14:prstDash w14:val="solid"/>
                  <w14:bevel/>
                </w14:textOutline>
              </w:rPr>
            </w:pPr>
            <w:r w:rsidRPr="005C75C1">
              <w:rPr>
                <w:rFonts w:cstheme="minorHAnsi"/>
                <w:color w:val="000000"/>
                <w:sz w:val="16"/>
                <w:szCs w:val="16"/>
              </w:rPr>
              <w:t>Професионални дейности и научни изследвания; административни и спомагателни</w:t>
            </w:r>
          </w:p>
        </w:tc>
        <w:tc>
          <w:tcPr>
            <w:tcW w:w="1440" w:type="dxa"/>
            <w:tcBorders>
              <w:top w:val="nil"/>
              <w:left w:val="nil"/>
              <w:bottom w:val="nil"/>
              <w:right w:val="nil"/>
            </w:tcBorders>
            <w:shd w:val="clear" w:color="auto" w:fill="D9D9D9" w:themeFill="background1" w:themeFillShade="D9"/>
            <w:vAlign w:val="bottom"/>
          </w:tcPr>
          <w:p w14:paraId="1B8AF604" w14:textId="77777777" w:rsidR="00C35ECE" w:rsidRPr="005C75C1" w:rsidRDefault="00C35ECE" w:rsidP="00C35ECE">
            <w:pPr>
              <w:spacing w:line="360" w:lineRule="auto"/>
              <w:ind w:left="630" w:hanging="630"/>
              <w:jc w:val="both"/>
              <w:rPr>
                <w:rFonts w:cstheme="minorHAnsi"/>
                <w:sz w:val="16"/>
                <w:szCs w:val="16"/>
                <w14:textOutline w14:w="9525" w14:cap="rnd" w14:cmpd="sng" w14:algn="ctr">
                  <w14:noFill/>
                  <w14:prstDash w14:val="solid"/>
                  <w14:bevel/>
                </w14:textOutline>
              </w:rPr>
            </w:pPr>
            <w:r w:rsidRPr="005C75C1">
              <w:rPr>
                <w:rFonts w:cstheme="minorHAnsi"/>
                <w:color w:val="000000"/>
                <w:sz w:val="16"/>
                <w:szCs w:val="16"/>
              </w:rPr>
              <w:t>Селско, горско и рибно стопанство</w:t>
            </w:r>
          </w:p>
        </w:tc>
        <w:tc>
          <w:tcPr>
            <w:tcW w:w="1080" w:type="dxa"/>
            <w:tcBorders>
              <w:top w:val="nil"/>
              <w:left w:val="nil"/>
              <w:bottom w:val="nil"/>
              <w:right w:val="nil"/>
            </w:tcBorders>
            <w:shd w:val="clear" w:color="auto" w:fill="D9D9D9" w:themeFill="background1" w:themeFillShade="D9"/>
            <w:vAlign w:val="bottom"/>
          </w:tcPr>
          <w:p w14:paraId="3D0CB4F8" w14:textId="77777777" w:rsidR="00C35ECE" w:rsidRPr="005C75C1" w:rsidRDefault="00C35ECE" w:rsidP="00C35ECE">
            <w:pPr>
              <w:spacing w:line="360" w:lineRule="auto"/>
              <w:ind w:left="630" w:hanging="630"/>
              <w:jc w:val="both"/>
              <w:rPr>
                <w:rFonts w:cstheme="minorHAnsi"/>
                <w:sz w:val="16"/>
                <w:szCs w:val="16"/>
                <w14:textOutline w14:w="9525" w14:cap="rnd" w14:cmpd="sng" w14:algn="ctr">
                  <w14:noFill/>
                  <w14:prstDash w14:val="solid"/>
                  <w14:bevel/>
                </w14:textOutline>
              </w:rPr>
            </w:pPr>
            <w:r w:rsidRPr="005C75C1">
              <w:rPr>
                <w:rFonts w:cstheme="minorHAnsi"/>
                <w:color w:val="000000"/>
                <w:sz w:val="16"/>
                <w:szCs w:val="16"/>
              </w:rPr>
              <w:t>Строителство</w:t>
            </w:r>
          </w:p>
        </w:tc>
        <w:tc>
          <w:tcPr>
            <w:tcW w:w="1374" w:type="dxa"/>
            <w:tcBorders>
              <w:top w:val="nil"/>
              <w:left w:val="nil"/>
              <w:bottom w:val="nil"/>
              <w:right w:val="nil"/>
            </w:tcBorders>
            <w:shd w:val="clear" w:color="auto" w:fill="D9D9D9" w:themeFill="background1" w:themeFillShade="D9"/>
            <w:vAlign w:val="bottom"/>
          </w:tcPr>
          <w:p w14:paraId="2B876CCE" w14:textId="77777777" w:rsidR="00C35ECE" w:rsidRPr="005C75C1" w:rsidRDefault="00C35ECE" w:rsidP="00C35ECE">
            <w:pPr>
              <w:spacing w:line="360" w:lineRule="auto"/>
              <w:ind w:left="630" w:hanging="630"/>
              <w:jc w:val="both"/>
              <w:rPr>
                <w:rFonts w:cstheme="minorHAnsi"/>
                <w:sz w:val="16"/>
                <w:szCs w:val="16"/>
                <w14:textOutline w14:w="9525" w14:cap="rnd" w14:cmpd="sng" w14:algn="ctr">
                  <w14:noFill/>
                  <w14:prstDash w14:val="solid"/>
                  <w14:bevel/>
                </w14:textOutline>
              </w:rPr>
            </w:pPr>
            <w:r w:rsidRPr="005C75C1">
              <w:rPr>
                <w:rFonts w:cstheme="minorHAnsi"/>
                <w:color w:val="000000"/>
                <w:sz w:val="16"/>
                <w:szCs w:val="16"/>
              </w:rPr>
              <w:t>Създаване и разпространение на информация и творчески продукти;</w:t>
            </w:r>
          </w:p>
        </w:tc>
        <w:tc>
          <w:tcPr>
            <w:tcW w:w="1440" w:type="dxa"/>
            <w:tcBorders>
              <w:top w:val="nil"/>
              <w:left w:val="nil"/>
              <w:bottom w:val="nil"/>
              <w:right w:val="nil"/>
            </w:tcBorders>
            <w:shd w:val="clear" w:color="auto" w:fill="D9D9D9" w:themeFill="background1" w:themeFillShade="D9"/>
            <w:vAlign w:val="bottom"/>
          </w:tcPr>
          <w:p w14:paraId="0565E518" w14:textId="77777777" w:rsidR="00C35ECE" w:rsidRPr="005C75C1" w:rsidRDefault="00C35ECE" w:rsidP="00C35ECE">
            <w:pPr>
              <w:spacing w:line="360" w:lineRule="auto"/>
              <w:ind w:left="630" w:hanging="630"/>
              <w:jc w:val="both"/>
              <w:rPr>
                <w:rFonts w:cstheme="minorHAnsi"/>
                <w:sz w:val="16"/>
                <w:szCs w:val="16"/>
                <w14:textOutline w14:w="9525" w14:cap="rnd" w14:cmpd="sng" w14:algn="ctr">
                  <w14:noFill/>
                  <w14:prstDash w14:val="solid"/>
                  <w14:bevel/>
                </w14:textOutline>
              </w:rPr>
            </w:pPr>
            <w:r w:rsidRPr="005C75C1">
              <w:rPr>
                <w:rFonts w:cstheme="minorHAnsi"/>
                <w:color w:val="000000"/>
                <w:sz w:val="16"/>
                <w:szCs w:val="16"/>
              </w:rPr>
              <w:t>Търговия, транспорт, хотелиерство и ресторантьорство</w:t>
            </w:r>
          </w:p>
        </w:tc>
        <w:tc>
          <w:tcPr>
            <w:tcW w:w="1326" w:type="dxa"/>
            <w:tcBorders>
              <w:top w:val="nil"/>
              <w:left w:val="nil"/>
              <w:bottom w:val="nil"/>
              <w:right w:val="nil"/>
            </w:tcBorders>
            <w:shd w:val="clear" w:color="auto" w:fill="D9D9D9" w:themeFill="background1" w:themeFillShade="D9"/>
            <w:vAlign w:val="bottom"/>
          </w:tcPr>
          <w:p w14:paraId="31127D6C" w14:textId="77777777" w:rsidR="00C35ECE" w:rsidRPr="005C75C1" w:rsidRDefault="00C35ECE" w:rsidP="00C35ECE">
            <w:pPr>
              <w:spacing w:line="360" w:lineRule="auto"/>
              <w:ind w:left="630" w:hanging="630"/>
              <w:jc w:val="both"/>
              <w:rPr>
                <w:rFonts w:cstheme="minorHAnsi"/>
                <w:sz w:val="16"/>
                <w:szCs w:val="16"/>
                <w14:textOutline w14:w="9525" w14:cap="rnd" w14:cmpd="sng" w14:algn="ctr">
                  <w14:noFill/>
                  <w14:prstDash w14:val="solid"/>
                  <w14:bevel/>
                </w14:textOutline>
              </w:rPr>
            </w:pPr>
            <w:r w:rsidRPr="005C75C1">
              <w:rPr>
                <w:rFonts w:cstheme="minorHAnsi"/>
                <w:color w:val="000000"/>
                <w:sz w:val="16"/>
                <w:szCs w:val="16"/>
              </w:rPr>
              <w:t>Финансови и застрахователни дейности</w:t>
            </w:r>
          </w:p>
        </w:tc>
        <w:tc>
          <w:tcPr>
            <w:tcW w:w="1620" w:type="dxa"/>
            <w:tcBorders>
              <w:top w:val="nil"/>
              <w:left w:val="nil"/>
              <w:bottom w:val="nil"/>
              <w:right w:val="nil"/>
            </w:tcBorders>
            <w:shd w:val="clear" w:color="auto" w:fill="D9D9D9" w:themeFill="background1" w:themeFillShade="D9"/>
            <w:vAlign w:val="bottom"/>
          </w:tcPr>
          <w:p w14:paraId="2D625873" w14:textId="0C9D7AB3" w:rsidR="00C35ECE" w:rsidRPr="005C75C1" w:rsidRDefault="005C75C1" w:rsidP="00C35ECE">
            <w:pPr>
              <w:spacing w:line="360" w:lineRule="auto"/>
              <w:ind w:left="630" w:hanging="630"/>
              <w:jc w:val="center"/>
              <w:rPr>
                <w:rFonts w:cstheme="minorHAnsi"/>
                <w:sz w:val="16"/>
                <w:szCs w:val="16"/>
                <w14:textOutline w14:w="9525" w14:cap="rnd" w14:cmpd="sng" w14:algn="ctr">
                  <w14:noFill/>
                  <w14:prstDash w14:val="solid"/>
                  <w14:bevel/>
                </w14:textOutline>
              </w:rPr>
            </w:pPr>
            <w:r w:rsidRPr="005C75C1">
              <w:rPr>
                <w:rFonts w:cstheme="minorHAnsi"/>
                <w:color w:val="000000"/>
                <w:sz w:val="16"/>
                <w:szCs w:val="16"/>
              </w:rPr>
              <w:t>Потреб</w:t>
            </w:r>
            <w:r w:rsidR="00C35ECE" w:rsidRPr="005C75C1">
              <w:rPr>
                <w:rFonts w:cstheme="minorHAnsi"/>
                <w:color w:val="000000"/>
                <w:sz w:val="16"/>
                <w:szCs w:val="16"/>
              </w:rPr>
              <w:t>ности Total</w:t>
            </w:r>
          </w:p>
        </w:tc>
      </w:tr>
      <w:tr w:rsidR="005C75C1" w:rsidRPr="005C75C1" w14:paraId="5ABC6CF0" w14:textId="77777777" w:rsidTr="006C3CA1">
        <w:tc>
          <w:tcPr>
            <w:tcW w:w="1440" w:type="dxa"/>
            <w:tcBorders>
              <w:top w:val="nil"/>
              <w:left w:val="nil"/>
              <w:bottom w:val="nil"/>
              <w:right w:val="nil"/>
            </w:tcBorders>
            <w:shd w:val="clear" w:color="000000" w:fill="F4B084"/>
          </w:tcPr>
          <w:p w14:paraId="4F73AE2F" w14:textId="6DC008F6" w:rsidR="005C75C1" w:rsidRPr="005C75C1" w:rsidRDefault="005C75C1" w:rsidP="005C75C1">
            <w:pPr>
              <w:spacing w:line="360" w:lineRule="auto"/>
              <w:ind w:left="630" w:hanging="630"/>
              <w:jc w:val="both"/>
              <w:rPr>
                <w:rFonts w:cstheme="minorHAnsi"/>
                <w:sz w:val="16"/>
                <w:szCs w:val="16"/>
                <w14:textOutline w14:w="9525" w14:cap="rnd" w14:cmpd="sng" w14:algn="ctr">
                  <w14:noFill/>
                  <w14:prstDash w14:val="solid"/>
                  <w14:bevel/>
                </w14:textOutline>
              </w:rPr>
            </w:pPr>
            <w:r w:rsidRPr="00601575">
              <w:t>София-град</w:t>
            </w:r>
          </w:p>
        </w:tc>
        <w:tc>
          <w:tcPr>
            <w:tcW w:w="990" w:type="dxa"/>
            <w:tcBorders>
              <w:top w:val="nil"/>
              <w:left w:val="nil"/>
              <w:bottom w:val="nil"/>
              <w:right w:val="nil"/>
            </w:tcBorders>
            <w:shd w:val="clear" w:color="000000" w:fill="F4B084"/>
          </w:tcPr>
          <w:p w14:paraId="23EE28A1" w14:textId="4B469499"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r w:rsidRPr="00601575">
              <w:t>3677</w:t>
            </w:r>
          </w:p>
        </w:tc>
        <w:tc>
          <w:tcPr>
            <w:tcW w:w="961" w:type="dxa"/>
            <w:tcBorders>
              <w:top w:val="nil"/>
              <w:left w:val="nil"/>
              <w:bottom w:val="nil"/>
              <w:right w:val="nil"/>
            </w:tcBorders>
            <w:shd w:val="clear" w:color="000000" w:fill="F4B084"/>
          </w:tcPr>
          <w:p w14:paraId="02995D04" w14:textId="691DB6DA"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r w:rsidRPr="00601575">
              <w:t>7414</w:t>
            </w:r>
          </w:p>
        </w:tc>
        <w:tc>
          <w:tcPr>
            <w:tcW w:w="1649" w:type="dxa"/>
            <w:tcBorders>
              <w:top w:val="nil"/>
              <w:left w:val="nil"/>
              <w:bottom w:val="nil"/>
              <w:right w:val="nil"/>
            </w:tcBorders>
            <w:shd w:val="clear" w:color="000000" w:fill="F4B084"/>
          </w:tcPr>
          <w:p w14:paraId="50922297" w14:textId="00B942E8"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r w:rsidRPr="00601575">
              <w:t>1455</w:t>
            </w:r>
          </w:p>
        </w:tc>
        <w:tc>
          <w:tcPr>
            <w:tcW w:w="1260" w:type="dxa"/>
            <w:tcBorders>
              <w:top w:val="nil"/>
              <w:left w:val="nil"/>
              <w:bottom w:val="nil"/>
              <w:right w:val="nil"/>
            </w:tcBorders>
            <w:shd w:val="clear" w:color="000000" w:fill="F4B084"/>
          </w:tcPr>
          <w:p w14:paraId="1145E748" w14:textId="5E4879B3"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p>
        </w:tc>
        <w:tc>
          <w:tcPr>
            <w:tcW w:w="1440" w:type="dxa"/>
            <w:tcBorders>
              <w:top w:val="nil"/>
              <w:left w:val="nil"/>
              <w:bottom w:val="nil"/>
              <w:right w:val="nil"/>
            </w:tcBorders>
            <w:shd w:val="clear" w:color="000000" w:fill="F4B084"/>
          </w:tcPr>
          <w:p w14:paraId="41C67944" w14:textId="1D71A372"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p>
        </w:tc>
        <w:tc>
          <w:tcPr>
            <w:tcW w:w="1440" w:type="dxa"/>
            <w:tcBorders>
              <w:top w:val="nil"/>
              <w:left w:val="nil"/>
              <w:bottom w:val="nil"/>
              <w:right w:val="nil"/>
            </w:tcBorders>
            <w:shd w:val="clear" w:color="000000" w:fill="F4B084"/>
          </w:tcPr>
          <w:p w14:paraId="762703CF" w14:textId="00AE061A"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r w:rsidRPr="00601575">
              <w:t>3397</w:t>
            </w:r>
          </w:p>
        </w:tc>
        <w:tc>
          <w:tcPr>
            <w:tcW w:w="1080" w:type="dxa"/>
            <w:tcBorders>
              <w:top w:val="nil"/>
              <w:left w:val="nil"/>
              <w:bottom w:val="nil"/>
              <w:right w:val="nil"/>
            </w:tcBorders>
            <w:shd w:val="clear" w:color="000000" w:fill="F4B084"/>
          </w:tcPr>
          <w:p w14:paraId="51CA21CC" w14:textId="60C760B6"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r w:rsidRPr="00601575">
              <w:t>21331</w:t>
            </w:r>
          </w:p>
        </w:tc>
        <w:tc>
          <w:tcPr>
            <w:tcW w:w="1374" w:type="dxa"/>
            <w:tcBorders>
              <w:top w:val="nil"/>
              <w:left w:val="nil"/>
              <w:bottom w:val="nil"/>
              <w:right w:val="nil"/>
            </w:tcBorders>
            <w:shd w:val="clear" w:color="000000" w:fill="F4B084"/>
          </w:tcPr>
          <w:p w14:paraId="527F63DA" w14:textId="3F5132F7"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r w:rsidRPr="00601575">
              <w:t>3728</w:t>
            </w:r>
          </w:p>
        </w:tc>
        <w:tc>
          <w:tcPr>
            <w:tcW w:w="1440" w:type="dxa"/>
            <w:tcBorders>
              <w:top w:val="nil"/>
              <w:left w:val="nil"/>
              <w:bottom w:val="nil"/>
              <w:right w:val="nil"/>
            </w:tcBorders>
            <w:shd w:val="clear" w:color="000000" w:fill="F4B084"/>
          </w:tcPr>
          <w:p w14:paraId="7C268CBD" w14:textId="5A5EF635"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r w:rsidRPr="00601575">
              <w:t>2588</w:t>
            </w:r>
          </w:p>
        </w:tc>
        <w:tc>
          <w:tcPr>
            <w:tcW w:w="1326" w:type="dxa"/>
            <w:tcBorders>
              <w:top w:val="nil"/>
              <w:left w:val="nil"/>
              <w:bottom w:val="nil"/>
              <w:right w:val="nil"/>
            </w:tcBorders>
            <w:shd w:val="clear" w:color="000000" w:fill="F4B084"/>
          </w:tcPr>
          <w:p w14:paraId="6DF23A19" w14:textId="26489D37"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r w:rsidRPr="00601575">
              <w:t>3638</w:t>
            </w:r>
          </w:p>
        </w:tc>
        <w:tc>
          <w:tcPr>
            <w:tcW w:w="1620" w:type="dxa"/>
            <w:tcBorders>
              <w:top w:val="nil"/>
              <w:left w:val="nil"/>
              <w:bottom w:val="nil"/>
              <w:right w:val="nil"/>
            </w:tcBorders>
            <w:shd w:val="clear" w:color="000000" w:fill="F4B084"/>
          </w:tcPr>
          <w:p w14:paraId="00ABD2A3" w14:textId="5D3257BE"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r w:rsidRPr="00601575">
              <w:t>47229</w:t>
            </w:r>
          </w:p>
        </w:tc>
      </w:tr>
      <w:tr w:rsidR="005C75C1" w:rsidRPr="005C75C1" w14:paraId="45EEE8B6" w14:textId="77777777" w:rsidTr="006C3CA1">
        <w:tc>
          <w:tcPr>
            <w:tcW w:w="1440" w:type="dxa"/>
            <w:tcBorders>
              <w:top w:val="nil"/>
              <w:left w:val="nil"/>
              <w:bottom w:val="nil"/>
              <w:right w:val="nil"/>
            </w:tcBorders>
            <w:shd w:val="clear" w:color="000000" w:fill="F4B084"/>
          </w:tcPr>
          <w:p w14:paraId="09AC1619" w14:textId="5B3507EC" w:rsidR="005C75C1" w:rsidRPr="005C75C1" w:rsidRDefault="005C75C1" w:rsidP="005C75C1">
            <w:pPr>
              <w:spacing w:line="360" w:lineRule="auto"/>
              <w:ind w:left="630" w:hanging="630"/>
              <w:jc w:val="both"/>
              <w:rPr>
                <w:rFonts w:cstheme="minorHAnsi"/>
                <w:sz w:val="16"/>
                <w:szCs w:val="16"/>
                <w14:textOutline w14:w="9525" w14:cap="rnd" w14:cmpd="sng" w14:algn="ctr">
                  <w14:noFill/>
                  <w14:prstDash w14:val="solid"/>
                  <w14:bevel/>
                </w14:textOutline>
              </w:rPr>
            </w:pPr>
            <w:r w:rsidRPr="00601575">
              <w:t>Варна</w:t>
            </w:r>
          </w:p>
        </w:tc>
        <w:tc>
          <w:tcPr>
            <w:tcW w:w="990" w:type="dxa"/>
            <w:tcBorders>
              <w:top w:val="nil"/>
              <w:left w:val="nil"/>
              <w:bottom w:val="nil"/>
              <w:right w:val="nil"/>
            </w:tcBorders>
            <w:shd w:val="clear" w:color="000000" w:fill="F4B084"/>
          </w:tcPr>
          <w:p w14:paraId="29D87308" w14:textId="2061CA48"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r w:rsidRPr="00601575">
              <w:t>9552</w:t>
            </w:r>
          </w:p>
        </w:tc>
        <w:tc>
          <w:tcPr>
            <w:tcW w:w="961" w:type="dxa"/>
            <w:tcBorders>
              <w:top w:val="nil"/>
              <w:left w:val="nil"/>
              <w:bottom w:val="nil"/>
              <w:right w:val="nil"/>
            </w:tcBorders>
            <w:shd w:val="clear" w:color="000000" w:fill="F4B084"/>
          </w:tcPr>
          <w:p w14:paraId="6FC1CB5A" w14:textId="48132E42"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r w:rsidRPr="00601575">
              <w:t>5974</w:t>
            </w:r>
          </w:p>
        </w:tc>
        <w:tc>
          <w:tcPr>
            <w:tcW w:w="1649" w:type="dxa"/>
            <w:tcBorders>
              <w:top w:val="nil"/>
              <w:left w:val="nil"/>
              <w:bottom w:val="nil"/>
              <w:right w:val="nil"/>
            </w:tcBorders>
            <w:shd w:val="clear" w:color="000000" w:fill="F4B084"/>
          </w:tcPr>
          <w:p w14:paraId="78A3268A" w14:textId="22E282CE"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p>
        </w:tc>
        <w:tc>
          <w:tcPr>
            <w:tcW w:w="1260" w:type="dxa"/>
            <w:tcBorders>
              <w:top w:val="nil"/>
              <w:left w:val="nil"/>
              <w:bottom w:val="nil"/>
              <w:right w:val="nil"/>
            </w:tcBorders>
            <w:shd w:val="clear" w:color="000000" w:fill="F4B084"/>
          </w:tcPr>
          <w:p w14:paraId="260A7D3C" w14:textId="66C0D0BB"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p>
        </w:tc>
        <w:tc>
          <w:tcPr>
            <w:tcW w:w="1440" w:type="dxa"/>
            <w:tcBorders>
              <w:top w:val="nil"/>
              <w:left w:val="nil"/>
              <w:bottom w:val="nil"/>
              <w:right w:val="nil"/>
            </w:tcBorders>
            <w:shd w:val="clear" w:color="000000" w:fill="F4B084"/>
          </w:tcPr>
          <w:p w14:paraId="7B733F6F" w14:textId="43F66F3C"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r w:rsidRPr="00601575">
              <w:t>412</w:t>
            </w:r>
          </w:p>
        </w:tc>
        <w:tc>
          <w:tcPr>
            <w:tcW w:w="1440" w:type="dxa"/>
            <w:tcBorders>
              <w:top w:val="nil"/>
              <w:left w:val="nil"/>
              <w:bottom w:val="nil"/>
              <w:right w:val="nil"/>
            </w:tcBorders>
            <w:shd w:val="clear" w:color="000000" w:fill="F4B084"/>
          </w:tcPr>
          <w:p w14:paraId="0F5580F6" w14:textId="4F00EEC8"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r w:rsidRPr="00601575">
              <w:t>672</w:t>
            </w:r>
          </w:p>
        </w:tc>
        <w:tc>
          <w:tcPr>
            <w:tcW w:w="1080" w:type="dxa"/>
            <w:tcBorders>
              <w:top w:val="nil"/>
              <w:left w:val="nil"/>
              <w:bottom w:val="nil"/>
              <w:right w:val="nil"/>
            </w:tcBorders>
            <w:shd w:val="clear" w:color="000000" w:fill="F4B084"/>
          </w:tcPr>
          <w:p w14:paraId="5E4105C1" w14:textId="1E00452C"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r w:rsidRPr="00601575">
              <w:t>4316</w:t>
            </w:r>
          </w:p>
        </w:tc>
        <w:tc>
          <w:tcPr>
            <w:tcW w:w="1374" w:type="dxa"/>
            <w:tcBorders>
              <w:top w:val="nil"/>
              <w:left w:val="nil"/>
              <w:bottom w:val="nil"/>
              <w:right w:val="nil"/>
            </w:tcBorders>
            <w:shd w:val="clear" w:color="000000" w:fill="F4B084"/>
          </w:tcPr>
          <w:p w14:paraId="7F869347" w14:textId="0B6A7A6F"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p>
        </w:tc>
        <w:tc>
          <w:tcPr>
            <w:tcW w:w="1440" w:type="dxa"/>
            <w:tcBorders>
              <w:top w:val="nil"/>
              <w:left w:val="nil"/>
              <w:bottom w:val="nil"/>
              <w:right w:val="nil"/>
            </w:tcBorders>
            <w:shd w:val="clear" w:color="000000" w:fill="F4B084"/>
          </w:tcPr>
          <w:p w14:paraId="68CD06A6" w14:textId="6AA9B7C9"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r w:rsidRPr="00601575">
              <w:t>7727</w:t>
            </w:r>
          </w:p>
        </w:tc>
        <w:tc>
          <w:tcPr>
            <w:tcW w:w="1326" w:type="dxa"/>
            <w:tcBorders>
              <w:top w:val="nil"/>
              <w:left w:val="nil"/>
              <w:bottom w:val="nil"/>
              <w:right w:val="nil"/>
            </w:tcBorders>
            <w:shd w:val="clear" w:color="000000" w:fill="F4B084"/>
          </w:tcPr>
          <w:p w14:paraId="1C84F1E3" w14:textId="726DC8A1"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r w:rsidRPr="00601575">
              <w:t>292</w:t>
            </w:r>
          </w:p>
        </w:tc>
        <w:tc>
          <w:tcPr>
            <w:tcW w:w="1620" w:type="dxa"/>
            <w:tcBorders>
              <w:top w:val="nil"/>
              <w:left w:val="nil"/>
              <w:bottom w:val="nil"/>
              <w:right w:val="nil"/>
            </w:tcBorders>
            <w:shd w:val="clear" w:color="000000" w:fill="F4B084"/>
          </w:tcPr>
          <w:p w14:paraId="3340544D" w14:textId="16102DB4"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r w:rsidRPr="00601575">
              <w:t>28944</w:t>
            </w:r>
          </w:p>
        </w:tc>
      </w:tr>
      <w:tr w:rsidR="005C75C1" w:rsidRPr="005C75C1" w14:paraId="2880A79A" w14:textId="77777777" w:rsidTr="006C3CA1">
        <w:tc>
          <w:tcPr>
            <w:tcW w:w="1440" w:type="dxa"/>
            <w:tcBorders>
              <w:top w:val="nil"/>
              <w:left w:val="nil"/>
              <w:bottom w:val="nil"/>
              <w:right w:val="nil"/>
            </w:tcBorders>
            <w:shd w:val="clear" w:color="000000" w:fill="F4B084"/>
          </w:tcPr>
          <w:p w14:paraId="796266AE" w14:textId="36AF3D6B" w:rsidR="005C75C1" w:rsidRPr="005C75C1" w:rsidRDefault="005C75C1" w:rsidP="005C75C1">
            <w:pPr>
              <w:spacing w:line="360" w:lineRule="auto"/>
              <w:ind w:left="630" w:hanging="630"/>
              <w:jc w:val="both"/>
              <w:rPr>
                <w:rFonts w:cstheme="minorHAnsi"/>
                <w:sz w:val="16"/>
                <w:szCs w:val="16"/>
                <w14:textOutline w14:w="9525" w14:cap="rnd" w14:cmpd="sng" w14:algn="ctr">
                  <w14:noFill/>
                  <w14:prstDash w14:val="solid"/>
                  <w14:bevel/>
                </w14:textOutline>
              </w:rPr>
            </w:pPr>
            <w:r w:rsidRPr="00601575">
              <w:t>Пловдив</w:t>
            </w:r>
          </w:p>
        </w:tc>
        <w:tc>
          <w:tcPr>
            <w:tcW w:w="990" w:type="dxa"/>
            <w:tcBorders>
              <w:top w:val="nil"/>
              <w:left w:val="nil"/>
              <w:bottom w:val="nil"/>
              <w:right w:val="nil"/>
            </w:tcBorders>
            <w:shd w:val="clear" w:color="000000" w:fill="F4B084"/>
          </w:tcPr>
          <w:p w14:paraId="4F0A15E0" w14:textId="11E04AA3"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r w:rsidRPr="00601575">
              <w:t>6100</w:t>
            </w:r>
          </w:p>
        </w:tc>
        <w:tc>
          <w:tcPr>
            <w:tcW w:w="961" w:type="dxa"/>
            <w:tcBorders>
              <w:top w:val="nil"/>
              <w:left w:val="nil"/>
              <w:bottom w:val="nil"/>
              <w:right w:val="nil"/>
            </w:tcBorders>
            <w:shd w:val="clear" w:color="000000" w:fill="F4B084"/>
          </w:tcPr>
          <w:p w14:paraId="50F6052C" w14:textId="4F7F1937"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r w:rsidRPr="00601575">
              <w:t>10311</w:t>
            </w:r>
          </w:p>
        </w:tc>
        <w:tc>
          <w:tcPr>
            <w:tcW w:w="1649" w:type="dxa"/>
            <w:tcBorders>
              <w:top w:val="nil"/>
              <w:left w:val="nil"/>
              <w:bottom w:val="nil"/>
              <w:right w:val="nil"/>
            </w:tcBorders>
            <w:shd w:val="clear" w:color="000000" w:fill="F4B084"/>
          </w:tcPr>
          <w:p w14:paraId="093137D0" w14:textId="7A8505B3"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r w:rsidRPr="00601575">
              <w:t>1108</w:t>
            </w:r>
          </w:p>
        </w:tc>
        <w:tc>
          <w:tcPr>
            <w:tcW w:w="1260" w:type="dxa"/>
            <w:tcBorders>
              <w:top w:val="nil"/>
              <w:left w:val="nil"/>
              <w:bottom w:val="nil"/>
              <w:right w:val="nil"/>
            </w:tcBorders>
            <w:shd w:val="clear" w:color="000000" w:fill="F4B084"/>
          </w:tcPr>
          <w:p w14:paraId="4036DD56" w14:textId="02B3CC30"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r w:rsidRPr="00601575">
              <w:t>56</w:t>
            </w:r>
          </w:p>
        </w:tc>
        <w:tc>
          <w:tcPr>
            <w:tcW w:w="1440" w:type="dxa"/>
            <w:tcBorders>
              <w:top w:val="nil"/>
              <w:left w:val="nil"/>
              <w:bottom w:val="nil"/>
              <w:right w:val="nil"/>
            </w:tcBorders>
            <w:shd w:val="clear" w:color="000000" w:fill="F4B084"/>
          </w:tcPr>
          <w:p w14:paraId="13D5FD9E" w14:textId="46ACF2C0"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p>
        </w:tc>
        <w:tc>
          <w:tcPr>
            <w:tcW w:w="1440" w:type="dxa"/>
            <w:tcBorders>
              <w:top w:val="nil"/>
              <w:left w:val="nil"/>
              <w:bottom w:val="nil"/>
              <w:right w:val="nil"/>
            </w:tcBorders>
            <w:shd w:val="clear" w:color="000000" w:fill="F4B084"/>
          </w:tcPr>
          <w:p w14:paraId="136F53EB" w14:textId="63F0F044"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r w:rsidRPr="00601575">
              <w:t>1609</w:t>
            </w:r>
          </w:p>
        </w:tc>
        <w:tc>
          <w:tcPr>
            <w:tcW w:w="1080" w:type="dxa"/>
            <w:tcBorders>
              <w:top w:val="nil"/>
              <w:left w:val="nil"/>
              <w:bottom w:val="nil"/>
              <w:right w:val="nil"/>
            </w:tcBorders>
            <w:shd w:val="clear" w:color="000000" w:fill="F4B084"/>
          </w:tcPr>
          <w:p w14:paraId="30F316B8" w14:textId="4AE50F4D"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r w:rsidRPr="00601575">
              <w:t>868</w:t>
            </w:r>
          </w:p>
        </w:tc>
        <w:tc>
          <w:tcPr>
            <w:tcW w:w="1374" w:type="dxa"/>
            <w:tcBorders>
              <w:top w:val="nil"/>
              <w:left w:val="nil"/>
              <w:bottom w:val="nil"/>
              <w:right w:val="nil"/>
            </w:tcBorders>
            <w:shd w:val="clear" w:color="000000" w:fill="F4B084"/>
          </w:tcPr>
          <w:p w14:paraId="78BB5B18" w14:textId="5088D876"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p>
        </w:tc>
        <w:tc>
          <w:tcPr>
            <w:tcW w:w="1440" w:type="dxa"/>
            <w:tcBorders>
              <w:top w:val="nil"/>
              <w:left w:val="nil"/>
              <w:bottom w:val="nil"/>
              <w:right w:val="nil"/>
            </w:tcBorders>
            <w:shd w:val="clear" w:color="000000" w:fill="F4B084"/>
          </w:tcPr>
          <w:p w14:paraId="46A2A825" w14:textId="6719DFC7"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r w:rsidRPr="00601575">
              <w:t>3382</w:t>
            </w:r>
          </w:p>
        </w:tc>
        <w:tc>
          <w:tcPr>
            <w:tcW w:w="1326" w:type="dxa"/>
            <w:tcBorders>
              <w:top w:val="nil"/>
              <w:left w:val="nil"/>
              <w:bottom w:val="nil"/>
              <w:right w:val="nil"/>
            </w:tcBorders>
            <w:shd w:val="clear" w:color="000000" w:fill="F4B084"/>
          </w:tcPr>
          <w:p w14:paraId="69197A2A" w14:textId="66AAD21F"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p>
        </w:tc>
        <w:tc>
          <w:tcPr>
            <w:tcW w:w="1620" w:type="dxa"/>
            <w:tcBorders>
              <w:top w:val="nil"/>
              <w:left w:val="nil"/>
              <w:bottom w:val="nil"/>
              <w:right w:val="nil"/>
            </w:tcBorders>
            <w:shd w:val="clear" w:color="000000" w:fill="F4B084"/>
          </w:tcPr>
          <w:p w14:paraId="11709E96" w14:textId="73F55382"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r w:rsidRPr="00601575">
              <w:t>23433</w:t>
            </w:r>
          </w:p>
        </w:tc>
      </w:tr>
      <w:tr w:rsidR="005C75C1" w:rsidRPr="005C75C1" w14:paraId="550F12F4" w14:textId="77777777" w:rsidTr="006C3CA1">
        <w:tc>
          <w:tcPr>
            <w:tcW w:w="1440" w:type="dxa"/>
            <w:tcBorders>
              <w:top w:val="nil"/>
              <w:left w:val="nil"/>
              <w:bottom w:val="nil"/>
              <w:right w:val="nil"/>
            </w:tcBorders>
            <w:shd w:val="clear" w:color="000000" w:fill="F4B084"/>
          </w:tcPr>
          <w:p w14:paraId="6AAA80E1" w14:textId="5ACCD8DA" w:rsidR="005C75C1" w:rsidRPr="005C75C1" w:rsidRDefault="005C75C1" w:rsidP="005C75C1">
            <w:pPr>
              <w:spacing w:line="360" w:lineRule="auto"/>
              <w:ind w:left="630" w:hanging="630"/>
              <w:jc w:val="both"/>
              <w:rPr>
                <w:rFonts w:cstheme="minorHAnsi"/>
                <w:sz w:val="16"/>
                <w:szCs w:val="16"/>
                <w14:textOutline w14:w="9525" w14:cap="rnd" w14:cmpd="sng" w14:algn="ctr">
                  <w14:noFill/>
                  <w14:prstDash w14:val="solid"/>
                  <w14:bevel/>
                </w14:textOutline>
              </w:rPr>
            </w:pPr>
            <w:r w:rsidRPr="00601575">
              <w:t>Бургас</w:t>
            </w:r>
          </w:p>
        </w:tc>
        <w:tc>
          <w:tcPr>
            <w:tcW w:w="990" w:type="dxa"/>
            <w:tcBorders>
              <w:top w:val="nil"/>
              <w:left w:val="nil"/>
              <w:bottom w:val="nil"/>
              <w:right w:val="nil"/>
            </w:tcBorders>
            <w:shd w:val="clear" w:color="000000" w:fill="F4B084"/>
          </w:tcPr>
          <w:p w14:paraId="2A1F31F3" w14:textId="6A94B496"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r w:rsidRPr="00601575">
              <w:t>3668</w:t>
            </w:r>
          </w:p>
        </w:tc>
        <w:tc>
          <w:tcPr>
            <w:tcW w:w="961" w:type="dxa"/>
            <w:tcBorders>
              <w:top w:val="nil"/>
              <w:left w:val="nil"/>
              <w:bottom w:val="nil"/>
              <w:right w:val="nil"/>
            </w:tcBorders>
            <w:shd w:val="clear" w:color="000000" w:fill="F4B084"/>
          </w:tcPr>
          <w:p w14:paraId="09CBF493" w14:textId="7C1483A1"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r w:rsidRPr="00601575">
              <w:t>2054</w:t>
            </w:r>
          </w:p>
        </w:tc>
        <w:tc>
          <w:tcPr>
            <w:tcW w:w="1649" w:type="dxa"/>
            <w:tcBorders>
              <w:top w:val="nil"/>
              <w:left w:val="nil"/>
              <w:bottom w:val="nil"/>
              <w:right w:val="nil"/>
            </w:tcBorders>
            <w:shd w:val="clear" w:color="000000" w:fill="F4B084"/>
          </w:tcPr>
          <w:p w14:paraId="70724ED7" w14:textId="481ED415"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r w:rsidRPr="00601575">
              <w:t>57</w:t>
            </w:r>
          </w:p>
        </w:tc>
        <w:tc>
          <w:tcPr>
            <w:tcW w:w="1260" w:type="dxa"/>
            <w:tcBorders>
              <w:top w:val="nil"/>
              <w:left w:val="nil"/>
              <w:bottom w:val="nil"/>
              <w:right w:val="nil"/>
            </w:tcBorders>
            <w:shd w:val="clear" w:color="000000" w:fill="F4B084"/>
          </w:tcPr>
          <w:p w14:paraId="6C478B15" w14:textId="61BB0497"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p>
        </w:tc>
        <w:tc>
          <w:tcPr>
            <w:tcW w:w="1440" w:type="dxa"/>
            <w:tcBorders>
              <w:top w:val="nil"/>
              <w:left w:val="nil"/>
              <w:bottom w:val="nil"/>
              <w:right w:val="nil"/>
            </w:tcBorders>
            <w:shd w:val="clear" w:color="000000" w:fill="F4B084"/>
          </w:tcPr>
          <w:p w14:paraId="0FAFA3EF" w14:textId="07E21275"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r w:rsidRPr="00601575">
              <w:t>968</w:t>
            </w:r>
          </w:p>
        </w:tc>
        <w:tc>
          <w:tcPr>
            <w:tcW w:w="1440" w:type="dxa"/>
            <w:tcBorders>
              <w:top w:val="nil"/>
              <w:left w:val="nil"/>
              <w:bottom w:val="nil"/>
              <w:right w:val="nil"/>
            </w:tcBorders>
            <w:shd w:val="clear" w:color="000000" w:fill="F4B084"/>
          </w:tcPr>
          <w:p w14:paraId="6030D2AD" w14:textId="06EABFFD"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p>
        </w:tc>
        <w:tc>
          <w:tcPr>
            <w:tcW w:w="1080" w:type="dxa"/>
            <w:tcBorders>
              <w:top w:val="nil"/>
              <w:left w:val="nil"/>
              <w:bottom w:val="nil"/>
              <w:right w:val="nil"/>
            </w:tcBorders>
            <w:shd w:val="clear" w:color="000000" w:fill="F4B084"/>
          </w:tcPr>
          <w:p w14:paraId="4C0F224B" w14:textId="3F9836B2"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r w:rsidRPr="00601575">
              <w:t>3735</w:t>
            </w:r>
          </w:p>
        </w:tc>
        <w:tc>
          <w:tcPr>
            <w:tcW w:w="1374" w:type="dxa"/>
            <w:tcBorders>
              <w:top w:val="nil"/>
              <w:left w:val="nil"/>
              <w:bottom w:val="nil"/>
              <w:right w:val="nil"/>
            </w:tcBorders>
            <w:shd w:val="clear" w:color="000000" w:fill="F4B084"/>
          </w:tcPr>
          <w:p w14:paraId="7BA38337" w14:textId="6E477FF7"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r w:rsidRPr="00601575">
              <w:t>496</w:t>
            </w:r>
          </w:p>
        </w:tc>
        <w:tc>
          <w:tcPr>
            <w:tcW w:w="1440" w:type="dxa"/>
            <w:tcBorders>
              <w:top w:val="nil"/>
              <w:left w:val="nil"/>
              <w:bottom w:val="nil"/>
              <w:right w:val="nil"/>
            </w:tcBorders>
            <w:shd w:val="clear" w:color="000000" w:fill="F4B084"/>
          </w:tcPr>
          <w:p w14:paraId="4AEDCB5E" w14:textId="05D391AF"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r w:rsidRPr="00601575">
              <w:t>10939</w:t>
            </w:r>
          </w:p>
        </w:tc>
        <w:tc>
          <w:tcPr>
            <w:tcW w:w="1326" w:type="dxa"/>
            <w:tcBorders>
              <w:top w:val="nil"/>
              <w:left w:val="nil"/>
              <w:bottom w:val="nil"/>
              <w:right w:val="nil"/>
            </w:tcBorders>
            <w:shd w:val="clear" w:color="000000" w:fill="F4B084"/>
          </w:tcPr>
          <w:p w14:paraId="1F9FAEB1" w14:textId="31A4EC40"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r w:rsidRPr="00601575">
              <w:t>138</w:t>
            </w:r>
          </w:p>
        </w:tc>
        <w:tc>
          <w:tcPr>
            <w:tcW w:w="1620" w:type="dxa"/>
            <w:tcBorders>
              <w:top w:val="nil"/>
              <w:left w:val="nil"/>
              <w:bottom w:val="nil"/>
              <w:right w:val="nil"/>
            </w:tcBorders>
            <w:shd w:val="clear" w:color="000000" w:fill="F4B084"/>
          </w:tcPr>
          <w:p w14:paraId="4BFD7219" w14:textId="18887397"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r w:rsidRPr="00601575">
              <w:t>22056</w:t>
            </w:r>
          </w:p>
        </w:tc>
      </w:tr>
      <w:tr w:rsidR="005C75C1" w:rsidRPr="005C75C1" w14:paraId="4FB4FFA3" w14:textId="77777777" w:rsidTr="006C3CA1">
        <w:tc>
          <w:tcPr>
            <w:tcW w:w="1440" w:type="dxa"/>
            <w:tcBorders>
              <w:top w:val="nil"/>
              <w:left w:val="nil"/>
              <w:bottom w:val="nil"/>
              <w:right w:val="nil"/>
            </w:tcBorders>
            <w:shd w:val="clear" w:color="000000" w:fill="F4B084"/>
          </w:tcPr>
          <w:p w14:paraId="3E570DBB" w14:textId="0347F3DB" w:rsidR="005C75C1" w:rsidRPr="005C75C1" w:rsidRDefault="005C75C1" w:rsidP="005C75C1">
            <w:pPr>
              <w:spacing w:line="360" w:lineRule="auto"/>
              <w:ind w:left="630" w:hanging="630"/>
              <w:jc w:val="both"/>
              <w:rPr>
                <w:rFonts w:cstheme="minorHAnsi"/>
                <w:sz w:val="16"/>
                <w:szCs w:val="16"/>
                <w14:textOutline w14:w="9525" w14:cap="rnd" w14:cmpd="sng" w14:algn="ctr">
                  <w14:noFill/>
                  <w14:prstDash w14:val="solid"/>
                  <w14:bevel/>
                </w14:textOutline>
              </w:rPr>
            </w:pPr>
            <w:r w:rsidRPr="00601575">
              <w:t>Благоевград</w:t>
            </w:r>
          </w:p>
        </w:tc>
        <w:tc>
          <w:tcPr>
            <w:tcW w:w="990" w:type="dxa"/>
            <w:tcBorders>
              <w:top w:val="nil"/>
              <w:left w:val="nil"/>
              <w:bottom w:val="nil"/>
              <w:right w:val="nil"/>
            </w:tcBorders>
            <w:shd w:val="clear" w:color="000000" w:fill="F4B084"/>
          </w:tcPr>
          <w:p w14:paraId="2CB698C6" w14:textId="3AD5AB79"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r w:rsidRPr="00601575">
              <w:t>1303</w:t>
            </w:r>
          </w:p>
        </w:tc>
        <w:tc>
          <w:tcPr>
            <w:tcW w:w="961" w:type="dxa"/>
            <w:tcBorders>
              <w:top w:val="nil"/>
              <w:left w:val="nil"/>
              <w:bottom w:val="nil"/>
              <w:right w:val="nil"/>
            </w:tcBorders>
            <w:shd w:val="clear" w:color="000000" w:fill="F4B084"/>
          </w:tcPr>
          <w:p w14:paraId="740FB599" w14:textId="10F0C0FB"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r w:rsidRPr="00601575">
              <w:t>5954</w:t>
            </w:r>
          </w:p>
        </w:tc>
        <w:tc>
          <w:tcPr>
            <w:tcW w:w="1649" w:type="dxa"/>
            <w:tcBorders>
              <w:top w:val="nil"/>
              <w:left w:val="nil"/>
              <w:bottom w:val="nil"/>
              <w:right w:val="nil"/>
            </w:tcBorders>
            <w:shd w:val="clear" w:color="000000" w:fill="F4B084"/>
          </w:tcPr>
          <w:p w14:paraId="19B6AE56" w14:textId="3E507DDC"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r w:rsidRPr="00601575">
              <w:t>851</w:t>
            </w:r>
          </w:p>
        </w:tc>
        <w:tc>
          <w:tcPr>
            <w:tcW w:w="1260" w:type="dxa"/>
            <w:tcBorders>
              <w:top w:val="nil"/>
              <w:left w:val="nil"/>
              <w:bottom w:val="nil"/>
              <w:right w:val="nil"/>
            </w:tcBorders>
            <w:shd w:val="clear" w:color="000000" w:fill="F4B084"/>
          </w:tcPr>
          <w:p w14:paraId="104AE78C" w14:textId="30F94627"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p>
        </w:tc>
        <w:tc>
          <w:tcPr>
            <w:tcW w:w="1440" w:type="dxa"/>
            <w:tcBorders>
              <w:top w:val="nil"/>
              <w:left w:val="nil"/>
              <w:bottom w:val="nil"/>
              <w:right w:val="nil"/>
            </w:tcBorders>
            <w:shd w:val="clear" w:color="000000" w:fill="F4B084"/>
          </w:tcPr>
          <w:p w14:paraId="24A19238" w14:textId="660508DA"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p>
        </w:tc>
        <w:tc>
          <w:tcPr>
            <w:tcW w:w="1440" w:type="dxa"/>
            <w:tcBorders>
              <w:top w:val="nil"/>
              <w:left w:val="nil"/>
              <w:bottom w:val="nil"/>
              <w:right w:val="nil"/>
            </w:tcBorders>
            <w:shd w:val="clear" w:color="000000" w:fill="F4B084"/>
          </w:tcPr>
          <w:p w14:paraId="65733633" w14:textId="08FC583C"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r w:rsidRPr="00601575">
              <w:t>920</w:t>
            </w:r>
          </w:p>
        </w:tc>
        <w:tc>
          <w:tcPr>
            <w:tcW w:w="1080" w:type="dxa"/>
            <w:tcBorders>
              <w:top w:val="nil"/>
              <w:left w:val="nil"/>
              <w:bottom w:val="nil"/>
              <w:right w:val="nil"/>
            </w:tcBorders>
            <w:shd w:val="clear" w:color="000000" w:fill="F4B084"/>
          </w:tcPr>
          <w:p w14:paraId="0FF323CA" w14:textId="2B804950"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r w:rsidRPr="00601575">
              <w:t>2514</w:t>
            </w:r>
          </w:p>
        </w:tc>
        <w:tc>
          <w:tcPr>
            <w:tcW w:w="1374" w:type="dxa"/>
            <w:tcBorders>
              <w:top w:val="nil"/>
              <w:left w:val="nil"/>
              <w:bottom w:val="nil"/>
              <w:right w:val="nil"/>
            </w:tcBorders>
            <w:shd w:val="clear" w:color="000000" w:fill="F4B084"/>
          </w:tcPr>
          <w:p w14:paraId="7DB0A703" w14:textId="73894CC3"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p>
        </w:tc>
        <w:tc>
          <w:tcPr>
            <w:tcW w:w="1440" w:type="dxa"/>
            <w:tcBorders>
              <w:top w:val="nil"/>
              <w:left w:val="nil"/>
              <w:bottom w:val="nil"/>
              <w:right w:val="nil"/>
            </w:tcBorders>
            <w:shd w:val="clear" w:color="000000" w:fill="F4B084"/>
          </w:tcPr>
          <w:p w14:paraId="7D042BDA" w14:textId="0650B256"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r w:rsidRPr="00601575">
              <w:t>2736</w:t>
            </w:r>
          </w:p>
        </w:tc>
        <w:tc>
          <w:tcPr>
            <w:tcW w:w="1326" w:type="dxa"/>
            <w:tcBorders>
              <w:top w:val="nil"/>
              <w:left w:val="nil"/>
              <w:bottom w:val="nil"/>
              <w:right w:val="nil"/>
            </w:tcBorders>
            <w:shd w:val="clear" w:color="000000" w:fill="F4B084"/>
          </w:tcPr>
          <w:p w14:paraId="24133D83" w14:textId="14EB36A0"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r w:rsidRPr="00601575">
              <w:t>340</w:t>
            </w:r>
          </w:p>
        </w:tc>
        <w:tc>
          <w:tcPr>
            <w:tcW w:w="1620" w:type="dxa"/>
            <w:tcBorders>
              <w:top w:val="nil"/>
              <w:left w:val="nil"/>
              <w:bottom w:val="nil"/>
              <w:right w:val="nil"/>
            </w:tcBorders>
            <w:shd w:val="clear" w:color="000000" w:fill="F4B084"/>
          </w:tcPr>
          <w:p w14:paraId="112B930C" w14:textId="46D862CE"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r w:rsidRPr="00601575">
              <w:t>14618</w:t>
            </w:r>
          </w:p>
        </w:tc>
      </w:tr>
      <w:tr w:rsidR="005C75C1" w:rsidRPr="005C75C1" w14:paraId="4160ABAD" w14:textId="77777777" w:rsidTr="009908A1">
        <w:trPr>
          <w:trHeight w:val="497"/>
        </w:trPr>
        <w:tc>
          <w:tcPr>
            <w:tcW w:w="1440" w:type="dxa"/>
            <w:tcBorders>
              <w:top w:val="nil"/>
              <w:left w:val="nil"/>
              <w:bottom w:val="nil"/>
              <w:right w:val="nil"/>
            </w:tcBorders>
            <w:shd w:val="clear" w:color="000000" w:fill="F4B084"/>
          </w:tcPr>
          <w:p w14:paraId="6DBFE69B" w14:textId="78606872" w:rsidR="005C75C1" w:rsidRPr="005C75C1" w:rsidRDefault="005C75C1" w:rsidP="005C75C1">
            <w:pPr>
              <w:spacing w:line="360" w:lineRule="auto"/>
              <w:ind w:left="630" w:hanging="630"/>
              <w:jc w:val="both"/>
              <w:rPr>
                <w:rFonts w:cstheme="minorHAnsi"/>
                <w:sz w:val="16"/>
                <w:szCs w:val="16"/>
                <w14:textOutline w14:w="9525" w14:cap="rnd" w14:cmpd="sng" w14:algn="ctr">
                  <w14:noFill/>
                  <w14:prstDash w14:val="solid"/>
                  <w14:bevel/>
                </w14:textOutline>
              </w:rPr>
            </w:pPr>
            <w:r w:rsidRPr="00601575">
              <w:t>Русе</w:t>
            </w:r>
          </w:p>
        </w:tc>
        <w:tc>
          <w:tcPr>
            <w:tcW w:w="990" w:type="dxa"/>
            <w:tcBorders>
              <w:top w:val="nil"/>
              <w:left w:val="nil"/>
              <w:bottom w:val="nil"/>
              <w:right w:val="nil"/>
            </w:tcBorders>
            <w:shd w:val="clear" w:color="000000" w:fill="F4B084"/>
          </w:tcPr>
          <w:p w14:paraId="75FEB2B4" w14:textId="30EF7315"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r w:rsidRPr="00601575">
              <w:t>2711</w:t>
            </w:r>
          </w:p>
        </w:tc>
        <w:tc>
          <w:tcPr>
            <w:tcW w:w="961" w:type="dxa"/>
            <w:tcBorders>
              <w:top w:val="nil"/>
              <w:left w:val="nil"/>
              <w:bottom w:val="nil"/>
              <w:right w:val="nil"/>
            </w:tcBorders>
            <w:shd w:val="clear" w:color="000000" w:fill="F4B084"/>
          </w:tcPr>
          <w:p w14:paraId="471AA0E5" w14:textId="4FBC6642"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r w:rsidRPr="00601575">
              <w:t>6155</w:t>
            </w:r>
          </w:p>
        </w:tc>
        <w:tc>
          <w:tcPr>
            <w:tcW w:w="1649" w:type="dxa"/>
            <w:tcBorders>
              <w:top w:val="nil"/>
              <w:left w:val="nil"/>
              <w:bottom w:val="nil"/>
              <w:right w:val="nil"/>
            </w:tcBorders>
            <w:shd w:val="clear" w:color="000000" w:fill="F4B084"/>
          </w:tcPr>
          <w:p w14:paraId="639B549F" w14:textId="1F691A95"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r w:rsidRPr="00601575">
              <w:t>365</w:t>
            </w:r>
          </w:p>
        </w:tc>
        <w:tc>
          <w:tcPr>
            <w:tcW w:w="1260" w:type="dxa"/>
            <w:tcBorders>
              <w:top w:val="nil"/>
              <w:left w:val="nil"/>
              <w:bottom w:val="nil"/>
              <w:right w:val="nil"/>
            </w:tcBorders>
            <w:shd w:val="clear" w:color="000000" w:fill="F4B084"/>
          </w:tcPr>
          <w:p w14:paraId="590A3306" w14:textId="1E2D8632"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p>
        </w:tc>
        <w:tc>
          <w:tcPr>
            <w:tcW w:w="1440" w:type="dxa"/>
            <w:tcBorders>
              <w:top w:val="nil"/>
              <w:left w:val="nil"/>
              <w:bottom w:val="nil"/>
              <w:right w:val="nil"/>
            </w:tcBorders>
            <w:shd w:val="clear" w:color="000000" w:fill="F4B084"/>
          </w:tcPr>
          <w:p w14:paraId="77545028" w14:textId="5381EB41"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p>
        </w:tc>
        <w:tc>
          <w:tcPr>
            <w:tcW w:w="1440" w:type="dxa"/>
            <w:tcBorders>
              <w:top w:val="nil"/>
              <w:left w:val="nil"/>
              <w:bottom w:val="nil"/>
              <w:right w:val="nil"/>
            </w:tcBorders>
            <w:shd w:val="clear" w:color="000000" w:fill="F4B084"/>
          </w:tcPr>
          <w:p w14:paraId="78940CB5" w14:textId="1CE755B2"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r w:rsidRPr="00601575">
              <w:t>730</w:t>
            </w:r>
          </w:p>
        </w:tc>
        <w:tc>
          <w:tcPr>
            <w:tcW w:w="1080" w:type="dxa"/>
            <w:tcBorders>
              <w:top w:val="nil"/>
              <w:left w:val="nil"/>
              <w:bottom w:val="nil"/>
              <w:right w:val="nil"/>
            </w:tcBorders>
            <w:shd w:val="clear" w:color="000000" w:fill="F4B084"/>
          </w:tcPr>
          <w:p w14:paraId="62B87775" w14:textId="71CF493B"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p>
        </w:tc>
        <w:tc>
          <w:tcPr>
            <w:tcW w:w="1374" w:type="dxa"/>
            <w:tcBorders>
              <w:top w:val="nil"/>
              <w:left w:val="nil"/>
              <w:bottom w:val="nil"/>
              <w:right w:val="nil"/>
            </w:tcBorders>
            <w:shd w:val="clear" w:color="000000" w:fill="F4B084"/>
          </w:tcPr>
          <w:p w14:paraId="59CBBF82" w14:textId="383945C9"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p>
        </w:tc>
        <w:tc>
          <w:tcPr>
            <w:tcW w:w="1440" w:type="dxa"/>
            <w:tcBorders>
              <w:top w:val="nil"/>
              <w:left w:val="nil"/>
              <w:bottom w:val="nil"/>
              <w:right w:val="nil"/>
            </w:tcBorders>
            <w:shd w:val="clear" w:color="000000" w:fill="F4B084"/>
          </w:tcPr>
          <w:p w14:paraId="787ECFAA" w14:textId="3F0136F2"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r w:rsidRPr="00601575">
              <w:t>1459</w:t>
            </w:r>
          </w:p>
        </w:tc>
        <w:tc>
          <w:tcPr>
            <w:tcW w:w="1326" w:type="dxa"/>
            <w:tcBorders>
              <w:top w:val="nil"/>
              <w:left w:val="nil"/>
              <w:bottom w:val="nil"/>
              <w:right w:val="nil"/>
            </w:tcBorders>
            <w:shd w:val="clear" w:color="000000" w:fill="F4B084"/>
          </w:tcPr>
          <w:p w14:paraId="33F1AD1C" w14:textId="6A468DA2"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r w:rsidRPr="00601575">
              <w:t>730</w:t>
            </w:r>
          </w:p>
        </w:tc>
        <w:tc>
          <w:tcPr>
            <w:tcW w:w="1620" w:type="dxa"/>
            <w:tcBorders>
              <w:top w:val="nil"/>
              <w:left w:val="nil"/>
              <w:bottom w:val="nil"/>
              <w:right w:val="nil"/>
            </w:tcBorders>
            <w:shd w:val="clear" w:color="000000" w:fill="F4B084"/>
          </w:tcPr>
          <w:p w14:paraId="598AEADB" w14:textId="36741ADE"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r w:rsidRPr="00601575">
              <w:t>12149</w:t>
            </w:r>
          </w:p>
        </w:tc>
      </w:tr>
      <w:tr w:rsidR="005C75C1" w:rsidRPr="005C75C1" w14:paraId="29EA1179" w14:textId="77777777" w:rsidTr="006C3CA1">
        <w:tc>
          <w:tcPr>
            <w:tcW w:w="1440" w:type="dxa"/>
            <w:tcBorders>
              <w:top w:val="nil"/>
              <w:left w:val="nil"/>
              <w:bottom w:val="nil"/>
              <w:right w:val="nil"/>
            </w:tcBorders>
            <w:shd w:val="clear" w:color="000000" w:fill="F4B084"/>
          </w:tcPr>
          <w:p w14:paraId="34A6D6B4" w14:textId="31642072" w:rsidR="005C75C1" w:rsidRPr="005C75C1" w:rsidRDefault="005C75C1" w:rsidP="005C75C1">
            <w:pPr>
              <w:spacing w:line="360" w:lineRule="auto"/>
              <w:ind w:left="630" w:hanging="630"/>
              <w:jc w:val="both"/>
              <w:rPr>
                <w:rFonts w:cstheme="minorHAnsi"/>
                <w:sz w:val="16"/>
                <w:szCs w:val="16"/>
                <w14:textOutline w14:w="9525" w14:cap="rnd" w14:cmpd="sng" w14:algn="ctr">
                  <w14:noFill/>
                  <w14:prstDash w14:val="solid"/>
                  <w14:bevel/>
                </w14:textOutline>
              </w:rPr>
            </w:pPr>
            <w:r w:rsidRPr="00601575">
              <w:t>Стара Загора</w:t>
            </w:r>
          </w:p>
        </w:tc>
        <w:tc>
          <w:tcPr>
            <w:tcW w:w="990" w:type="dxa"/>
            <w:tcBorders>
              <w:top w:val="nil"/>
              <w:left w:val="nil"/>
              <w:bottom w:val="nil"/>
              <w:right w:val="nil"/>
            </w:tcBorders>
            <w:shd w:val="clear" w:color="000000" w:fill="F4B084"/>
          </w:tcPr>
          <w:p w14:paraId="7F877C79" w14:textId="786B90C4"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r w:rsidRPr="00601575">
              <w:t>1206</w:t>
            </w:r>
          </w:p>
        </w:tc>
        <w:tc>
          <w:tcPr>
            <w:tcW w:w="961" w:type="dxa"/>
            <w:tcBorders>
              <w:top w:val="nil"/>
              <w:left w:val="nil"/>
              <w:bottom w:val="nil"/>
              <w:right w:val="nil"/>
            </w:tcBorders>
            <w:shd w:val="clear" w:color="000000" w:fill="F4B084"/>
          </w:tcPr>
          <w:p w14:paraId="0BBF19EF" w14:textId="297BB93D"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r w:rsidRPr="00601575">
              <w:t>2901</w:t>
            </w:r>
          </w:p>
        </w:tc>
        <w:tc>
          <w:tcPr>
            <w:tcW w:w="1649" w:type="dxa"/>
            <w:tcBorders>
              <w:top w:val="nil"/>
              <w:left w:val="nil"/>
              <w:bottom w:val="nil"/>
              <w:right w:val="nil"/>
            </w:tcBorders>
            <w:shd w:val="clear" w:color="000000" w:fill="F4B084"/>
          </w:tcPr>
          <w:p w14:paraId="3D528F8F" w14:textId="2144748D"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r w:rsidRPr="00601575">
              <w:t>604</w:t>
            </w:r>
          </w:p>
        </w:tc>
        <w:tc>
          <w:tcPr>
            <w:tcW w:w="1260" w:type="dxa"/>
            <w:tcBorders>
              <w:top w:val="nil"/>
              <w:left w:val="nil"/>
              <w:bottom w:val="nil"/>
              <w:right w:val="nil"/>
            </w:tcBorders>
            <w:shd w:val="clear" w:color="000000" w:fill="F4B084"/>
          </w:tcPr>
          <w:p w14:paraId="235A4175" w14:textId="5A38147F"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p>
        </w:tc>
        <w:tc>
          <w:tcPr>
            <w:tcW w:w="1440" w:type="dxa"/>
            <w:tcBorders>
              <w:top w:val="nil"/>
              <w:left w:val="nil"/>
              <w:bottom w:val="nil"/>
              <w:right w:val="nil"/>
            </w:tcBorders>
            <w:shd w:val="clear" w:color="000000" w:fill="F4B084"/>
          </w:tcPr>
          <w:p w14:paraId="588DFD8B" w14:textId="5AFB6DDA"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r w:rsidRPr="00601575">
              <w:t>121</w:t>
            </w:r>
          </w:p>
        </w:tc>
        <w:tc>
          <w:tcPr>
            <w:tcW w:w="1440" w:type="dxa"/>
            <w:tcBorders>
              <w:top w:val="nil"/>
              <w:left w:val="nil"/>
              <w:bottom w:val="nil"/>
              <w:right w:val="nil"/>
            </w:tcBorders>
            <w:shd w:val="clear" w:color="000000" w:fill="F4B084"/>
          </w:tcPr>
          <w:p w14:paraId="5A44A7BE" w14:textId="200E7BBC"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r w:rsidRPr="00601575">
              <w:t>352</w:t>
            </w:r>
          </w:p>
        </w:tc>
        <w:tc>
          <w:tcPr>
            <w:tcW w:w="1080" w:type="dxa"/>
            <w:tcBorders>
              <w:top w:val="nil"/>
              <w:left w:val="nil"/>
              <w:bottom w:val="nil"/>
              <w:right w:val="nil"/>
            </w:tcBorders>
            <w:shd w:val="clear" w:color="000000" w:fill="F4B084"/>
          </w:tcPr>
          <w:p w14:paraId="16E41398" w14:textId="2D72FAC6"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r w:rsidRPr="00601575">
              <w:t>4257</w:t>
            </w:r>
          </w:p>
        </w:tc>
        <w:tc>
          <w:tcPr>
            <w:tcW w:w="1374" w:type="dxa"/>
            <w:tcBorders>
              <w:top w:val="nil"/>
              <w:left w:val="nil"/>
              <w:bottom w:val="nil"/>
              <w:right w:val="nil"/>
            </w:tcBorders>
            <w:shd w:val="clear" w:color="000000" w:fill="F4B084"/>
          </w:tcPr>
          <w:p w14:paraId="46D07374" w14:textId="2F0B3F58"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p>
        </w:tc>
        <w:tc>
          <w:tcPr>
            <w:tcW w:w="1440" w:type="dxa"/>
            <w:tcBorders>
              <w:top w:val="nil"/>
              <w:left w:val="nil"/>
              <w:bottom w:val="nil"/>
              <w:right w:val="nil"/>
            </w:tcBorders>
            <w:shd w:val="clear" w:color="000000" w:fill="F4B084"/>
          </w:tcPr>
          <w:p w14:paraId="45E9FCB0" w14:textId="0CD90F32"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r w:rsidRPr="00601575">
              <w:t>1312</w:t>
            </w:r>
          </w:p>
        </w:tc>
        <w:tc>
          <w:tcPr>
            <w:tcW w:w="1326" w:type="dxa"/>
            <w:tcBorders>
              <w:top w:val="nil"/>
              <w:left w:val="nil"/>
              <w:bottom w:val="nil"/>
              <w:right w:val="nil"/>
            </w:tcBorders>
            <w:shd w:val="clear" w:color="000000" w:fill="F4B084"/>
          </w:tcPr>
          <w:p w14:paraId="3C8FB3B8" w14:textId="7B34F73C"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r w:rsidRPr="00601575">
              <w:t>242</w:t>
            </w:r>
          </w:p>
        </w:tc>
        <w:tc>
          <w:tcPr>
            <w:tcW w:w="1620" w:type="dxa"/>
            <w:tcBorders>
              <w:top w:val="nil"/>
              <w:left w:val="nil"/>
              <w:bottom w:val="nil"/>
              <w:right w:val="nil"/>
            </w:tcBorders>
            <w:shd w:val="clear" w:color="000000" w:fill="F4B084"/>
          </w:tcPr>
          <w:p w14:paraId="6FEE7421" w14:textId="542DD813"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r w:rsidRPr="00601575">
              <w:t>10996</w:t>
            </w:r>
          </w:p>
        </w:tc>
      </w:tr>
      <w:tr w:rsidR="005C75C1" w:rsidRPr="005C75C1" w14:paraId="5F42ADE0" w14:textId="77777777" w:rsidTr="006C3CA1">
        <w:tc>
          <w:tcPr>
            <w:tcW w:w="1440" w:type="dxa"/>
            <w:tcBorders>
              <w:top w:val="nil"/>
              <w:left w:val="nil"/>
              <w:bottom w:val="nil"/>
              <w:right w:val="nil"/>
            </w:tcBorders>
            <w:shd w:val="clear" w:color="000000" w:fill="F4B084"/>
          </w:tcPr>
          <w:p w14:paraId="13AD0FA0" w14:textId="5FFE4752" w:rsidR="005C75C1" w:rsidRPr="005C75C1" w:rsidRDefault="005C75C1" w:rsidP="005C75C1">
            <w:pPr>
              <w:spacing w:line="360" w:lineRule="auto"/>
              <w:ind w:left="630" w:hanging="630"/>
              <w:jc w:val="both"/>
              <w:rPr>
                <w:rFonts w:cstheme="minorHAnsi"/>
                <w:sz w:val="16"/>
                <w:szCs w:val="16"/>
                <w14:textOutline w14:w="9525" w14:cap="rnd" w14:cmpd="sng" w14:algn="ctr">
                  <w14:noFill/>
                  <w14:prstDash w14:val="solid"/>
                  <w14:bevel/>
                </w14:textOutline>
              </w:rPr>
            </w:pPr>
            <w:r w:rsidRPr="00601575">
              <w:t>Сливен</w:t>
            </w:r>
          </w:p>
        </w:tc>
        <w:tc>
          <w:tcPr>
            <w:tcW w:w="990" w:type="dxa"/>
            <w:tcBorders>
              <w:top w:val="nil"/>
              <w:left w:val="nil"/>
              <w:bottom w:val="nil"/>
              <w:right w:val="nil"/>
            </w:tcBorders>
            <w:shd w:val="clear" w:color="000000" w:fill="F4B084"/>
          </w:tcPr>
          <w:p w14:paraId="713D173B" w14:textId="4038EBC8"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r w:rsidRPr="00601575">
              <w:t>2292</w:t>
            </w:r>
          </w:p>
        </w:tc>
        <w:tc>
          <w:tcPr>
            <w:tcW w:w="961" w:type="dxa"/>
            <w:tcBorders>
              <w:top w:val="nil"/>
              <w:left w:val="nil"/>
              <w:bottom w:val="nil"/>
              <w:right w:val="nil"/>
            </w:tcBorders>
            <w:shd w:val="clear" w:color="000000" w:fill="F4B084"/>
          </w:tcPr>
          <w:p w14:paraId="4FB135C8" w14:textId="1C03E712"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r w:rsidRPr="00601575">
              <w:t>861</w:t>
            </w:r>
          </w:p>
        </w:tc>
        <w:tc>
          <w:tcPr>
            <w:tcW w:w="1649" w:type="dxa"/>
            <w:tcBorders>
              <w:top w:val="nil"/>
              <w:left w:val="nil"/>
              <w:bottom w:val="nil"/>
              <w:right w:val="nil"/>
            </w:tcBorders>
            <w:shd w:val="clear" w:color="000000" w:fill="F4B084"/>
          </w:tcPr>
          <w:p w14:paraId="5C692387" w14:textId="5CC458CE"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p>
        </w:tc>
        <w:tc>
          <w:tcPr>
            <w:tcW w:w="1260" w:type="dxa"/>
            <w:tcBorders>
              <w:top w:val="nil"/>
              <w:left w:val="nil"/>
              <w:bottom w:val="nil"/>
              <w:right w:val="nil"/>
            </w:tcBorders>
            <w:shd w:val="clear" w:color="000000" w:fill="F4B084"/>
          </w:tcPr>
          <w:p w14:paraId="4884E522" w14:textId="738FCAAC"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p>
        </w:tc>
        <w:tc>
          <w:tcPr>
            <w:tcW w:w="1440" w:type="dxa"/>
            <w:tcBorders>
              <w:top w:val="nil"/>
              <w:left w:val="nil"/>
              <w:bottom w:val="nil"/>
              <w:right w:val="nil"/>
            </w:tcBorders>
            <w:shd w:val="clear" w:color="000000" w:fill="F4B084"/>
          </w:tcPr>
          <w:p w14:paraId="2D572331" w14:textId="6E5F21A4"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p>
        </w:tc>
        <w:tc>
          <w:tcPr>
            <w:tcW w:w="1440" w:type="dxa"/>
            <w:tcBorders>
              <w:top w:val="nil"/>
              <w:left w:val="nil"/>
              <w:bottom w:val="nil"/>
              <w:right w:val="nil"/>
            </w:tcBorders>
            <w:shd w:val="clear" w:color="000000" w:fill="F4B084"/>
          </w:tcPr>
          <w:p w14:paraId="02EDE07A" w14:textId="0D0D6D4A"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r w:rsidRPr="00601575">
              <w:t>615</w:t>
            </w:r>
          </w:p>
        </w:tc>
        <w:tc>
          <w:tcPr>
            <w:tcW w:w="1080" w:type="dxa"/>
            <w:tcBorders>
              <w:top w:val="nil"/>
              <w:left w:val="nil"/>
              <w:bottom w:val="nil"/>
              <w:right w:val="nil"/>
            </w:tcBorders>
            <w:shd w:val="clear" w:color="000000" w:fill="F4B084"/>
          </w:tcPr>
          <w:p w14:paraId="7AC95B58" w14:textId="75E6FBCA"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r w:rsidRPr="00601575">
              <w:t>4676</w:t>
            </w:r>
          </w:p>
        </w:tc>
        <w:tc>
          <w:tcPr>
            <w:tcW w:w="1374" w:type="dxa"/>
            <w:tcBorders>
              <w:top w:val="nil"/>
              <w:left w:val="nil"/>
              <w:bottom w:val="nil"/>
              <w:right w:val="nil"/>
            </w:tcBorders>
            <w:shd w:val="clear" w:color="000000" w:fill="F4B084"/>
          </w:tcPr>
          <w:p w14:paraId="19C23390" w14:textId="3956764F"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p>
        </w:tc>
        <w:tc>
          <w:tcPr>
            <w:tcW w:w="1440" w:type="dxa"/>
            <w:tcBorders>
              <w:top w:val="nil"/>
              <w:left w:val="nil"/>
              <w:bottom w:val="nil"/>
              <w:right w:val="nil"/>
            </w:tcBorders>
            <w:shd w:val="clear" w:color="000000" w:fill="F4B084"/>
          </w:tcPr>
          <w:p w14:paraId="4A40D7C8" w14:textId="010C17E1"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r w:rsidRPr="00601575">
              <w:t>1609</w:t>
            </w:r>
          </w:p>
        </w:tc>
        <w:tc>
          <w:tcPr>
            <w:tcW w:w="1326" w:type="dxa"/>
            <w:tcBorders>
              <w:top w:val="nil"/>
              <w:left w:val="nil"/>
              <w:bottom w:val="nil"/>
              <w:right w:val="nil"/>
            </w:tcBorders>
            <w:shd w:val="clear" w:color="000000" w:fill="F4B084"/>
          </w:tcPr>
          <w:p w14:paraId="34A2DD89" w14:textId="47FCBAFA"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p>
        </w:tc>
        <w:tc>
          <w:tcPr>
            <w:tcW w:w="1620" w:type="dxa"/>
            <w:tcBorders>
              <w:top w:val="nil"/>
              <w:left w:val="nil"/>
              <w:bottom w:val="nil"/>
              <w:right w:val="nil"/>
            </w:tcBorders>
            <w:shd w:val="clear" w:color="000000" w:fill="F4B084"/>
          </w:tcPr>
          <w:p w14:paraId="6719AE5A" w14:textId="5269C8EC"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r w:rsidRPr="00601575">
              <w:t>10054</w:t>
            </w:r>
          </w:p>
        </w:tc>
      </w:tr>
      <w:tr w:rsidR="005C75C1" w:rsidRPr="005C75C1" w14:paraId="745265AE" w14:textId="77777777" w:rsidTr="006C3CA1">
        <w:tc>
          <w:tcPr>
            <w:tcW w:w="1440" w:type="dxa"/>
            <w:tcBorders>
              <w:top w:val="nil"/>
              <w:left w:val="nil"/>
              <w:bottom w:val="nil"/>
              <w:right w:val="nil"/>
            </w:tcBorders>
            <w:shd w:val="clear" w:color="000000" w:fill="F4B084"/>
          </w:tcPr>
          <w:p w14:paraId="1C155BE5" w14:textId="29A95A86" w:rsidR="005C75C1" w:rsidRPr="005C75C1" w:rsidRDefault="005C75C1" w:rsidP="005C75C1">
            <w:pPr>
              <w:spacing w:line="360" w:lineRule="auto"/>
              <w:ind w:left="630" w:hanging="630"/>
              <w:jc w:val="both"/>
              <w:rPr>
                <w:rFonts w:cstheme="minorHAnsi"/>
                <w:sz w:val="16"/>
                <w:szCs w:val="16"/>
                <w14:textOutline w14:w="9525" w14:cap="rnd" w14:cmpd="sng" w14:algn="ctr">
                  <w14:noFill/>
                  <w14:prstDash w14:val="solid"/>
                  <w14:bevel/>
                </w14:textOutline>
              </w:rPr>
            </w:pPr>
            <w:r w:rsidRPr="00601575">
              <w:t>Кърджали</w:t>
            </w:r>
          </w:p>
        </w:tc>
        <w:tc>
          <w:tcPr>
            <w:tcW w:w="990" w:type="dxa"/>
            <w:tcBorders>
              <w:top w:val="nil"/>
              <w:left w:val="nil"/>
              <w:bottom w:val="nil"/>
              <w:right w:val="nil"/>
            </w:tcBorders>
            <w:shd w:val="clear" w:color="000000" w:fill="F4B084"/>
          </w:tcPr>
          <w:p w14:paraId="7A731AC8" w14:textId="3B1A33E8"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r w:rsidRPr="00601575">
              <w:t>1043</w:t>
            </w:r>
          </w:p>
        </w:tc>
        <w:tc>
          <w:tcPr>
            <w:tcW w:w="961" w:type="dxa"/>
            <w:tcBorders>
              <w:top w:val="nil"/>
              <w:left w:val="nil"/>
              <w:bottom w:val="nil"/>
              <w:right w:val="nil"/>
            </w:tcBorders>
            <w:shd w:val="clear" w:color="000000" w:fill="F4B084"/>
          </w:tcPr>
          <w:p w14:paraId="2CD76C82" w14:textId="565906F9"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r w:rsidRPr="00601575">
              <w:t>3006</w:t>
            </w:r>
          </w:p>
        </w:tc>
        <w:tc>
          <w:tcPr>
            <w:tcW w:w="1649" w:type="dxa"/>
            <w:tcBorders>
              <w:top w:val="nil"/>
              <w:left w:val="nil"/>
              <w:bottom w:val="nil"/>
              <w:right w:val="nil"/>
            </w:tcBorders>
            <w:shd w:val="clear" w:color="000000" w:fill="F4B084"/>
          </w:tcPr>
          <w:p w14:paraId="5F6A88D2" w14:textId="306D4F9B"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p>
        </w:tc>
        <w:tc>
          <w:tcPr>
            <w:tcW w:w="1260" w:type="dxa"/>
            <w:tcBorders>
              <w:top w:val="nil"/>
              <w:left w:val="nil"/>
              <w:bottom w:val="nil"/>
              <w:right w:val="nil"/>
            </w:tcBorders>
            <w:shd w:val="clear" w:color="000000" w:fill="F4B084"/>
          </w:tcPr>
          <w:p w14:paraId="150FD914" w14:textId="6C93BC48"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p>
        </w:tc>
        <w:tc>
          <w:tcPr>
            <w:tcW w:w="1440" w:type="dxa"/>
            <w:tcBorders>
              <w:top w:val="nil"/>
              <w:left w:val="nil"/>
              <w:bottom w:val="nil"/>
              <w:right w:val="nil"/>
            </w:tcBorders>
            <w:shd w:val="clear" w:color="000000" w:fill="F4B084"/>
          </w:tcPr>
          <w:p w14:paraId="1C078040" w14:textId="0D5AFDA4"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r w:rsidRPr="00601575">
              <w:t>313</w:t>
            </w:r>
          </w:p>
        </w:tc>
        <w:tc>
          <w:tcPr>
            <w:tcW w:w="1440" w:type="dxa"/>
            <w:tcBorders>
              <w:top w:val="nil"/>
              <w:left w:val="nil"/>
              <w:bottom w:val="nil"/>
              <w:right w:val="nil"/>
            </w:tcBorders>
            <w:shd w:val="clear" w:color="000000" w:fill="F4B084"/>
          </w:tcPr>
          <w:p w14:paraId="66CFE2A0" w14:textId="76C141E2"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p>
        </w:tc>
        <w:tc>
          <w:tcPr>
            <w:tcW w:w="1080" w:type="dxa"/>
            <w:tcBorders>
              <w:top w:val="nil"/>
              <w:left w:val="nil"/>
              <w:bottom w:val="nil"/>
              <w:right w:val="nil"/>
            </w:tcBorders>
            <w:shd w:val="clear" w:color="000000" w:fill="F4B084"/>
          </w:tcPr>
          <w:p w14:paraId="503609FD" w14:textId="59E60FD8"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r w:rsidRPr="00601575">
              <w:t>3478</w:t>
            </w:r>
          </w:p>
        </w:tc>
        <w:tc>
          <w:tcPr>
            <w:tcW w:w="1374" w:type="dxa"/>
            <w:tcBorders>
              <w:top w:val="nil"/>
              <w:left w:val="nil"/>
              <w:bottom w:val="nil"/>
              <w:right w:val="nil"/>
            </w:tcBorders>
            <w:shd w:val="clear" w:color="000000" w:fill="F4B084"/>
          </w:tcPr>
          <w:p w14:paraId="4429FE09" w14:textId="69FAAC34"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p>
        </w:tc>
        <w:tc>
          <w:tcPr>
            <w:tcW w:w="1440" w:type="dxa"/>
            <w:tcBorders>
              <w:top w:val="nil"/>
              <w:left w:val="nil"/>
              <w:bottom w:val="nil"/>
              <w:right w:val="nil"/>
            </w:tcBorders>
            <w:shd w:val="clear" w:color="000000" w:fill="F4B084"/>
          </w:tcPr>
          <w:p w14:paraId="1A0371EB" w14:textId="225C5797"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r w:rsidRPr="00601575">
              <w:t>1460</w:t>
            </w:r>
          </w:p>
        </w:tc>
        <w:tc>
          <w:tcPr>
            <w:tcW w:w="1326" w:type="dxa"/>
            <w:tcBorders>
              <w:top w:val="nil"/>
              <w:left w:val="nil"/>
              <w:bottom w:val="nil"/>
              <w:right w:val="nil"/>
            </w:tcBorders>
            <w:shd w:val="clear" w:color="000000" w:fill="F4B084"/>
          </w:tcPr>
          <w:p w14:paraId="11360543" w14:textId="4B990E93"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p>
        </w:tc>
        <w:tc>
          <w:tcPr>
            <w:tcW w:w="1620" w:type="dxa"/>
            <w:tcBorders>
              <w:top w:val="nil"/>
              <w:left w:val="nil"/>
              <w:bottom w:val="nil"/>
              <w:right w:val="nil"/>
            </w:tcBorders>
            <w:shd w:val="clear" w:color="000000" w:fill="F4B084"/>
          </w:tcPr>
          <w:p w14:paraId="60749A5A" w14:textId="73B7B404"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r w:rsidRPr="00601575">
              <w:t>9300</w:t>
            </w:r>
          </w:p>
        </w:tc>
      </w:tr>
      <w:tr w:rsidR="005C75C1" w:rsidRPr="005C75C1" w14:paraId="186CAF6E" w14:textId="77777777" w:rsidTr="006C3CA1">
        <w:tc>
          <w:tcPr>
            <w:tcW w:w="1440" w:type="dxa"/>
            <w:tcBorders>
              <w:top w:val="nil"/>
              <w:left w:val="nil"/>
              <w:bottom w:val="nil"/>
              <w:right w:val="nil"/>
            </w:tcBorders>
            <w:shd w:val="clear" w:color="000000" w:fill="F4B084"/>
          </w:tcPr>
          <w:p w14:paraId="1813AF23" w14:textId="3999B70A" w:rsidR="005C75C1" w:rsidRPr="005C75C1" w:rsidRDefault="005C75C1" w:rsidP="005C75C1">
            <w:pPr>
              <w:spacing w:line="360" w:lineRule="auto"/>
              <w:ind w:left="630" w:hanging="630"/>
              <w:jc w:val="both"/>
              <w:rPr>
                <w:rFonts w:cstheme="minorHAnsi"/>
                <w:sz w:val="16"/>
                <w:szCs w:val="16"/>
                <w14:textOutline w14:w="9525" w14:cap="rnd" w14:cmpd="sng" w14:algn="ctr">
                  <w14:noFill/>
                  <w14:prstDash w14:val="solid"/>
                  <w14:bevel/>
                </w14:textOutline>
              </w:rPr>
            </w:pPr>
            <w:r w:rsidRPr="00601575">
              <w:t>Кюстендил</w:t>
            </w:r>
          </w:p>
        </w:tc>
        <w:tc>
          <w:tcPr>
            <w:tcW w:w="990" w:type="dxa"/>
            <w:tcBorders>
              <w:top w:val="nil"/>
              <w:left w:val="nil"/>
              <w:bottom w:val="nil"/>
              <w:right w:val="nil"/>
            </w:tcBorders>
            <w:shd w:val="clear" w:color="000000" w:fill="F4B084"/>
          </w:tcPr>
          <w:p w14:paraId="46328CFC" w14:textId="4E73E1D8"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r w:rsidRPr="00601575">
              <w:t>530</w:t>
            </w:r>
          </w:p>
        </w:tc>
        <w:tc>
          <w:tcPr>
            <w:tcW w:w="961" w:type="dxa"/>
            <w:tcBorders>
              <w:top w:val="nil"/>
              <w:left w:val="nil"/>
              <w:bottom w:val="nil"/>
              <w:right w:val="nil"/>
            </w:tcBorders>
            <w:shd w:val="clear" w:color="000000" w:fill="F4B084"/>
          </w:tcPr>
          <w:p w14:paraId="1C576D06" w14:textId="38A929F2"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r w:rsidRPr="00601575">
              <w:t>925</w:t>
            </w:r>
          </w:p>
        </w:tc>
        <w:tc>
          <w:tcPr>
            <w:tcW w:w="1649" w:type="dxa"/>
            <w:tcBorders>
              <w:top w:val="nil"/>
              <w:left w:val="nil"/>
              <w:bottom w:val="nil"/>
              <w:right w:val="nil"/>
            </w:tcBorders>
            <w:shd w:val="clear" w:color="000000" w:fill="F4B084"/>
          </w:tcPr>
          <w:p w14:paraId="60FE51F9" w14:textId="3CBBDF6A"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r w:rsidRPr="00601575">
              <w:t>526</w:t>
            </w:r>
          </w:p>
        </w:tc>
        <w:tc>
          <w:tcPr>
            <w:tcW w:w="1260" w:type="dxa"/>
            <w:tcBorders>
              <w:top w:val="nil"/>
              <w:left w:val="nil"/>
              <w:bottom w:val="nil"/>
              <w:right w:val="nil"/>
            </w:tcBorders>
            <w:shd w:val="clear" w:color="000000" w:fill="F4B084"/>
          </w:tcPr>
          <w:p w14:paraId="179BB2A6" w14:textId="0E76CBDD"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p>
        </w:tc>
        <w:tc>
          <w:tcPr>
            <w:tcW w:w="1440" w:type="dxa"/>
            <w:tcBorders>
              <w:top w:val="nil"/>
              <w:left w:val="nil"/>
              <w:bottom w:val="nil"/>
              <w:right w:val="nil"/>
            </w:tcBorders>
            <w:shd w:val="clear" w:color="000000" w:fill="F4B084"/>
          </w:tcPr>
          <w:p w14:paraId="4B214114" w14:textId="4CAB927E"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r w:rsidRPr="00601575">
              <w:t>315</w:t>
            </w:r>
          </w:p>
        </w:tc>
        <w:tc>
          <w:tcPr>
            <w:tcW w:w="1440" w:type="dxa"/>
            <w:tcBorders>
              <w:top w:val="nil"/>
              <w:left w:val="nil"/>
              <w:bottom w:val="nil"/>
              <w:right w:val="nil"/>
            </w:tcBorders>
            <w:shd w:val="clear" w:color="000000" w:fill="F4B084"/>
          </w:tcPr>
          <w:p w14:paraId="55CA6DA3" w14:textId="78CFD3FA"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r w:rsidRPr="00601575">
              <w:t>1714</w:t>
            </w:r>
          </w:p>
        </w:tc>
        <w:tc>
          <w:tcPr>
            <w:tcW w:w="1080" w:type="dxa"/>
            <w:tcBorders>
              <w:top w:val="nil"/>
              <w:left w:val="nil"/>
              <w:bottom w:val="nil"/>
              <w:right w:val="nil"/>
            </w:tcBorders>
            <w:shd w:val="clear" w:color="000000" w:fill="F4B084"/>
          </w:tcPr>
          <w:p w14:paraId="51DCEA18" w14:textId="58041BEC"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p>
        </w:tc>
        <w:tc>
          <w:tcPr>
            <w:tcW w:w="1374" w:type="dxa"/>
            <w:tcBorders>
              <w:top w:val="nil"/>
              <w:left w:val="nil"/>
              <w:bottom w:val="nil"/>
              <w:right w:val="nil"/>
            </w:tcBorders>
            <w:shd w:val="clear" w:color="000000" w:fill="F4B084"/>
          </w:tcPr>
          <w:p w14:paraId="230D796E" w14:textId="30B0218D"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p>
        </w:tc>
        <w:tc>
          <w:tcPr>
            <w:tcW w:w="1440" w:type="dxa"/>
            <w:tcBorders>
              <w:top w:val="nil"/>
              <w:left w:val="nil"/>
              <w:bottom w:val="nil"/>
              <w:right w:val="nil"/>
            </w:tcBorders>
            <w:shd w:val="clear" w:color="000000" w:fill="F4B084"/>
          </w:tcPr>
          <w:p w14:paraId="56F83B37" w14:textId="5E9625EE"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r w:rsidRPr="00601575">
              <w:t>2737</w:t>
            </w:r>
          </w:p>
        </w:tc>
        <w:tc>
          <w:tcPr>
            <w:tcW w:w="1326" w:type="dxa"/>
            <w:tcBorders>
              <w:top w:val="nil"/>
              <w:left w:val="nil"/>
              <w:bottom w:val="nil"/>
              <w:right w:val="nil"/>
            </w:tcBorders>
            <w:shd w:val="clear" w:color="000000" w:fill="F4B084"/>
          </w:tcPr>
          <w:p w14:paraId="0C04870C" w14:textId="68C08E6B"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r w:rsidRPr="00601575">
              <w:t>420</w:t>
            </w:r>
          </w:p>
        </w:tc>
        <w:tc>
          <w:tcPr>
            <w:tcW w:w="1620" w:type="dxa"/>
            <w:tcBorders>
              <w:top w:val="nil"/>
              <w:left w:val="nil"/>
              <w:bottom w:val="nil"/>
              <w:right w:val="nil"/>
            </w:tcBorders>
            <w:shd w:val="clear" w:color="000000" w:fill="F4B084"/>
          </w:tcPr>
          <w:p w14:paraId="24BD9793" w14:textId="1934A469"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r w:rsidRPr="00601575">
              <w:t>7168</w:t>
            </w:r>
          </w:p>
        </w:tc>
      </w:tr>
      <w:tr w:rsidR="005C75C1" w:rsidRPr="005C75C1" w14:paraId="5BC7B43A" w14:textId="77777777" w:rsidTr="006C3CA1">
        <w:tc>
          <w:tcPr>
            <w:tcW w:w="1440" w:type="dxa"/>
            <w:tcBorders>
              <w:top w:val="nil"/>
              <w:left w:val="nil"/>
              <w:bottom w:val="nil"/>
              <w:right w:val="nil"/>
            </w:tcBorders>
            <w:shd w:val="clear" w:color="000000" w:fill="F4B084"/>
          </w:tcPr>
          <w:p w14:paraId="1C92DE50" w14:textId="336F5900" w:rsidR="005C75C1" w:rsidRPr="005C75C1" w:rsidRDefault="005C75C1" w:rsidP="005C75C1">
            <w:pPr>
              <w:spacing w:line="360" w:lineRule="auto"/>
              <w:ind w:left="630" w:hanging="630"/>
              <w:jc w:val="both"/>
              <w:rPr>
                <w:rFonts w:cstheme="minorHAnsi"/>
                <w:sz w:val="16"/>
                <w:szCs w:val="16"/>
                <w14:textOutline w14:w="9525" w14:cap="rnd" w14:cmpd="sng" w14:algn="ctr">
                  <w14:noFill/>
                  <w14:prstDash w14:val="solid"/>
                  <w14:bevel/>
                </w14:textOutline>
              </w:rPr>
            </w:pPr>
            <w:r w:rsidRPr="00601575">
              <w:t>Смолян</w:t>
            </w:r>
          </w:p>
        </w:tc>
        <w:tc>
          <w:tcPr>
            <w:tcW w:w="990" w:type="dxa"/>
            <w:tcBorders>
              <w:top w:val="nil"/>
              <w:left w:val="nil"/>
              <w:bottom w:val="nil"/>
              <w:right w:val="nil"/>
            </w:tcBorders>
            <w:shd w:val="clear" w:color="000000" w:fill="F4B084"/>
          </w:tcPr>
          <w:p w14:paraId="49676440" w14:textId="52A05D43"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r w:rsidRPr="00601575">
              <w:t>2039</w:t>
            </w:r>
          </w:p>
        </w:tc>
        <w:tc>
          <w:tcPr>
            <w:tcW w:w="961" w:type="dxa"/>
            <w:tcBorders>
              <w:top w:val="nil"/>
              <w:left w:val="nil"/>
              <w:bottom w:val="nil"/>
              <w:right w:val="nil"/>
            </w:tcBorders>
            <w:shd w:val="clear" w:color="000000" w:fill="F4B084"/>
          </w:tcPr>
          <w:p w14:paraId="1E7DC624" w14:textId="0291AF93"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r w:rsidRPr="00601575">
              <w:t>2526</w:t>
            </w:r>
          </w:p>
        </w:tc>
        <w:tc>
          <w:tcPr>
            <w:tcW w:w="1649" w:type="dxa"/>
            <w:tcBorders>
              <w:top w:val="nil"/>
              <w:left w:val="nil"/>
              <w:bottom w:val="nil"/>
              <w:right w:val="nil"/>
            </w:tcBorders>
            <w:shd w:val="clear" w:color="000000" w:fill="F4B084"/>
          </w:tcPr>
          <w:p w14:paraId="5A271337" w14:textId="2A093D19"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p>
        </w:tc>
        <w:tc>
          <w:tcPr>
            <w:tcW w:w="1260" w:type="dxa"/>
            <w:tcBorders>
              <w:top w:val="nil"/>
              <w:left w:val="nil"/>
              <w:bottom w:val="nil"/>
              <w:right w:val="nil"/>
            </w:tcBorders>
            <w:shd w:val="clear" w:color="000000" w:fill="F4B084"/>
          </w:tcPr>
          <w:p w14:paraId="28191167" w14:textId="3F799F62"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p>
        </w:tc>
        <w:tc>
          <w:tcPr>
            <w:tcW w:w="1440" w:type="dxa"/>
            <w:tcBorders>
              <w:top w:val="nil"/>
              <w:left w:val="nil"/>
              <w:bottom w:val="nil"/>
              <w:right w:val="nil"/>
            </w:tcBorders>
            <w:shd w:val="clear" w:color="000000" w:fill="F4B084"/>
          </w:tcPr>
          <w:p w14:paraId="64BD6FE3" w14:textId="37E43F07"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p>
        </w:tc>
        <w:tc>
          <w:tcPr>
            <w:tcW w:w="1440" w:type="dxa"/>
            <w:tcBorders>
              <w:top w:val="nil"/>
              <w:left w:val="nil"/>
              <w:bottom w:val="nil"/>
              <w:right w:val="nil"/>
            </w:tcBorders>
            <w:shd w:val="clear" w:color="000000" w:fill="F4B084"/>
          </w:tcPr>
          <w:p w14:paraId="527A3EA4" w14:textId="4A52D3DF"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p>
        </w:tc>
        <w:tc>
          <w:tcPr>
            <w:tcW w:w="1080" w:type="dxa"/>
            <w:tcBorders>
              <w:top w:val="nil"/>
              <w:left w:val="nil"/>
              <w:bottom w:val="nil"/>
              <w:right w:val="nil"/>
            </w:tcBorders>
            <w:shd w:val="clear" w:color="000000" w:fill="F4B084"/>
          </w:tcPr>
          <w:p w14:paraId="36C1F7FD" w14:textId="4821ED83"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r w:rsidRPr="00601575">
              <w:t>87</w:t>
            </w:r>
          </w:p>
        </w:tc>
        <w:tc>
          <w:tcPr>
            <w:tcW w:w="1374" w:type="dxa"/>
            <w:tcBorders>
              <w:top w:val="nil"/>
              <w:left w:val="nil"/>
              <w:bottom w:val="nil"/>
              <w:right w:val="nil"/>
            </w:tcBorders>
            <w:shd w:val="clear" w:color="000000" w:fill="F4B084"/>
          </w:tcPr>
          <w:p w14:paraId="4A5379A7" w14:textId="58A196E6"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p>
        </w:tc>
        <w:tc>
          <w:tcPr>
            <w:tcW w:w="1440" w:type="dxa"/>
            <w:tcBorders>
              <w:top w:val="nil"/>
              <w:left w:val="nil"/>
              <w:bottom w:val="nil"/>
              <w:right w:val="nil"/>
            </w:tcBorders>
            <w:shd w:val="clear" w:color="000000" w:fill="F4B084"/>
          </w:tcPr>
          <w:p w14:paraId="7F6EE636" w14:textId="526CF3A2"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r w:rsidRPr="00601575">
              <w:t>2165</w:t>
            </w:r>
          </w:p>
        </w:tc>
        <w:tc>
          <w:tcPr>
            <w:tcW w:w="1326" w:type="dxa"/>
            <w:tcBorders>
              <w:top w:val="nil"/>
              <w:left w:val="nil"/>
              <w:bottom w:val="nil"/>
              <w:right w:val="nil"/>
            </w:tcBorders>
            <w:shd w:val="clear" w:color="000000" w:fill="F4B084"/>
          </w:tcPr>
          <w:p w14:paraId="5C82B10F" w14:textId="38CB6871"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p>
        </w:tc>
        <w:tc>
          <w:tcPr>
            <w:tcW w:w="1620" w:type="dxa"/>
            <w:tcBorders>
              <w:top w:val="nil"/>
              <w:left w:val="nil"/>
              <w:bottom w:val="nil"/>
              <w:right w:val="nil"/>
            </w:tcBorders>
            <w:shd w:val="clear" w:color="000000" w:fill="F4B084"/>
          </w:tcPr>
          <w:p w14:paraId="1CCF67A4" w14:textId="39E5C6C1"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r w:rsidRPr="00601575">
              <w:t>6816</w:t>
            </w:r>
          </w:p>
        </w:tc>
      </w:tr>
      <w:tr w:rsidR="005C75C1" w:rsidRPr="005C75C1" w14:paraId="523989DD" w14:textId="77777777" w:rsidTr="006C3CA1">
        <w:tc>
          <w:tcPr>
            <w:tcW w:w="1440" w:type="dxa"/>
            <w:tcBorders>
              <w:top w:val="nil"/>
              <w:left w:val="nil"/>
              <w:bottom w:val="nil"/>
              <w:right w:val="nil"/>
            </w:tcBorders>
            <w:shd w:val="clear" w:color="000000" w:fill="F8CBAD"/>
          </w:tcPr>
          <w:p w14:paraId="1759F103" w14:textId="7E0776C2" w:rsidR="005C75C1" w:rsidRPr="005C75C1" w:rsidRDefault="005C75C1" w:rsidP="005C75C1">
            <w:pPr>
              <w:spacing w:line="360" w:lineRule="auto"/>
              <w:ind w:left="630" w:hanging="630"/>
              <w:jc w:val="both"/>
              <w:rPr>
                <w:rFonts w:cstheme="minorHAnsi"/>
                <w:sz w:val="16"/>
                <w:szCs w:val="16"/>
                <w14:textOutline w14:w="9525" w14:cap="rnd" w14:cmpd="sng" w14:algn="ctr">
                  <w14:noFill/>
                  <w14:prstDash w14:val="solid"/>
                  <w14:bevel/>
                </w14:textOutline>
              </w:rPr>
            </w:pPr>
            <w:r w:rsidRPr="00601575">
              <w:t>Пазарджик</w:t>
            </w:r>
          </w:p>
        </w:tc>
        <w:tc>
          <w:tcPr>
            <w:tcW w:w="990" w:type="dxa"/>
            <w:tcBorders>
              <w:top w:val="nil"/>
              <w:left w:val="nil"/>
              <w:bottom w:val="nil"/>
              <w:right w:val="nil"/>
            </w:tcBorders>
            <w:shd w:val="clear" w:color="000000" w:fill="F8CBAD"/>
          </w:tcPr>
          <w:p w14:paraId="707FAEB1" w14:textId="3900CA5B"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r w:rsidRPr="00601575">
              <w:t>1471</w:t>
            </w:r>
          </w:p>
        </w:tc>
        <w:tc>
          <w:tcPr>
            <w:tcW w:w="961" w:type="dxa"/>
            <w:tcBorders>
              <w:top w:val="nil"/>
              <w:left w:val="nil"/>
              <w:bottom w:val="nil"/>
              <w:right w:val="nil"/>
            </w:tcBorders>
            <w:shd w:val="clear" w:color="000000" w:fill="F8CBAD"/>
          </w:tcPr>
          <w:p w14:paraId="6D5DBBC0" w14:textId="6B4DD962"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r w:rsidRPr="00601575">
              <w:t>1929</w:t>
            </w:r>
          </w:p>
        </w:tc>
        <w:tc>
          <w:tcPr>
            <w:tcW w:w="1649" w:type="dxa"/>
            <w:tcBorders>
              <w:top w:val="nil"/>
              <w:left w:val="nil"/>
              <w:bottom w:val="nil"/>
              <w:right w:val="nil"/>
            </w:tcBorders>
            <w:shd w:val="clear" w:color="000000" w:fill="F8CBAD"/>
          </w:tcPr>
          <w:p w14:paraId="3FF8B3E7" w14:textId="30942411"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r w:rsidRPr="00601575">
              <w:t>240</w:t>
            </w:r>
          </w:p>
        </w:tc>
        <w:tc>
          <w:tcPr>
            <w:tcW w:w="1260" w:type="dxa"/>
            <w:tcBorders>
              <w:top w:val="nil"/>
              <w:left w:val="nil"/>
              <w:bottom w:val="nil"/>
              <w:right w:val="nil"/>
            </w:tcBorders>
            <w:shd w:val="clear" w:color="000000" w:fill="F8CBAD"/>
          </w:tcPr>
          <w:p w14:paraId="431A8833" w14:textId="3E38700D"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p>
        </w:tc>
        <w:tc>
          <w:tcPr>
            <w:tcW w:w="1440" w:type="dxa"/>
            <w:tcBorders>
              <w:top w:val="nil"/>
              <w:left w:val="nil"/>
              <w:bottom w:val="nil"/>
              <w:right w:val="nil"/>
            </w:tcBorders>
            <w:shd w:val="clear" w:color="000000" w:fill="F8CBAD"/>
          </w:tcPr>
          <w:p w14:paraId="6BE7D9DA" w14:textId="34A84A8F"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r w:rsidRPr="00601575">
              <w:t>408</w:t>
            </w:r>
          </w:p>
        </w:tc>
        <w:tc>
          <w:tcPr>
            <w:tcW w:w="1440" w:type="dxa"/>
            <w:tcBorders>
              <w:top w:val="nil"/>
              <w:left w:val="nil"/>
              <w:bottom w:val="nil"/>
              <w:right w:val="nil"/>
            </w:tcBorders>
            <w:shd w:val="clear" w:color="000000" w:fill="F8CBAD"/>
          </w:tcPr>
          <w:p w14:paraId="389D6B6B" w14:textId="5677A3E3"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r w:rsidRPr="00601575">
              <w:t>306</w:t>
            </w:r>
          </w:p>
        </w:tc>
        <w:tc>
          <w:tcPr>
            <w:tcW w:w="1080" w:type="dxa"/>
            <w:tcBorders>
              <w:top w:val="nil"/>
              <w:left w:val="nil"/>
              <w:bottom w:val="nil"/>
              <w:right w:val="nil"/>
            </w:tcBorders>
            <w:shd w:val="clear" w:color="000000" w:fill="F8CBAD"/>
          </w:tcPr>
          <w:p w14:paraId="0A2EBF04" w14:textId="44C65E18"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r w:rsidRPr="00601575">
              <w:t>1012</w:t>
            </w:r>
          </w:p>
        </w:tc>
        <w:tc>
          <w:tcPr>
            <w:tcW w:w="1374" w:type="dxa"/>
            <w:tcBorders>
              <w:top w:val="nil"/>
              <w:left w:val="nil"/>
              <w:bottom w:val="nil"/>
              <w:right w:val="nil"/>
            </w:tcBorders>
            <w:shd w:val="clear" w:color="000000" w:fill="F8CBAD"/>
          </w:tcPr>
          <w:p w14:paraId="3E62B972" w14:textId="091494F7"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p>
        </w:tc>
        <w:tc>
          <w:tcPr>
            <w:tcW w:w="1440" w:type="dxa"/>
            <w:tcBorders>
              <w:top w:val="nil"/>
              <w:left w:val="nil"/>
              <w:bottom w:val="nil"/>
              <w:right w:val="nil"/>
            </w:tcBorders>
            <w:shd w:val="clear" w:color="000000" w:fill="F8CBAD"/>
          </w:tcPr>
          <w:p w14:paraId="6C711EB5" w14:textId="1C1F0D67"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r w:rsidRPr="00601575">
              <w:t>1281</w:t>
            </w:r>
          </w:p>
        </w:tc>
        <w:tc>
          <w:tcPr>
            <w:tcW w:w="1326" w:type="dxa"/>
            <w:tcBorders>
              <w:top w:val="nil"/>
              <w:left w:val="nil"/>
              <w:bottom w:val="nil"/>
              <w:right w:val="nil"/>
            </w:tcBorders>
            <w:shd w:val="clear" w:color="000000" w:fill="F8CBAD"/>
          </w:tcPr>
          <w:p w14:paraId="4AB3ECDB" w14:textId="6E51E4BC"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p>
        </w:tc>
        <w:tc>
          <w:tcPr>
            <w:tcW w:w="1620" w:type="dxa"/>
            <w:tcBorders>
              <w:top w:val="nil"/>
              <w:left w:val="nil"/>
              <w:bottom w:val="nil"/>
              <w:right w:val="nil"/>
            </w:tcBorders>
            <w:shd w:val="clear" w:color="000000" w:fill="F8CBAD"/>
          </w:tcPr>
          <w:p w14:paraId="739264FF" w14:textId="40C213C6"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r w:rsidRPr="00601575">
              <w:t>6647</w:t>
            </w:r>
          </w:p>
        </w:tc>
      </w:tr>
      <w:tr w:rsidR="005C75C1" w:rsidRPr="005C75C1" w14:paraId="30B5145C" w14:textId="77777777" w:rsidTr="006C3CA1">
        <w:tc>
          <w:tcPr>
            <w:tcW w:w="1440" w:type="dxa"/>
            <w:tcBorders>
              <w:top w:val="nil"/>
              <w:left w:val="nil"/>
              <w:bottom w:val="nil"/>
              <w:right w:val="nil"/>
            </w:tcBorders>
            <w:shd w:val="clear" w:color="000000" w:fill="F8CBAD"/>
          </w:tcPr>
          <w:p w14:paraId="046ACD9D" w14:textId="15E53D33" w:rsidR="005C75C1" w:rsidRPr="005C75C1" w:rsidRDefault="005C75C1" w:rsidP="005C75C1">
            <w:pPr>
              <w:spacing w:line="360" w:lineRule="auto"/>
              <w:ind w:left="630" w:hanging="630"/>
              <w:jc w:val="both"/>
              <w:rPr>
                <w:rFonts w:cstheme="minorHAnsi"/>
                <w:sz w:val="16"/>
                <w:szCs w:val="16"/>
                <w14:textOutline w14:w="9525" w14:cap="rnd" w14:cmpd="sng" w14:algn="ctr">
                  <w14:noFill/>
                  <w14:prstDash w14:val="solid"/>
                  <w14:bevel/>
                </w14:textOutline>
              </w:rPr>
            </w:pPr>
            <w:r w:rsidRPr="00601575">
              <w:t>Плевен</w:t>
            </w:r>
          </w:p>
        </w:tc>
        <w:tc>
          <w:tcPr>
            <w:tcW w:w="990" w:type="dxa"/>
            <w:tcBorders>
              <w:top w:val="nil"/>
              <w:left w:val="nil"/>
              <w:bottom w:val="nil"/>
              <w:right w:val="nil"/>
            </w:tcBorders>
            <w:shd w:val="clear" w:color="000000" w:fill="F8CBAD"/>
          </w:tcPr>
          <w:p w14:paraId="105EA9D9" w14:textId="6A0803B4"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r w:rsidRPr="00601575">
              <w:t>2360</w:t>
            </w:r>
          </w:p>
        </w:tc>
        <w:tc>
          <w:tcPr>
            <w:tcW w:w="961" w:type="dxa"/>
            <w:tcBorders>
              <w:top w:val="nil"/>
              <w:left w:val="nil"/>
              <w:bottom w:val="nil"/>
              <w:right w:val="nil"/>
            </w:tcBorders>
            <w:shd w:val="clear" w:color="000000" w:fill="F8CBAD"/>
          </w:tcPr>
          <w:p w14:paraId="1AA6AAF3" w14:textId="4CCA83CA"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r w:rsidRPr="00601575">
              <w:t>1616</w:t>
            </w:r>
          </w:p>
        </w:tc>
        <w:tc>
          <w:tcPr>
            <w:tcW w:w="1649" w:type="dxa"/>
            <w:tcBorders>
              <w:top w:val="nil"/>
              <w:left w:val="nil"/>
              <w:bottom w:val="nil"/>
              <w:right w:val="nil"/>
            </w:tcBorders>
            <w:shd w:val="clear" w:color="000000" w:fill="F8CBAD"/>
          </w:tcPr>
          <w:p w14:paraId="06F8D9D6" w14:textId="6CFA2464"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r w:rsidRPr="00601575">
              <w:t>577</w:t>
            </w:r>
          </w:p>
        </w:tc>
        <w:tc>
          <w:tcPr>
            <w:tcW w:w="1260" w:type="dxa"/>
            <w:tcBorders>
              <w:top w:val="nil"/>
              <w:left w:val="nil"/>
              <w:bottom w:val="nil"/>
              <w:right w:val="nil"/>
            </w:tcBorders>
            <w:shd w:val="clear" w:color="000000" w:fill="F8CBAD"/>
          </w:tcPr>
          <w:p w14:paraId="13C9AB01" w14:textId="5353060A"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p>
        </w:tc>
        <w:tc>
          <w:tcPr>
            <w:tcW w:w="1440" w:type="dxa"/>
            <w:tcBorders>
              <w:top w:val="nil"/>
              <w:left w:val="nil"/>
              <w:bottom w:val="nil"/>
              <w:right w:val="nil"/>
            </w:tcBorders>
            <w:shd w:val="clear" w:color="000000" w:fill="F8CBAD"/>
          </w:tcPr>
          <w:p w14:paraId="3AB20B0C" w14:textId="331B9542"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p>
        </w:tc>
        <w:tc>
          <w:tcPr>
            <w:tcW w:w="1440" w:type="dxa"/>
            <w:tcBorders>
              <w:top w:val="nil"/>
              <w:left w:val="nil"/>
              <w:bottom w:val="nil"/>
              <w:right w:val="nil"/>
            </w:tcBorders>
            <w:shd w:val="clear" w:color="000000" w:fill="F8CBAD"/>
          </w:tcPr>
          <w:p w14:paraId="5B5EA25A" w14:textId="7C595BC2"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r w:rsidRPr="00601575">
              <w:t>144</w:t>
            </w:r>
          </w:p>
        </w:tc>
        <w:tc>
          <w:tcPr>
            <w:tcW w:w="1080" w:type="dxa"/>
            <w:tcBorders>
              <w:top w:val="nil"/>
              <w:left w:val="nil"/>
              <w:bottom w:val="nil"/>
              <w:right w:val="nil"/>
            </w:tcBorders>
            <w:shd w:val="clear" w:color="000000" w:fill="F8CBAD"/>
          </w:tcPr>
          <w:p w14:paraId="58872C1D" w14:textId="348A6361"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r w:rsidRPr="00601575">
              <w:t>289</w:t>
            </w:r>
          </w:p>
        </w:tc>
        <w:tc>
          <w:tcPr>
            <w:tcW w:w="1374" w:type="dxa"/>
            <w:tcBorders>
              <w:top w:val="nil"/>
              <w:left w:val="nil"/>
              <w:bottom w:val="nil"/>
              <w:right w:val="nil"/>
            </w:tcBorders>
            <w:shd w:val="clear" w:color="000000" w:fill="F8CBAD"/>
          </w:tcPr>
          <w:p w14:paraId="54B43112" w14:textId="3C1352CF"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p>
        </w:tc>
        <w:tc>
          <w:tcPr>
            <w:tcW w:w="1440" w:type="dxa"/>
            <w:tcBorders>
              <w:top w:val="nil"/>
              <w:left w:val="nil"/>
              <w:bottom w:val="nil"/>
              <w:right w:val="nil"/>
            </w:tcBorders>
            <w:shd w:val="clear" w:color="000000" w:fill="F8CBAD"/>
          </w:tcPr>
          <w:p w14:paraId="1FCB65E5" w14:textId="1AC4EB2F"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r w:rsidRPr="00601575">
              <w:t>1299</w:t>
            </w:r>
          </w:p>
        </w:tc>
        <w:tc>
          <w:tcPr>
            <w:tcW w:w="1326" w:type="dxa"/>
            <w:tcBorders>
              <w:top w:val="nil"/>
              <w:left w:val="nil"/>
              <w:bottom w:val="nil"/>
              <w:right w:val="nil"/>
            </w:tcBorders>
            <w:shd w:val="clear" w:color="000000" w:fill="F8CBAD"/>
          </w:tcPr>
          <w:p w14:paraId="5910BA50" w14:textId="1EED4A3C"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r w:rsidRPr="00601575">
              <w:t>144</w:t>
            </w:r>
          </w:p>
        </w:tc>
        <w:tc>
          <w:tcPr>
            <w:tcW w:w="1620" w:type="dxa"/>
            <w:tcBorders>
              <w:top w:val="nil"/>
              <w:left w:val="nil"/>
              <w:bottom w:val="nil"/>
              <w:right w:val="nil"/>
            </w:tcBorders>
            <w:shd w:val="clear" w:color="000000" w:fill="F8CBAD"/>
          </w:tcPr>
          <w:p w14:paraId="71C86AC6" w14:textId="5C6E4537"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r w:rsidRPr="00601575">
              <w:t>6430</w:t>
            </w:r>
          </w:p>
        </w:tc>
      </w:tr>
      <w:tr w:rsidR="005C75C1" w:rsidRPr="005C75C1" w14:paraId="7BE2B17E" w14:textId="77777777" w:rsidTr="006C3CA1">
        <w:tc>
          <w:tcPr>
            <w:tcW w:w="1440" w:type="dxa"/>
            <w:tcBorders>
              <w:top w:val="nil"/>
              <w:left w:val="nil"/>
              <w:bottom w:val="nil"/>
              <w:right w:val="nil"/>
            </w:tcBorders>
            <w:shd w:val="clear" w:color="000000" w:fill="F8CBAD"/>
          </w:tcPr>
          <w:p w14:paraId="2DDACC96" w14:textId="0BF8389E" w:rsidR="005C75C1" w:rsidRPr="005C75C1" w:rsidRDefault="005C75C1" w:rsidP="006C3CA1">
            <w:pPr>
              <w:spacing w:line="360" w:lineRule="auto"/>
              <w:jc w:val="both"/>
              <w:rPr>
                <w:rFonts w:cstheme="minorHAnsi"/>
                <w:sz w:val="16"/>
                <w:szCs w:val="16"/>
                <w14:textOutline w14:w="9525" w14:cap="rnd" w14:cmpd="sng" w14:algn="ctr">
                  <w14:noFill/>
                  <w14:prstDash w14:val="solid"/>
                  <w14:bevel/>
                </w14:textOutline>
              </w:rPr>
            </w:pPr>
            <w:r w:rsidRPr="00601575">
              <w:t>Велико Търново</w:t>
            </w:r>
          </w:p>
        </w:tc>
        <w:tc>
          <w:tcPr>
            <w:tcW w:w="990" w:type="dxa"/>
            <w:tcBorders>
              <w:top w:val="nil"/>
              <w:left w:val="nil"/>
              <w:bottom w:val="nil"/>
              <w:right w:val="nil"/>
            </w:tcBorders>
            <w:shd w:val="clear" w:color="000000" w:fill="F8CBAD"/>
          </w:tcPr>
          <w:p w14:paraId="3DE7750D" w14:textId="4C7F7F72"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r w:rsidRPr="00601575">
              <w:t>991</w:t>
            </w:r>
          </w:p>
        </w:tc>
        <w:tc>
          <w:tcPr>
            <w:tcW w:w="961" w:type="dxa"/>
            <w:tcBorders>
              <w:top w:val="nil"/>
              <w:left w:val="nil"/>
              <w:bottom w:val="nil"/>
              <w:right w:val="nil"/>
            </w:tcBorders>
            <w:shd w:val="clear" w:color="000000" w:fill="F8CBAD"/>
          </w:tcPr>
          <w:p w14:paraId="73825667" w14:textId="563D3114"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r w:rsidRPr="00601575">
              <w:t>2923</w:t>
            </w:r>
          </w:p>
        </w:tc>
        <w:tc>
          <w:tcPr>
            <w:tcW w:w="1649" w:type="dxa"/>
            <w:tcBorders>
              <w:top w:val="nil"/>
              <w:left w:val="nil"/>
              <w:bottom w:val="nil"/>
              <w:right w:val="nil"/>
            </w:tcBorders>
            <w:shd w:val="clear" w:color="000000" w:fill="F8CBAD"/>
          </w:tcPr>
          <w:p w14:paraId="6A398FB9" w14:textId="4096B990"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r w:rsidRPr="00601575">
              <w:t>425</w:t>
            </w:r>
          </w:p>
        </w:tc>
        <w:tc>
          <w:tcPr>
            <w:tcW w:w="1260" w:type="dxa"/>
            <w:tcBorders>
              <w:top w:val="nil"/>
              <w:left w:val="nil"/>
              <w:bottom w:val="nil"/>
              <w:right w:val="nil"/>
            </w:tcBorders>
            <w:shd w:val="clear" w:color="000000" w:fill="F8CBAD"/>
          </w:tcPr>
          <w:p w14:paraId="3D4B9209" w14:textId="715990DE"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p>
        </w:tc>
        <w:tc>
          <w:tcPr>
            <w:tcW w:w="1440" w:type="dxa"/>
            <w:tcBorders>
              <w:top w:val="nil"/>
              <w:left w:val="nil"/>
              <w:bottom w:val="nil"/>
              <w:right w:val="nil"/>
            </w:tcBorders>
            <w:shd w:val="clear" w:color="000000" w:fill="F8CBAD"/>
          </w:tcPr>
          <w:p w14:paraId="172E3758" w14:textId="14178066"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p>
        </w:tc>
        <w:tc>
          <w:tcPr>
            <w:tcW w:w="1440" w:type="dxa"/>
            <w:tcBorders>
              <w:top w:val="nil"/>
              <w:left w:val="nil"/>
              <w:bottom w:val="nil"/>
              <w:right w:val="nil"/>
            </w:tcBorders>
            <w:shd w:val="clear" w:color="000000" w:fill="F8CBAD"/>
          </w:tcPr>
          <w:p w14:paraId="630DD6CD" w14:textId="64A58452"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p>
        </w:tc>
        <w:tc>
          <w:tcPr>
            <w:tcW w:w="1080" w:type="dxa"/>
            <w:tcBorders>
              <w:top w:val="nil"/>
              <w:left w:val="nil"/>
              <w:bottom w:val="nil"/>
              <w:right w:val="nil"/>
            </w:tcBorders>
            <w:shd w:val="clear" w:color="000000" w:fill="F8CBAD"/>
          </w:tcPr>
          <w:p w14:paraId="24F65A47" w14:textId="66C6C048"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r w:rsidRPr="00601575">
              <w:t>1519</w:t>
            </w:r>
          </w:p>
        </w:tc>
        <w:tc>
          <w:tcPr>
            <w:tcW w:w="1374" w:type="dxa"/>
            <w:tcBorders>
              <w:top w:val="nil"/>
              <w:left w:val="nil"/>
              <w:bottom w:val="nil"/>
              <w:right w:val="nil"/>
            </w:tcBorders>
            <w:shd w:val="clear" w:color="000000" w:fill="F8CBAD"/>
          </w:tcPr>
          <w:p w14:paraId="19F22D89" w14:textId="71CB7F57"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p>
        </w:tc>
        <w:tc>
          <w:tcPr>
            <w:tcW w:w="1440" w:type="dxa"/>
            <w:tcBorders>
              <w:top w:val="nil"/>
              <w:left w:val="nil"/>
              <w:bottom w:val="nil"/>
              <w:right w:val="nil"/>
            </w:tcBorders>
            <w:shd w:val="clear" w:color="000000" w:fill="F8CBAD"/>
          </w:tcPr>
          <w:p w14:paraId="7AC9AF24" w14:textId="27FF4D42"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r w:rsidRPr="00601575">
              <w:t>319</w:t>
            </w:r>
          </w:p>
        </w:tc>
        <w:tc>
          <w:tcPr>
            <w:tcW w:w="1326" w:type="dxa"/>
            <w:tcBorders>
              <w:top w:val="nil"/>
              <w:left w:val="nil"/>
              <w:bottom w:val="nil"/>
              <w:right w:val="nil"/>
            </w:tcBorders>
            <w:shd w:val="clear" w:color="000000" w:fill="F8CBAD"/>
          </w:tcPr>
          <w:p w14:paraId="2650F822" w14:textId="0843A177"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p>
        </w:tc>
        <w:tc>
          <w:tcPr>
            <w:tcW w:w="1620" w:type="dxa"/>
            <w:tcBorders>
              <w:top w:val="nil"/>
              <w:left w:val="nil"/>
              <w:bottom w:val="nil"/>
              <w:right w:val="nil"/>
            </w:tcBorders>
            <w:shd w:val="clear" w:color="000000" w:fill="F8CBAD"/>
          </w:tcPr>
          <w:p w14:paraId="0B4BF42A" w14:textId="07828123"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r w:rsidRPr="00601575">
              <w:t>6176</w:t>
            </w:r>
          </w:p>
        </w:tc>
      </w:tr>
      <w:tr w:rsidR="005C75C1" w:rsidRPr="005C75C1" w14:paraId="57EF5867" w14:textId="77777777" w:rsidTr="006C3CA1">
        <w:tc>
          <w:tcPr>
            <w:tcW w:w="1440" w:type="dxa"/>
            <w:tcBorders>
              <w:top w:val="nil"/>
              <w:left w:val="nil"/>
              <w:bottom w:val="nil"/>
              <w:right w:val="nil"/>
            </w:tcBorders>
            <w:shd w:val="clear" w:color="000000" w:fill="F8CBAD"/>
          </w:tcPr>
          <w:p w14:paraId="42C01E7E" w14:textId="17BAE22A" w:rsidR="005C75C1" w:rsidRPr="005C75C1" w:rsidRDefault="005C75C1" w:rsidP="005C75C1">
            <w:pPr>
              <w:spacing w:line="360" w:lineRule="auto"/>
              <w:ind w:left="630" w:hanging="630"/>
              <w:jc w:val="both"/>
              <w:rPr>
                <w:rFonts w:cstheme="minorHAnsi"/>
                <w:sz w:val="16"/>
                <w:szCs w:val="16"/>
                <w14:textOutline w14:w="9525" w14:cap="rnd" w14:cmpd="sng" w14:algn="ctr">
                  <w14:noFill/>
                  <w14:prstDash w14:val="solid"/>
                  <w14:bevel/>
                </w14:textOutline>
              </w:rPr>
            </w:pPr>
            <w:r w:rsidRPr="00601575">
              <w:t>Враца</w:t>
            </w:r>
          </w:p>
        </w:tc>
        <w:tc>
          <w:tcPr>
            <w:tcW w:w="990" w:type="dxa"/>
            <w:tcBorders>
              <w:top w:val="nil"/>
              <w:left w:val="nil"/>
              <w:bottom w:val="nil"/>
              <w:right w:val="nil"/>
            </w:tcBorders>
            <w:shd w:val="clear" w:color="000000" w:fill="F8CBAD"/>
          </w:tcPr>
          <w:p w14:paraId="5F5E9B04" w14:textId="7F74C6A2"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r w:rsidRPr="00601575">
              <w:t>901</w:t>
            </w:r>
          </w:p>
        </w:tc>
        <w:tc>
          <w:tcPr>
            <w:tcW w:w="961" w:type="dxa"/>
            <w:tcBorders>
              <w:top w:val="nil"/>
              <w:left w:val="nil"/>
              <w:bottom w:val="nil"/>
              <w:right w:val="nil"/>
            </w:tcBorders>
            <w:shd w:val="clear" w:color="000000" w:fill="F8CBAD"/>
          </w:tcPr>
          <w:p w14:paraId="4B6DE116" w14:textId="011E4190"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r w:rsidRPr="00601575">
              <w:t>2168</w:t>
            </w:r>
          </w:p>
        </w:tc>
        <w:tc>
          <w:tcPr>
            <w:tcW w:w="1649" w:type="dxa"/>
            <w:tcBorders>
              <w:top w:val="nil"/>
              <w:left w:val="nil"/>
              <w:bottom w:val="nil"/>
              <w:right w:val="nil"/>
            </w:tcBorders>
            <w:shd w:val="clear" w:color="000000" w:fill="F8CBAD"/>
          </w:tcPr>
          <w:p w14:paraId="5160F3C4" w14:textId="4425FCB3"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r w:rsidRPr="00601575">
              <w:t>512</w:t>
            </w:r>
          </w:p>
        </w:tc>
        <w:tc>
          <w:tcPr>
            <w:tcW w:w="1260" w:type="dxa"/>
            <w:tcBorders>
              <w:top w:val="nil"/>
              <w:left w:val="nil"/>
              <w:bottom w:val="nil"/>
              <w:right w:val="nil"/>
            </w:tcBorders>
            <w:shd w:val="clear" w:color="000000" w:fill="F8CBAD"/>
          </w:tcPr>
          <w:p w14:paraId="0F7479D4" w14:textId="005C46D8"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p>
        </w:tc>
        <w:tc>
          <w:tcPr>
            <w:tcW w:w="1440" w:type="dxa"/>
            <w:tcBorders>
              <w:top w:val="nil"/>
              <w:left w:val="nil"/>
              <w:bottom w:val="nil"/>
              <w:right w:val="nil"/>
            </w:tcBorders>
            <w:shd w:val="clear" w:color="000000" w:fill="F8CBAD"/>
          </w:tcPr>
          <w:p w14:paraId="02726268" w14:textId="6F166F3C"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p>
        </w:tc>
        <w:tc>
          <w:tcPr>
            <w:tcW w:w="1440" w:type="dxa"/>
            <w:tcBorders>
              <w:top w:val="nil"/>
              <w:left w:val="nil"/>
              <w:bottom w:val="nil"/>
              <w:right w:val="nil"/>
            </w:tcBorders>
            <w:shd w:val="clear" w:color="000000" w:fill="F8CBAD"/>
          </w:tcPr>
          <w:p w14:paraId="7935DF95" w14:textId="4B2C7CB9"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r w:rsidRPr="00601575">
              <w:t>205</w:t>
            </w:r>
          </w:p>
        </w:tc>
        <w:tc>
          <w:tcPr>
            <w:tcW w:w="1080" w:type="dxa"/>
            <w:tcBorders>
              <w:top w:val="nil"/>
              <w:left w:val="nil"/>
              <w:bottom w:val="nil"/>
              <w:right w:val="nil"/>
            </w:tcBorders>
            <w:shd w:val="clear" w:color="000000" w:fill="F8CBAD"/>
          </w:tcPr>
          <w:p w14:paraId="22CF52FD" w14:textId="63675AE1"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r w:rsidRPr="00601575">
              <w:t>558</w:t>
            </w:r>
          </w:p>
        </w:tc>
        <w:tc>
          <w:tcPr>
            <w:tcW w:w="1374" w:type="dxa"/>
            <w:tcBorders>
              <w:top w:val="nil"/>
              <w:left w:val="nil"/>
              <w:bottom w:val="nil"/>
              <w:right w:val="nil"/>
            </w:tcBorders>
            <w:shd w:val="clear" w:color="000000" w:fill="F8CBAD"/>
          </w:tcPr>
          <w:p w14:paraId="06AF880F" w14:textId="0F164F0B"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p>
        </w:tc>
        <w:tc>
          <w:tcPr>
            <w:tcW w:w="1440" w:type="dxa"/>
            <w:tcBorders>
              <w:top w:val="nil"/>
              <w:left w:val="nil"/>
              <w:bottom w:val="nil"/>
              <w:right w:val="nil"/>
            </w:tcBorders>
            <w:shd w:val="clear" w:color="000000" w:fill="F8CBAD"/>
          </w:tcPr>
          <w:p w14:paraId="17035A41" w14:textId="55B52959"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r w:rsidRPr="00601575">
              <w:t>1065</w:t>
            </w:r>
          </w:p>
        </w:tc>
        <w:tc>
          <w:tcPr>
            <w:tcW w:w="1326" w:type="dxa"/>
            <w:tcBorders>
              <w:top w:val="nil"/>
              <w:left w:val="nil"/>
              <w:bottom w:val="nil"/>
              <w:right w:val="nil"/>
            </w:tcBorders>
            <w:shd w:val="clear" w:color="000000" w:fill="F8CBAD"/>
          </w:tcPr>
          <w:p w14:paraId="76AA28EE" w14:textId="7952BDFB"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r w:rsidRPr="00601575">
              <w:t>307</w:t>
            </w:r>
          </w:p>
        </w:tc>
        <w:tc>
          <w:tcPr>
            <w:tcW w:w="1620" w:type="dxa"/>
            <w:tcBorders>
              <w:top w:val="nil"/>
              <w:left w:val="nil"/>
              <w:bottom w:val="nil"/>
              <w:right w:val="nil"/>
            </w:tcBorders>
            <w:shd w:val="clear" w:color="000000" w:fill="F8CBAD"/>
          </w:tcPr>
          <w:p w14:paraId="78F130F0" w14:textId="5732B968"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r w:rsidRPr="00601575">
              <w:t>5718</w:t>
            </w:r>
          </w:p>
        </w:tc>
      </w:tr>
      <w:tr w:rsidR="005C75C1" w:rsidRPr="005C75C1" w14:paraId="3E8279A6" w14:textId="77777777" w:rsidTr="006C3CA1">
        <w:tc>
          <w:tcPr>
            <w:tcW w:w="1440" w:type="dxa"/>
            <w:tcBorders>
              <w:top w:val="nil"/>
              <w:left w:val="nil"/>
              <w:bottom w:val="nil"/>
              <w:right w:val="nil"/>
            </w:tcBorders>
            <w:shd w:val="clear" w:color="000000" w:fill="F8CBAD"/>
          </w:tcPr>
          <w:p w14:paraId="141F52F1" w14:textId="1C52C556" w:rsidR="005C75C1" w:rsidRPr="005C75C1" w:rsidRDefault="005C75C1" w:rsidP="005C75C1">
            <w:pPr>
              <w:spacing w:line="360" w:lineRule="auto"/>
              <w:ind w:left="630" w:hanging="630"/>
              <w:jc w:val="both"/>
              <w:rPr>
                <w:rFonts w:cstheme="minorHAnsi"/>
                <w:sz w:val="16"/>
                <w:szCs w:val="16"/>
                <w14:textOutline w14:w="9525" w14:cap="rnd" w14:cmpd="sng" w14:algn="ctr">
                  <w14:noFill/>
                  <w14:prstDash w14:val="solid"/>
                  <w14:bevel/>
                </w14:textOutline>
              </w:rPr>
            </w:pPr>
            <w:r w:rsidRPr="00601575">
              <w:t>Хасково</w:t>
            </w:r>
          </w:p>
        </w:tc>
        <w:tc>
          <w:tcPr>
            <w:tcW w:w="990" w:type="dxa"/>
            <w:tcBorders>
              <w:top w:val="nil"/>
              <w:left w:val="nil"/>
              <w:bottom w:val="nil"/>
              <w:right w:val="nil"/>
            </w:tcBorders>
            <w:shd w:val="clear" w:color="000000" w:fill="F8CBAD"/>
          </w:tcPr>
          <w:p w14:paraId="10BDB421" w14:textId="1267D80E"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r w:rsidRPr="00601575">
              <w:t>1542</w:t>
            </w:r>
          </w:p>
        </w:tc>
        <w:tc>
          <w:tcPr>
            <w:tcW w:w="961" w:type="dxa"/>
            <w:tcBorders>
              <w:top w:val="nil"/>
              <w:left w:val="nil"/>
              <w:bottom w:val="nil"/>
              <w:right w:val="nil"/>
            </w:tcBorders>
            <w:shd w:val="clear" w:color="000000" w:fill="F8CBAD"/>
          </w:tcPr>
          <w:p w14:paraId="58B421E4" w14:textId="683E14CF"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r w:rsidRPr="00601575">
              <w:t>18</w:t>
            </w:r>
          </w:p>
        </w:tc>
        <w:tc>
          <w:tcPr>
            <w:tcW w:w="1649" w:type="dxa"/>
            <w:tcBorders>
              <w:top w:val="nil"/>
              <w:left w:val="nil"/>
              <w:bottom w:val="nil"/>
              <w:right w:val="nil"/>
            </w:tcBorders>
            <w:shd w:val="clear" w:color="000000" w:fill="F8CBAD"/>
          </w:tcPr>
          <w:p w14:paraId="118501BF" w14:textId="1A939A87"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r w:rsidRPr="00601575">
              <w:t>113</w:t>
            </w:r>
          </w:p>
        </w:tc>
        <w:tc>
          <w:tcPr>
            <w:tcW w:w="1260" w:type="dxa"/>
            <w:tcBorders>
              <w:top w:val="nil"/>
              <w:left w:val="nil"/>
              <w:bottom w:val="nil"/>
              <w:right w:val="nil"/>
            </w:tcBorders>
            <w:shd w:val="clear" w:color="000000" w:fill="F8CBAD"/>
          </w:tcPr>
          <w:p w14:paraId="36A0AEAA" w14:textId="2B9BDF06"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p>
        </w:tc>
        <w:tc>
          <w:tcPr>
            <w:tcW w:w="1440" w:type="dxa"/>
            <w:tcBorders>
              <w:top w:val="nil"/>
              <w:left w:val="nil"/>
              <w:bottom w:val="nil"/>
              <w:right w:val="nil"/>
            </w:tcBorders>
            <w:shd w:val="clear" w:color="000000" w:fill="F8CBAD"/>
          </w:tcPr>
          <w:p w14:paraId="4D598507" w14:textId="15C7A294"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p>
        </w:tc>
        <w:tc>
          <w:tcPr>
            <w:tcW w:w="1440" w:type="dxa"/>
            <w:tcBorders>
              <w:top w:val="nil"/>
              <w:left w:val="nil"/>
              <w:bottom w:val="nil"/>
              <w:right w:val="nil"/>
            </w:tcBorders>
            <w:shd w:val="clear" w:color="000000" w:fill="F8CBAD"/>
          </w:tcPr>
          <w:p w14:paraId="7E512C24" w14:textId="7F494224"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r w:rsidRPr="00601575">
              <w:t>226</w:t>
            </w:r>
          </w:p>
        </w:tc>
        <w:tc>
          <w:tcPr>
            <w:tcW w:w="1080" w:type="dxa"/>
            <w:tcBorders>
              <w:top w:val="nil"/>
              <w:left w:val="nil"/>
              <w:bottom w:val="nil"/>
              <w:right w:val="nil"/>
            </w:tcBorders>
            <w:shd w:val="clear" w:color="000000" w:fill="F8CBAD"/>
          </w:tcPr>
          <w:p w14:paraId="0B174FAD" w14:textId="6CF54214"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r w:rsidRPr="00601575">
              <w:t>2830</w:t>
            </w:r>
          </w:p>
        </w:tc>
        <w:tc>
          <w:tcPr>
            <w:tcW w:w="1374" w:type="dxa"/>
            <w:tcBorders>
              <w:top w:val="nil"/>
              <w:left w:val="nil"/>
              <w:bottom w:val="nil"/>
              <w:right w:val="nil"/>
            </w:tcBorders>
            <w:shd w:val="clear" w:color="000000" w:fill="F8CBAD"/>
          </w:tcPr>
          <w:p w14:paraId="18585739" w14:textId="17F4E205"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p>
        </w:tc>
        <w:tc>
          <w:tcPr>
            <w:tcW w:w="1440" w:type="dxa"/>
            <w:tcBorders>
              <w:top w:val="nil"/>
              <w:left w:val="nil"/>
              <w:bottom w:val="nil"/>
              <w:right w:val="nil"/>
            </w:tcBorders>
            <w:shd w:val="clear" w:color="000000" w:fill="F8CBAD"/>
          </w:tcPr>
          <w:p w14:paraId="1016E21A" w14:textId="25D04C0F"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r w:rsidRPr="00601575">
              <w:t>339</w:t>
            </w:r>
          </w:p>
        </w:tc>
        <w:tc>
          <w:tcPr>
            <w:tcW w:w="1326" w:type="dxa"/>
            <w:tcBorders>
              <w:top w:val="nil"/>
              <w:left w:val="nil"/>
              <w:bottom w:val="nil"/>
              <w:right w:val="nil"/>
            </w:tcBorders>
            <w:shd w:val="clear" w:color="000000" w:fill="F8CBAD"/>
          </w:tcPr>
          <w:p w14:paraId="58ECC25B" w14:textId="56A48F93"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r w:rsidRPr="00601575">
              <w:t>452</w:t>
            </w:r>
          </w:p>
        </w:tc>
        <w:tc>
          <w:tcPr>
            <w:tcW w:w="1620" w:type="dxa"/>
            <w:tcBorders>
              <w:top w:val="nil"/>
              <w:left w:val="nil"/>
              <w:bottom w:val="nil"/>
              <w:right w:val="nil"/>
            </w:tcBorders>
            <w:shd w:val="clear" w:color="000000" w:fill="F8CBAD"/>
          </w:tcPr>
          <w:p w14:paraId="0DE8FEC5" w14:textId="5D367A6E"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r w:rsidRPr="00601575">
              <w:t>5520</w:t>
            </w:r>
          </w:p>
        </w:tc>
      </w:tr>
      <w:tr w:rsidR="005C75C1" w:rsidRPr="005C75C1" w14:paraId="68BC98BC" w14:textId="77777777" w:rsidTr="006C3CA1">
        <w:tc>
          <w:tcPr>
            <w:tcW w:w="1440" w:type="dxa"/>
            <w:tcBorders>
              <w:top w:val="nil"/>
              <w:left w:val="nil"/>
              <w:bottom w:val="nil"/>
              <w:right w:val="nil"/>
            </w:tcBorders>
            <w:shd w:val="clear" w:color="000000" w:fill="F8CBAD"/>
          </w:tcPr>
          <w:p w14:paraId="2E81A3FB" w14:textId="40DB6306" w:rsidR="005C75C1" w:rsidRPr="005C75C1" w:rsidRDefault="005C75C1" w:rsidP="005C75C1">
            <w:pPr>
              <w:spacing w:line="360" w:lineRule="auto"/>
              <w:ind w:left="630" w:hanging="630"/>
              <w:jc w:val="both"/>
              <w:rPr>
                <w:rFonts w:cstheme="minorHAnsi"/>
                <w:sz w:val="16"/>
                <w:szCs w:val="16"/>
                <w14:textOutline w14:w="9525" w14:cap="rnd" w14:cmpd="sng" w14:algn="ctr">
                  <w14:noFill/>
                  <w14:prstDash w14:val="solid"/>
                  <w14:bevel/>
                </w14:textOutline>
              </w:rPr>
            </w:pPr>
            <w:r w:rsidRPr="00601575">
              <w:t>Шумен</w:t>
            </w:r>
          </w:p>
        </w:tc>
        <w:tc>
          <w:tcPr>
            <w:tcW w:w="990" w:type="dxa"/>
            <w:tcBorders>
              <w:top w:val="nil"/>
              <w:left w:val="nil"/>
              <w:bottom w:val="nil"/>
              <w:right w:val="nil"/>
            </w:tcBorders>
            <w:shd w:val="clear" w:color="000000" w:fill="F8CBAD"/>
          </w:tcPr>
          <w:p w14:paraId="3E7CA362" w14:textId="388B4785"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r w:rsidRPr="00601575">
              <w:t>817</w:t>
            </w:r>
          </w:p>
        </w:tc>
        <w:tc>
          <w:tcPr>
            <w:tcW w:w="961" w:type="dxa"/>
            <w:tcBorders>
              <w:top w:val="nil"/>
              <w:left w:val="nil"/>
              <w:bottom w:val="nil"/>
              <w:right w:val="nil"/>
            </w:tcBorders>
            <w:shd w:val="clear" w:color="000000" w:fill="F8CBAD"/>
          </w:tcPr>
          <w:p w14:paraId="4E94C037" w14:textId="02383C53"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r w:rsidRPr="00601575">
              <w:t>818</w:t>
            </w:r>
          </w:p>
        </w:tc>
        <w:tc>
          <w:tcPr>
            <w:tcW w:w="1649" w:type="dxa"/>
            <w:tcBorders>
              <w:top w:val="nil"/>
              <w:left w:val="nil"/>
              <w:bottom w:val="nil"/>
              <w:right w:val="nil"/>
            </w:tcBorders>
            <w:shd w:val="clear" w:color="000000" w:fill="F8CBAD"/>
          </w:tcPr>
          <w:p w14:paraId="3B9EE11C" w14:textId="426EE8A9"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p>
        </w:tc>
        <w:tc>
          <w:tcPr>
            <w:tcW w:w="1260" w:type="dxa"/>
            <w:tcBorders>
              <w:top w:val="nil"/>
              <w:left w:val="nil"/>
              <w:bottom w:val="nil"/>
              <w:right w:val="nil"/>
            </w:tcBorders>
            <w:shd w:val="clear" w:color="000000" w:fill="F8CBAD"/>
          </w:tcPr>
          <w:p w14:paraId="592ED4EC" w14:textId="33E07131"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p>
        </w:tc>
        <w:tc>
          <w:tcPr>
            <w:tcW w:w="1440" w:type="dxa"/>
            <w:tcBorders>
              <w:top w:val="nil"/>
              <w:left w:val="nil"/>
              <w:bottom w:val="nil"/>
              <w:right w:val="nil"/>
            </w:tcBorders>
            <w:shd w:val="clear" w:color="000000" w:fill="F8CBAD"/>
          </w:tcPr>
          <w:p w14:paraId="74AB5532" w14:textId="44632E75"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p>
        </w:tc>
        <w:tc>
          <w:tcPr>
            <w:tcW w:w="1440" w:type="dxa"/>
            <w:tcBorders>
              <w:top w:val="nil"/>
              <w:left w:val="nil"/>
              <w:bottom w:val="nil"/>
              <w:right w:val="nil"/>
            </w:tcBorders>
            <w:shd w:val="clear" w:color="000000" w:fill="F8CBAD"/>
          </w:tcPr>
          <w:p w14:paraId="6BF05BD8" w14:textId="2BFA0730"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p>
        </w:tc>
        <w:tc>
          <w:tcPr>
            <w:tcW w:w="1080" w:type="dxa"/>
            <w:tcBorders>
              <w:top w:val="nil"/>
              <w:left w:val="nil"/>
              <w:bottom w:val="nil"/>
              <w:right w:val="nil"/>
            </w:tcBorders>
            <w:shd w:val="clear" w:color="000000" w:fill="F8CBAD"/>
          </w:tcPr>
          <w:p w14:paraId="7F0050E5" w14:textId="3DD5E902"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r w:rsidRPr="00601575">
              <w:t>1448</w:t>
            </w:r>
          </w:p>
        </w:tc>
        <w:tc>
          <w:tcPr>
            <w:tcW w:w="1374" w:type="dxa"/>
            <w:tcBorders>
              <w:top w:val="nil"/>
              <w:left w:val="nil"/>
              <w:bottom w:val="nil"/>
              <w:right w:val="nil"/>
            </w:tcBorders>
            <w:shd w:val="clear" w:color="000000" w:fill="F8CBAD"/>
          </w:tcPr>
          <w:p w14:paraId="4A2C62E4" w14:textId="5258B6E2"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p>
        </w:tc>
        <w:tc>
          <w:tcPr>
            <w:tcW w:w="1440" w:type="dxa"/>
            <w:tcBorders>
              <w:top w:val="nil"/>
              <w:left w:val="nil"/>
              <w:bottom w:val="nil"/>
              <w:right w:val="nil"/>
            </w:tcBorders>
            <w:shd w:val="clear" w:color="000000" w:fill="F8CBAD"/>
          </w:tcPr>
          <w:p w14:paraId="23DAAEDB" w14:textId="5E1B44E6"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r w:rsidRPr="00601575">
              <w:t>2413</w:t>
            </w:r>
          </w:p>
        </w:tc>
        <w:tc>
          <w:tcPr>
            <w:tcW w:w="1326" w:type="dxa"/>
            <w:tcBorders>
              <w:top w:val="nil"/>
              <w:left w:val="nil"/>
              <w:bottom w:val="nil"/>
              <w:right w:val="nil"/>
            </w:tcBorders>
            <w:shd w:val="clear" w:color="000000" w:fill="F8CBAD"/>
          </w:tcPr>
          <w:p w14:paraId="1772BBDD" w14:textId="572F0578"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p>
        </w:tc>
        <w:tc>
          <w:tcPr>
            <w:tcW w:w="1620" w:type="dxa"/>
            <w:tcBorders>
              <w:top w:val="nil"/>
              <w:left w:val="nil"/>
              <w:bottom w:val="nil"/>
              <w:right w:val="nil"/>
            </w:tcBorders>
            <w:shd w:val="clear" w:color="000000" w:fill="F8CBAD"/>
          </w:tcPr>
          <w:p w14:paraId="279DB885" w14:textId="6E5CC410"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r w:rsidRPr="00601575">
              <w:t>5495</w:t>
            </w:r>
          </w:p>
        </w:tc>
      </w:tr>
      <w:tr w:rsidR="005C75C1" w:rsidRPr="005C75C1" w14:paraId="34F7648D" w14:textId="77777777" w:rsidTr="006C3CA1">
        <w:tc>
          <w:tcPr>
            <w:tcW w:w="1440" w:type="dxa"/>
            <w:tcBorders>
              <w:top w:val="nil"/>
              <w:left w:val="nil"/>
              <w:bottom w:val="nil"/>
              <w:right w:val="nil"/>
            </w:tcBorders>
            <w:shd w:val="clear" w:color="000000" w:fill="F8CBAD"/>
          </w:tcPr>
          <w:p w14:paraId="263C5D02" w14:textId="16A4309A" w:rsidR="005C75C1" w:rsidRPr="005C75C1" w:rsidRDefault="005C75C1" w:rsidP="005C75C1">
            <w:pPr>
              <w:spacing w:line="360" w:lineRule="auto"/>
              <w:ind w:left="630" w:hanging="630"/>
              <w:jc w:val="both"/>
              <w:rPr>
                <w:rFonts w:cstheme="minorHAnsi"/>
                <w:sz w:val="16"/>
                <w:szCs w:val="16"/>
                <w14:textOutline w14:w="9525" w14:cap="rnd" w14:cmpd="sng" w14:algn="ctr">
                  <w14:noFill/>
                  <w14:prstDash w14:val="solid"/>
                  <w14:bevel/>
                </w14:textOutline>
              </w:rPr>
            </w:pPr>
            <w:r w:rsidRPr="00601575">
              <w:t>Силистра</w:t>
            </w:r>
          </w:p>
        </w:tc>
        <w:tc>
          <w:tcPr>
            <w:tcW w:w="990" w:type="dxa"/>
            <w:tcBorders>
              <w:top w:val="nil"/>
              <w:left w:val="nil"/>
              <w:bottom w:val="nil"/>
              <w:right w:val="nil"/>
            </w:tcBorders>
            <w:shd w:val="clear" w:color="000000" w:fill="F8CBAD"/>
          </w:tcPr>
          <w:p w14:paraId="74C8E11A" w14:textId="16A3A907"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r w:rsidRPr="00601575">
              <w:t>1041</w:t>
            </w:r>
          </w:p>
        </w:tc>
        <w:tc>
          <w:tcPr>
            <w:tcW w:w="961" w:type="dxa"/>
            <w:tcBorders>
              <w:top w:val="nil"/>
              <w:left w:val="nil"/>
              <w:bottom w:val="nil"/>
              <w:right w:val="nil"/>
            </w:tcBorders>
            <w:shd w:val="clear" w:color="000000" w:fill="F8CBAD"/>
          </w:tcPr>
          <w:p w14:paraId="5970984E" w14:textId="2C916E51"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r w:rsidRPr="00601575">
              <w:t>76</w:t>
            </w:r>
          </w:p>
        </w:tc>
        <w:tc>
          <w:tcPr>
            <w:tcW w:w="1649" w:type="dxa"/>
            <w:tcBorders>
              <w:top w:val="nil"/>
              <w:left w:val="nil"/>
              <w:bottom w:val="nil"/>
              <w:right w:val="nil"/>
            </w:tcBorders>
            <w:shd w:val="clear" w:color="000000" w:fill="F8CBAD"/>
          </w:tcPr>
          <w:p w14:paraId="4F8FDDE6" w14:textId="6241D5BE"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p>
        </w:tc>
        <w:tc>
          <w:tcPr>
            <w:tcW w:w="1260" w:type="dxa"/>
            <w:tcBorders>
              <w:top w:val="nil"/>
              <w:left w:val="nil"/>
              <w:bottom w:val="nil"/>
              <w:right w:val="nil"/>
            </w:tcBorders>
            <w:shd w:val="clear" w:color="000000" w:fill="F8CBAD"/>
          </w:tcPr>
          <w:p w14:paraId="5D409A2B" w14:textId="12B1BC55"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p>
        </w:tc>
        <w:tc>
          <w:tcPr>
            <w:tcW w:w="1440" w:type="dxa"/>
            <w:tcBorders>
              <w:top w:val="nil"/>
              <w:left w:val="nil"/>
              <w:bottom w:val="nil"/>
              <w:right w:val="nil"/>
            </w:tcBorders>
            <w:shd w:val="clear" w:color="000000" w:fill="F8CBAD"/>
          </w:tcPr>
          <w:p w14:paraId="126746C1" w14:textId="651CAC09"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r w:rsidRPr="00601575">
              <w:t>193</w:t>
            </w:r>
          </w:p>
        </w:tc>
        <w:tc>
          <w:tcPr>
            <w:tcW w:w="1440" w:type="dxa"/>
            <w:tcBorders>
              <w:top w:val="nil"/>
              <w:left w:val="nil"/>
              <w:bottom w:val="nil"/>
              <w:right w:val="nil"/>
            </w:tcBorders>
            <w:shd w:val="clear" w:color="000000" w:fill="F8CBAD"/>
          </w:tcPr>
          <w:p w14:paraId="1F121981" w14:textId="71E521D1"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r w:rsidRPr="00601575">
              <w:t>296</w:t>
            </w:r>
          </w:p>
        </w:tc>
        <w:tc>
          <w:tcPr>
            <w:tcW w:w="1080" w:type="dxa"/>
            <w:tcBorders>
              <w:top w:val="nil"/>
              <w:left w:val="nil"/>
              <w:bottom w:val="nil"/>
              <w:right w:val="nil"/>
            </w:tcBorders>
            <w:shd w:val="clear" w:color="000000" w:fill="F8CBAD"/>
          </w:tcPr>
          <w:p w14:paraId="146936F8" w14:textId="7E4F4D07"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p>
        </w:tc>
        <w:tc>
          <w:tcPr>
            <w:tcW w:w="1374" w:type="dxa"/>
            <w:tcBorders>
              <w:top w:val="nil"/>
              <w:left w:val="nil"/>
              <w:bottom w:val="nil"/>
              <w:right w:val="nil"/>
            </w:tcBorders>
            <w:shd w:val="clear" w:color="000000" w:fill="F8CBAD"/>
          </w:tcPr>
          <w:p w14:paraId="236E780D" w14:textId="434AFA5B"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p>
        </w:tc>
        <w:tc>
          <w:tcPr>
            <w:tcW w:w="1440" w:type="dxa"/>
            <w:tcBorders>
              <w:top w:val="nil"/>
              <w:left w:val="nil"/>
              <w:bottom w:val="nil"/>
              <w:right w:val="nil"/>
            </w:tcBorders>
            <w:shd w:val="clear" w:color="000000" w:fill="F8CBAD"/>
          </w:tcPr>
          <w:p w14:paraId="600047CA" w14:textId="19AF1355"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r w:rsidRPr="00601575">
              <w:t>3523</w:t>
            </w:r>
          </w:p>
        </w:tc>
        <w:tc>
          <w:tcPr>
            <w:tcW w:w="1326" w:type="dxa"/>
            <w:tcBorders>
              <w:top w:val="nil"/>
              <w:left w:val="nil"/>
              <w:bottom w:val="nil"/>
              <w:right w:val="nil"/>
            </w:tcBorders>
            <w:shd w:val="clear" w:color="000000" w:fill="F8CBAD"/>
          </w:tcPr>
          <w:p w14:paraId="05CEEBA6" w14:textId="6C855B66"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p>
        </w:tc>
        <w:tc>
          <w:tcPr>
            <w:tcW w:w="1620" w:type="dxa"/>
            <w:tcBorders>
              <w:top w:val="nil"/>
              <w:left w:val="nil"/>
              <w:bottom w:val="nil"/>
              <w:right w:val="nil"/>
            </w:tcBorders>
            <w:shd w:val="clear" w:color="000000" w:fill="F8CBAD"/>
          </w:tcPr>
          <w:p w14:paraId="6E32FBEB" w14:textId="32C3A86C"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r w:rsidRPr="00601575">
              <w:t>5129</w:t>
            </w:r>
          </w:p>
        </w:tc>
      </w:tr>
      <w:tr w:rsidR="005C75C1" w:rsidRPr="005C75C1" w14:paraId="3AD35464" w14:textId="77777777" w:rsidTr="006C3CA1">
        <w:tc>
          <w:tcPr>
            <w:tcW w:w="1440" w:type="dxa"/>
            <w:tcBorders>
              <w:top w:val="nil"/>
              <w:left w:val="nil"/>
              <w:bottom w:val="nil"/>
              <w:right w:val="nil"/>
            </w:tcBorders>
            <w:shd w:val="clear" w:color="000000" w:fill="F8CBAD"/>
          </w:tcPr>
          <w:p w14:paraId="11D94A92" w14:textId="6623AAEA" w:rsidR="005C75C1" w:rsidRPr="005C75C1" w:rsidRDefault="005C75C1" w:rsidP="005C75C1">
            <w:pPr>
              <w:spacing w:line="360" w:lineRule="auto"/>
              <w:ind w:left="630" w:hanging="630"/>
              <w:jc w:val="both"/>
              <w:rPr>
                <w:rFonts w:cstheme="minorHAnsi"/>
                <w:sz w:val="16"/>
                <w:szCs w:val="16"/>
                <w14:textOutline w14:w="9525" w14:cap="rnd" w14:cmpd="sng" w14:algn="ctr">
                  <w14:noFill/>
                  <w14:prstDash w14:val="solid"/>
                  <w14:bevel/>
                </w14:textOutline>
              </w:rPr>
            </w:pPr>
            <w:r w:rsidRPr="00601575">
              <w:t>Софийска</w:t>
            </w:r>
          </w:p>
        </w:tc>
        <w:tc>
          <w:tcPr>
            <w:tcW w:w="990" w:type="dxa"/>
            <w:tcBorders>
              <w:top w:val="nil"/>
              <w:left w:val="nil"/>
              <w:bottom w:val="nil"/>
              <w:right w:val="nil"/>
            </w:tcBorders>
            <w:shd w:val="clear" w:color="000000" w:fill="F8CBAD"/>
          </w:tcPr>
          <w:p w14:paraId="580E723E" w14:textId="787A0878"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r w:rsidRPr="00601575">
              <w:t>1106</w:t>
            </w:r>
          </w:p>
        </w:tc>
        <w:tc>
          <w:tcPr>
            <w:tcW w:w="961" w:type="dxa"/>
            <w:tcBorders>
              <w:top w:val="nil"/>
              <w:left w:val="nil"/>
              <w:bottom w:val="nil"/>
              <w:right w:val="nil"/>
            </w:tcBorders>
            <w:shd w:val="clear" w:color="000000" w:fill="F8CBAD"/>
          </w:tcPr>
          <w:p w14:paraId="3D419EFF" w14:textId="36D70147"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r w:rsidRPr="00601575">
              <w:t>2238</w:t>
            </w:r>
          </w:p>
        </w:tc>
        <w:tc>
          <w:tcPr>
            <w:tcW w:w="1649" w:type="dxa"/>
            <w:tcBorders>
              <w:top w:val="nil"/>
              <w:left w:val="nil"/>
              <w:bottom w:val="nil"/>
              <w:right w:val="nil"/>
            </w:tcBorders>
            <w:shd w:val="clear" w:color="000000" w:fill="F8CBAD"/>
          </w:tcPr>
          <w:p w14:paraId="197D7AC0" w14:textId="7158D1F0"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p>
        </w:tc>
        <w:tc>
          <w:tcPr>
            <w:tcW w:w="1260" w:type="dxa"/>
            <w:tcBorders>
              <w:top w:val="nil"/>
              <w:left w:val="nil"/>
              <w:bottom w:val="nil"/>
              <w:right w:val="nil"/>
            </w:tcBorders>
            <w:shd w:val="clear" w:color="000000" w:fill="F8CBAD"/>
          </w:tcPr>
          <w:p w14:paraId="7DDAD09E" w14:textId="777AD986"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p>
        </w:tc>
        <w:tc>
          <w:tcPr>
            <w:tcW w:w="1440" w:type="dxa"/>
            <w:tcBorders>
              <w:top w:val="nil"/>
              <w:left w:val="nil"/>
              <w:bottom w:val="nil"/>
              <w:right w:val="nil"/>
            </w:tcBorders>
            <w:shd w:val="clear" w:color="000000" w:fill="F8CBAD"/>
          </w:tcPr>
          <w:p w14:paraId="4E82386E" w14:textId="44AF790F"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r w:rsidRPr="00601575">
              <w:t>567</w:t>
            </w:r>
          </w:p>
        </w:tc>
        <w:tc>
          <w:tcPr>
            <w:tcW w:w="1440" w:type="dxa"/>
            <w:tcBorders>
              <w:top w:val="nil"/>
              <w:left w:val="nil"/>
              <w:bottom w:val="nil"/>
              <w:right w:val="nil"/>
            </w:tcBorders>
            <w:shd w:val="clear" w:color="000000" w:fill="F8CBAD"/>
          </w:tcPr>
          <w:p w14:paraId="74BBB7B0" w14:textId="6FD20E21"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r w:rsidRPr="00601575">
              <w:t>189</w:t>
            </w:r>
          </w:p>
        </w:tc>
        <w:tc>
          <w:tcPr>
            <w:tcW w:w="1080" w:type="dxa"/>
            <w:tcBorders>
              <w:top w:val="nil"/>
              <w:left w:val="nil"/>
              <w:bottom w:val="nil"/>
              <w:right w:val="nil"/>
            </w:tcBorders>
            <w:shd w:val="clear" w:color="000000" w:fill="F8CBAD"/>
          </w:tcPr>
          <w:p w14:paraId="6082D212" w14:textId="6874EF16"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p>
        </w:tc>
        <w:tc>
          <w:tcPr>
            <w:tcW w:w="1374" w:type="dxa"/>
            <w:tcBorders>
              <w:top w:val="nil"/>
              <w:left w:val="nil"/>
              <w:bottom w:val="nil"/>
              <w:right w:val="nil"/>
            </w:tcBorders>
            <w:shd w:val="clear" w:color="000000" w:fill="F8CBAD"/>
          </w:tcPr>
          <w:p w14:paraId="15C1F58D" w14:textId="69051CCB"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p>
        </w:tc>
        <w:tc>
          <w:tcPr>
            <w:tcW w:w="1440" w:type="dxa"/>
            <w:tcBorders>
              <w:top w:val="nil"/>
              <w:left w:val="nil"/>
              <w:bottom w:val="nil"/>
              <w:right w:val="nil"/>
            </w:tcBorders>
            <w:shd w:val="clear" w:color="000000" w:fill="F8CBAD"/>
          </w:tcPr>
          <w:p w14:paraId="4CF5E31C" w14:textId="0A62B8A2"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r w:rsidRPr="00601575">
              <w:t>959</w:t>
            </w:r>
          </w:p>
        </w:tc>
        <w:tc>
          <w:tcPr>
            <w:tcW w:w="1326" w:type="dxa"/>
            <w:tcBorders>
              <w:top w:val="nil"/>
              <w:left w:val="nil"/>
              <w:bottom w:val="nil"/>
              <w:right w:val="nil"/>
            </w:tcBorders>
            <w:shd w:val="clear" w:color="000000" w:fill="F8CBAD"/>
          </w:tcPr>
          <w:p w14:paraId="10168E8E" w14:textId="0851E118"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p>
        </w:tc>
        <w:tc>
          <w:tcPr>
            <w:tcW w:w="1620" w:type="dxa"/>
            <w:tcBorders>
              <w:top w:val="nil"/>
              <w:left w:val="nil"/>
              <w:bottom w:val="nil"/>
              <w:right w:val="nil"/>
            </w:tcBorders>
            <w:shd w:val="clear" w:color="000000" w:fill="F8CBAD"/>
          </w:tcPr>
          <w:p w14:paraId="4C6787D8" w14:textId="3336314A"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r w:rsidRPr="00601575">
              <w:t>5059</w:t>
            </w:r>
          </w:p>
        </w:tc>
      </w:tr>
      <w:tr w:rsidR="005C75C1" w:rsidRPr="005C75C1" w14:paraId="79A13BD7" w14:textId="77777777" w:rsidTr="006C3CA1">
        <w:tc>
          <w:tcPr>
            <w:tcW w:w="1440" w:type="dxa"/>
            <w:tcBorders>
              <w:top w:val="nil"/>
              <w:left w:val="nil"/>
              <w:bottom w:val="nil"/>
              <w:right w:val="nil"/>
            </w:tcBorders>
            <w:shd w:val="clear" w:color="000000" w:fill="F8CBAD"/>
          </w:tcPr>
          <w:p w14:paraId="585961E2" w14:textId="45068CF8" w:rsidR="005C75C1" w:rsidRPr="005C75C1" w:rsidRDefault="005C75C1" w:rsidP="005C75C1">
            <w:pPr>
              <w:spacing w:line="360" w:lineRule="auto"/>
              <w:ind w:left="630" w:hanging="630"/>
              <w:jc w:val="both"/>
              <w:rPr>
                <w:rFonts w:cstheme="minorHAnsi"/>
                <w:sz w:val="16"/>
                <w:szCs w:val="16"/>
                <w14:textOutline w14:w="9525" w14:cap="rnd" w14:cmpd="sng" w14:algn="ctr">
                  <w14:noFill/>
                  <w14:prstDash w14:val="solid"/>
                  <w14:bevel/>
                </w14:textOutline>
              </w:rPr>
            </w:pPr>
            <w:r w:rsidRPr="00601575">
              <w:t>Перник</w:t>
            </w:r>
          </w:p>
        </w:tc>
        <w:tc>
          <w:tcPr>
            <w:tcW w:w="990" w:type="dxa"/>
            <w:tcBorders>
              <w:top w:val="nil"/>
              <w:left w:val="nil"/>
              <w:bottom w:val="nil"/>
              <w:right w:val="nil"/>
            </w:tcBorders>
            <w:shd w:val="clear" w:color="000000" w:fill="F8CBAD"/>
          </w:tcPr>
          <w:p w14:paraId="780D07F8" w14:textId="6350B0E0"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r w:rsidRPr="00601575">
              <w:t>299</w:t>
            </w:r>
          </w:p>
        </w:tc>
        <w:tc>
          <w:tcPr>
            <w:tcW w:w="961" w:type="dxa"/>
            <w:tcBorders>
              <w:top w:val="nil"/>
              <w:left w:val="nil"/>
              <w:bottom w:val="nil"/>
              <w:right w:val="nil"/>
            </w:tcBorders>
            <w:shd w:val="clear" w:color="000000" w:fill="F8CBAD"/>
          </w:tcPr>
          <w:p w14:paraId="26F7B260" w14:textId="3DA7C16D"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r w:rsidRPr="00601575">
              <w:t>1933</w:t>
            </w:r>
          </w:p>
        </w:tc>
        <w:tc>
          <w:tcPr>
            <w:tcW w:w="1649" w:type="dxa"/>
            <w:tcBorders>
              <w:top w:val="nil"/>
              <w:left w:val="nil"/>
              <w:bottom w:val="nil"/>
              <w:right w:val="nil"/>
            </w:tcBorders>
            <w:shd w:val="clear" w:color="000000" w:fill="F8CBAD"/>
          </w:tcPr>
          <w:p w14:paraId="0782DB54" w14:textId="67B44158"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p>
        </w:tc>
        <w:tc>
          <w:tcPr>
            <w:tcW w:w="1260" w:type="dxa"/>
            <w:tcBorders>
              <w:top w:val="nil"/>
              <w:left w:val="nil"/>
              <w:bottom w:val="nil"/>
              <w:right w:val="nil"/>
            </w:tcBorders>
            <w:shd w:val="clear" w:color="000000" w:fill="F8CBAD"/>
          </w:tcPr>
          <w:p w14:paraId="4224DFCF" w14:textId="093BC981"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p>
        </w:tc>
        <w:tc>
          <w:tcPr>
            <w:tcW w:w="1440" w:type="dxa"/>
            <w:tcBorders>
              <w:top w:val="nil"/>
              <w:left w:val="nil"/>
              <w:bottom w:val="nil"/>
              <w:right w:val="nil"/>
            </w:tcBorders>
            <w:shd w:val="clear" w:color="000000" w:fill="F8CBAD"/>
          </w:tcPr>
          <w:p w14:paraId="1BAAEE2E" w14:textId="109BDBC8"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r w:rsidRPr="00601575">
              <w:t>380</w:t>
            </w:r>
          </w:p>
        </w:tc>
        <w:tc>
          <w:tcPr>
            <w:tcW w:w="1440" w:type="dxa"/>
            <w:tcBorders>
              <w:top w:val="nil"/>
              <w:left w:val="nil"/>
              <w:bottom w:val="nil"/>
              <w:right w:val="nil"/>
            </w:tcBorders>
            <w:shd w:val="clear" w:color="000000" w:fill="F8CBAD"/>
          </w:tcPr>
          <w:p w14:paraId="0780165C" w14:textId="464B4386"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p>
        </w:tc>
        <w:tc>
          <w:tcPr>
            <w:tcW w:w="1080" w:type="dxa"/>
            <w:tcBorders>
              <w:top w:val="nil"/>
              <w:left w:val="nil"/>
              <w:bottom w:val="nil"/>
              <w:right w:val="nil"/>
            </w:tcBorders>
            <w:shd w:val="clear" w:color="000000" w:fill="F8CBAD"/>
          </w:tcPr>
          <w:p w14:paraId="57E66B03" w14:textId="506A4A8A"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p>
        </w:tc>
        <w:tc>
          <w:tcPr>
            <w:tcW w:w="1374" w:type="dxa"/>
            <w:tcBorders>
              <w:top w:val="nil"/>
              <w:left w:val="nil"/>
              <w:bottom w:val="nil"/>
              <w:right w:val="nil"/>
            </w:tcBorders>
            <w:shd w:val="clear" w:color="000000" w:fill="F8CBAD"/>
          </w:tcPr>
          <w:p w14:paraId="3DA436A5" w14:textId="18BA6853"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p>
        </w:tc>
        <w:tc>
          <w:tcPr>
            <w:tcW w:w="1440" w:type="dxa"/>
            <w:tcBorders>
              <w:top w:val="nil"/>
              <w:left w:val="nil"/>
              <w:bottom w:val="nil"/>
              <w:right w:val="nil"/>
            </w:tcBorders>
            <w:shd w:val="clear" w:color="000000" w:fill="F8CBAD"/>
          </w:tcPr>
          <w:p w14:paraId="5FD128A3" w14:textId="54287CC8"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r w:rsidRPr="00601575">
              <w:t>1266</w:t>
            </w:r>
          </w:p>
        </w:tc>
        <w:tc>
          <w:tcPr>
            <w:tcW w:w="1326" w:type="dxa"/>
            <w:tcBorders>
              <w:top w:val="nil"/>
              <w:left w:val="nil"/>
              <w:bottom w:val="nil"/>
              <w:right w:val="nil"/>
            </w:tcBorders>
            <w:shd w:val="clear" w:color="000000" w:fill="F8CBAD"/>
          </w:tcPr>
          <w:p w14:paraId="7610E71A" w14:textId="3047F101"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p>
        </w:tc>
        <w:tc>
          <w:tcPr>
            <w:tcW w:w="1620" w:type="dxa"/>
            <w:tcBorders>
              <w:top w:val="nil"/>
              <w:left w:val="nil"/>
              <w:bottom w:val="nil"/>
              <w:right w:val="nil"/>
            </w:tcBorders>
            <w:shd w:val="clear" w:color="000000" w:fill="F8CBAD"/>
          </w:tcPr>
          <w:p w14:paraId="017ED440" w14:textId="2F372C95"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r w:rsidRPr="00601575">
              <w:t>3878</w:t>
            </w:r>
          </w:p>
        </w:tc>
      </w:tr>
      <w:tr w:rsidR="005C75C1" w:rsidRPr="005C75C1" w14:paraId="49494D65" w14:textId="77777777" w:rsidTr="006C3CA1">
        <w:tc>
          <w:tcPr>
            <w:tcW w:w="1440" w:type="dxa"/>
            <w:tcBorders>
              <w:top w:val="nil"/>
              <w:left w:val="nil"/>
              <w:bottom w:val="nil"/>
              <w:right w:val="nil"/>
            </w:tcBorders>
            <w:shd w:val="clear" w:color="000000" w:fill="F8CBAD"/>
          </w:tcPr>
          <w:p w14:paraId="3981A7D6" w14:textId="5215D986" w:rsidR="005C75C1" w:rsidRPr="005C75C1" w:rsidRDefault="005C75C1" w:rsidP="005C75C1">
            <w:pPr>
              <w:spacing w:line="360" w:lineRule="auto"/>
              <w:ind w:left="630" w:hanging="630"/>
              <w:jc w:val="both"/>
              <w:rPr>
                <w:rFonts w:cstheme="minorHAnsi"/>
                <w:sz w:val="16"/>
                <w:szCs w:val="16"/>
                <w14:textOutline w14:w="9525" w14:cap="rnd" w14:cmpd="sng" w14:algn="ctr">
                  <w14:noFill/>
                  <w14:prstDash w14:val="solid"/>
                  <w14:bevel/>
                </w14:textOutline>
              </w:rPr>
            </w:pPr>
            <w:r w:rsidRPr="00601575">
              <w:t>Монтана</w:t>
            </w:r>
          </w:p>
        </w:tc>
        <w:tc>
          <w:tcPr>
            <w:tcW w:w="990" w:type="dxa"/>
            <w:tcBorders>
              <w:top w:val="nil"/>
              <w:left w:val="nil"/>
              <w:bottom w:val="nil"/>
              <w:right w:val="nil"/>
            </w:tcBorders>
            <w:shd w:val="clear" w:color="000000" w:fill="F8CBAD"/>
          </w:tcPr>
          <w:p w14:paraId="3E107E01" w14:textId="54A5188A"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r w:rsidRPr="00601575">
              <w:t>601</w:t>
            </w:r>
          </w:p>
        </w:tc>
        <w:tc>
          <w:tcPr>
            <w:tcW w:w="961" w:type="dxa"/>
            <w:tcBorders>
              <w:top w:val="nil"/>
              <w:left w:val="nil"/>
              <w:bottom w:val="nil"/>
              <w:right w:val="nil"/>
            </w:tcBorders>
            <w:shd w:val="clear" w:color="000000" w:fill="F8CBAD"/>
          </w:tcPr>
          <w:p w14:paraId="19BECE39" w14:textId="325A32C4"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r w:rsidRPr="00601575">
              <w:t>1878</w:t>
            </w:r>
          </w:p>
        </w:tc>
        <w:tc>
          <w:tcPr>
            <w:tcW w:w="1649" w:type="dxa"/>
            <w:tcBorders>
              <w:top w:val="nil"/>
              <w:left w:val="nil"/>
              <w:bottom w:val="nil"/>
              <w:right w:val="nil"/>
            </w:tcBorders>
            <w:shd w:val="clear" w:color="000000" w:fill="F8CBAD"/>
          </w:tcPr>
          <w:p w14:paraId="47FA1CB9" w14:textId="495A58DA"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p>
        </w:tc>
        <w:tc>
          <w:tcPr>
            <w:tcW w:w="1260" w:type="dxa"/>
            <w:tcBorders>
              <w:top w:val="nil"/>
              <w:left w:val="nil"/>
              <w:bottom w:val="nil"/>
              <w:right w:val="nil"/>
            </w:tcBorders>
            <w:shd w:val="clear" w:color="000000" w:fill="F8CBAD"/>
          </w:tcPr>
          <w:p w14:paraId="612CD200" w14:textId="2A0F8042"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p>
        </w:tc>
        <w:tc>
          <w:tcPr>
            <w:tcW w:w="1440" w:type="dxa"/>
            <w:tcBorders>
              <w:top w:val="nil"/>
              <w:left w:val="nil"/>
              <w:bottom w:val="nil"/>
              <w:right w:val="nil"/>
            </w:tcBorders>
            <w:shd w:val="clear" w:color="000000" w:fill="F8CBAD"/>
          </w:tcPr>
          <w:p w14:paraId="0F814051" w14:textId="47D8273D"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r w:rsidRPr="00601575">
              <w:t>223</w:t>
            </w:r>
          </w:p>
        </w:tc>
        <w:tc>
          <w:tcPr>
            <w:tcW w:w="1440" w:type="dxa"/>
            <w:tcBorders>
              <w:top w:val="nil"/>
              <w:left w:val="nil"/>
              <w:bottom w:val="nil"/>
              <w:right w:val="nil"/>
            </w:tcBorders>
            <w:shd w:val="clear" w:color="000000" w:fill="F8CBAD"/>
          </w:tcPr>
          <w:p w14:paraId="6C8D0FA2" w14:textId="4A662D7F"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p>
        </w:tc>
        <w:tc>
          <w:tcPr>
            <w:tcW w:w="1080" w:type="dxa"/>
            <w:tcBorders>
              <w:top w:val="nil"/>
              <w:left w:val="nil"/>
              <w:bottom w:val="nil"/>
              <w:right w:val="nil"/>
            </w:tcBorders>
            <w:shd w:val="clear" w:color="000000" w:fill="F8CBAD"/>
          </w:tcPr>
          <w:p w14:paraId="7A9D9A22" w14:textId="1BD08F51"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r w:rsidRPr="00601575">
              <w:t>223</w:t>
            </w:r>
          </w:p>
        </w:tc>
        <w:tc>
          <w:tcPr>
            <w:tcW w:w="1374" w:type="dxa"/>
            <w:tcBorders>
              <w:top w:val="nil"/>
              <w:left w:val="nil"/>
              <w:bottom w:val="nil"/>
              <w:right w:val="nil"/>
            </w:tcBorders>
            <w:shd w:val="clear" w:color="000000" w:fill="F8CBAD"/>
          </w:tcPr>
          <w:p w14:paraId="0B2EF3EE" w14:textId="2B16D4C5"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p>
        </w:tc>
        <w:tc>
          <w:tcPr>
            <w:tcW w:w="1440" w:type="dxa"/>
            <w:tcBorders>
              <w:top w:val="nil"/>
              <w:left w:val="nil"/>
              <w:bottom w:val="nil"/>
              <w:right w:val="nil"/>
            </w:tcBorders>
            <w:shd w:val="clear" w:color="000000" w:fill="F8CBAD"/>
          </w:tcPr>
          <w:p w14:paraId="2350A264" w14:textId="1A039865"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r w:rsidRPr="00601575">
              <w:t>669</w:t>
            </w:r>
          </w:p>
        </w:tc>
        <w:tc>
          <w:tcPr>
            <w:tcW w:w="1326" w:type="dxa"/>
            <w:tcBorders>
              <w:top w:val="nil"/>
              <w:left w:val="nil"/>
              <w:bottom w:val="nil"/>
              <w:right w:val="nil"/>
            </w:tcBorders>
            <w:shd w:val="clear" w:color="000000" w:fill="F8CBAD"/>
          </w:tcPr>
          <w:p w14:paraId="6772A141" w14:textId="12A511CC"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r w:rsidRPr="00601575">
              <w:t>223</w:t>
            </w:r>
          </w:p>
        </w:tc>
        <w:tc>
          <w:tcPr>
            <w:tcW w:w="1620" w:type="dxa"/>
            <w:tcBorders>
              <w:top w:val="nil"/>
              <w:left w:val="nil"/>
              <w:bottom w:val="nil"/>
              <w:right w:val="nil"/>
            </w:tcBorders>
            <w:shd w:val="clear" w:color="000000" w:fill="F8CBAD"/>
          </w:tcPr>
          <w:p w14:paraId="33A12D08" w14:textId="14DC4634"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r w:rsidRPr="00601575">
              <w:t>3816</w:t>
            </w:r>
          </w:p>
        </w:tc>
      </w:tr>
      <w:tr w:rsidR="005C75C1" w:rsidRPr="005C75C1" w14:paraId="70A4A565" w14:textId="77777777" w:rsidTr="006C3CA1">
        <w:tc>
          <w:tcPr>
            <w:tcW w:w="1440" w:type="dxa"/>
            <w:tcBorders>
              <w:top w:val="nil"/>
              <w:left w:val="nil"/>
              <w:bottom w:val="nil"/>
              <w:right w:val="nil"/>
            </w:tcBorders>
            <w:shd w:val="clear" w:color="000000" w:fill="F8CBAD"/>
          </w:tcPr>
          <w:p w14:paraId="1C2AEC18" w14:textId="38A7CF63" w:rsidR="005C75C1" w:rsidRPr="005C75C1" w:rsidRDefault="005C75C1" w:rsidP="005C75C1">
            <w:pPr>
              <w:spacing w:line="360" w:lineRule="auto"/>
              <w:ind w:left="630" w:hanging="630"/>
              <w:jc w:val="both"/>
              <w:rPr>
                <w:rFonts w:cstheme="minorHAnsi"/>
                <w:sz w:val="16"/>
                <w:szCs w:val="16"/>
                <w14:textOutline w14:w="9525" w14:cap="rnd" w14:cmpd="sng" w14:algn="ctr">
                  <w14:noFill/>
                  <w14:prstDash w14:val="solid"/>
                  <w14:bevel/>
                </w14:textOutline>
              </w:rPr>
            </w:pPr>
            <w:r w:rsidRPr="00601575">
              <w:t>Ямбол</w:t>
            </w:r>
          </w:p>
        </w:tc>
        <w:tc>
          <w:tcPr>
            <w:tcW w:w="990" w:type="dxa"/>
            <w:tcBorders>
              <w:top w:val="nil"/>
              <w:left w:val="nil"/>
              <w:bottom w:val="nil"/>
              <w:right w:val="nil"/>
            </w:tcBorders>
            <w:shd w:val="clear" w:color="000000" w:fill="F8CBAD"/>
          </w:tcPr>
          <w:p w14:paraId="35B00460" w14:textId="60DFC979"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r w:rsidRPr="00601575">
              <w:t>227</w:t>
            </w:r>
          </w:p>
        </w:tc>
        <w:tc>
          <w:tcPr>
            <w:tcW w:w="961" w:type="dxa"/>
            <w:tcBorders>
              <w:top w:val="nil"/>
              <w:left w:val="nil"/>
              <w:bottom w:val="nil"/>
              <w:right w:val="nil"/>
            </w:tcBorders>
            <w:shd w:val="clear" w:color="000000" w:fill="F8CBAD"/>
          </w:tcPr>
          <w:p w14:paraId="3CA49E6F" w14:textId="4D861B3F"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r w:rsidRPr="00601575">
              <w:t>1415</w:t>
            </w:r>
          </w:p>
        </w:tc>
        <w:tc>
          <w:tcPr>
            <w:tcW w:w="1649" w:type="dxa"/>
            <w:tcBorders>
              <w:top w:val="nil"/>
              <w:left w:val="nil"/>
              <w:bottom w:val="nil"/>
              <w:right w:val="nil"/>
            </w:tcBorders>
            <w:shd w:val="clear" w:color="000000" w:fill="F8CBAD"/>
          </w:tcPr>
          <w:p w14:paraId="125ECDB6" w14:textId="2CD015D5"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p>
        </w:tc>
        <w:tc>
          <w:tcPr>
            <w:tcW w:w="1260" w:type="dxa"/>
            <w:tcBorders>
              <w:top w:val="nil"/>
              <w:left w:val="nil"/>
              <w:bottom w:val="nil"/>
              <w:right w:val="nil"/>
            </w:tcBorders>
            <w:shd w:val="clear" w:color="000000" w:fill="F8CBAD"/>
          </w:tcPr>
          <w:p w14:paraId="5A067A3C" w14:textId="45E24CF8"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p>
        </w:tc>
        <w:tc>
          <w:tcPr>
            <w:tcW w:w="1440" w:type="dxa"/>
            <w:tcBorders>
              <w:top w:val="nil"/>
              <w:left w:val="nil"/>
              <w:bottom w:val="nil"/>
              <w:right w:val="nil"/>
            </w:tcBorders>
            <w:shd w:val="clear" w:color="000000" w:fill="F8CBAD"/>
          </w:tcPr>
          <w:p w14:paraId="458C35B3" w14:textId="15AF8F9A"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p>
        </w:tc>
        <w:tc>
          <w:tcPr>
            <w:tcW w:w="1440" w:type="dxa"/>
            <w:tcBorders>
              <w:top w:val="nil"/>
              <w:left w:val="nil"/>
              <w:bottom w:val="nil"/>
              <w:right w:val="nil"/>
            </w:tcBorders>
            <w:shd w:val="clear" w:color="000000" w:fill="F8CBAD"/>
          </w:tcPr>
          <w:p w14:paraId="2EF4EF11" w14:textId="0B24C1B1"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p>
        </w:tc>
        <w:tc>
          <w:tcPr>
            <w:tcW w:w="1080" w:type="dxa"/>
            <w:tcBorders>
              <w:top w:val="nil"/>
              <w:left w:val="nil"/>
              <w:bottom w:val="nil"/>
              <w:right w:val="nil"/>
            </w:tcBorders>
            <w:shd w:val="clear" w:color="000000" w:fill="F8CBAD"/>
          </w:tcPr>
          <w:p w14:paraId="05842D41" w14:textId="1C27665D"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p>
        </w:tc>
        <w:tc>
          <w:tcPr>
            <w:tcW w:w="1374" w:type="dxa"/>
            <w:tcBorders>
              <w:top w:val="nil"/>
              <w:left w:val="nil"/>
              <w:bottom w:val="nil"/>
              <w:right w:val="nil"/>
            </w:tcBorders>
            <w:shd w:val="clear" w:color="000000" w:fill="F8CBAD"/>
          </w:tcPr>
          <w:p w14:paraId="3AC8D46E" w14:textId="2E8EC711"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p>
        </w:tc>
        <w:tc>
          <w:tcPr>
            <w:tcW w:w="1440" w:type="dxa"/>
            <w:tcBorders>
              <w:top w:val="nil"/>
              <w:left w:val="nil"/>
              <w:bottom w:val="nil"/>
              <w:right w:val="nil"/>
            </w:tcBorders>
            <w:shd w:val="clear" w:color="000000" w:fill="F8CBAD"/>
          </w:tcPr>
          <w:p w14:paraId="458A542E" w14:textId="26C38FAA"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r w:rsidRPr="00601575">
              <w:t>1279</w:t>
            </w:r>
          </w:p>
        </w:tc>
        <w:tc>
          <w:tcPr>
            <w:tcW w:w="1326" w:type="dxa"/>
            <w:tcBorders>
              <w:top w:val="nil"/>
              <w:left w:val="nil"/>
              <w:bottom w:val="nil"/>
              <w:right w:val="nil"/>
            </w:tcBorders>
            <w:shd w:val="clear" w:color="000000" w:fill="F8CBAD"/>
          </w:tcPr>
          <w:p w14:paraId="66CC48D8" w14:textId="26D9CBC7"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r w:rsidRPr="00601575">
              <w:t>107</w:t>
            </w:r>
          </w:p>
        </w:tc>
        <w:tc>
          <w:tcPr>
            <w:tcW w:w="1620" w:type="dxa"/>
            <w:tcBorders>
              <w:top w:val="nil"/>
              <w:left w:val="nil"/>
              <w:bottom w:val="nil"/>
              <w:right w:val="nil"/>
            </w:tcBorders>
            <w:shd w:val="clear" w:color="000000" w:fill="F8CBAD"/>
          </w:tcPr>
          <w:p w14:paraId="46136208" w14:textId="0C2E34BD"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r w:rsidRPr="00601575">
              <w:t>3028</w:t>
            </w:r>
          </w:p>
        </w:tc>
      </w:tr>
      <w:tr w:rsidR="005C75C1" w:rsidRPr="005C75C1" w14:paraId="6AD7685C" w14:textId="77777777" w:rsidTr="006C3CA1">
        <w:tc>
          <w:tcPr>
            <w:tcW w:w="1440" w:type="dxa"/>
            <w:tcBorders>
              <w:top w:val="nil"/>
              <w:left w:val="nil"/>
              <w:bottom w:val="nil"/>
              <w:right w:val="nil"/>
            </w:tcBorders>
            <w:shd w:val="clear" w:color="000000" w:fill="F8CBAD"/>
          </w:tcPr>
          <w:p w14:paraId="776A0162" w14:textId="0A3CFEBC" w:rsidR="005C75C1" w:rsidRPr="005C75C1" w:rsidRDefault="005C75C1" w:rsidP="005C75C1">
            <w:pPr>
              <w:spacing w:line="360" w:lineRule="auto"/>
              <w:ind w:left="630" w:hanging="630"/>
              <w:jc w:val="both"/>
              <w:rPr>
                <w:rFonts w:cstheme="minorHAnsi"/>
                <w:sz w:val="16"/>
                <w:szCs w:val="16"/>
                <w14:textOutline w14:w="9525" w14:cap="rnd" w14:cmpd="sng" w14:algn="ctr">
                  <w14:noFill/>
                  <w14:prstDash w14:val="solid"/>
                  <w14:bevel/>
                </w14:textOutline>
              </w:rPr>
            </w:pPr>
            <w:r w:rsidRPr="00601575">
              <w:t>Ловеч</w:t>
            </w:r>
          </w:p>
        </w:tc>
        <w:tc>
          <w:tcPr>
            <w:tcW w:w="990" w:type="dxa"/>
            <w:tcBorders>
              <w:top w:val="nil"/>
              <w:left w:val="nil"/>
              <w:bottom w:val="nil"/>
              <w:right w:val="nil"/>
            </w:tcBorders>
            <w:shd w:val="clear" w:color="000000" w:fill="F8CBAD"/>
          </w:tcPr>
          <w:p w14:paraId="38C409CF" w14:textId="1B92C51B"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r w:rsidRPr="00601575">
              <w:t>561</w:t>
            </w:r>
          </w:p>
        </w:tc>
        <w:tc>
          <w:tcPr>
            <w:tcW w:w="961" w:type="dxa"/>
            <w:tcBorders>
              <w:top w:val="nil"/>
              <w:left w:val="nil"/>
              <w:bottom w:val="nil"/>
              <w:right w:val="nil"/>
            </w:tcBorders>
            <w:shd w:val="clear" w:color="000000" w:fill="F8CBAD"/>
          </w:tcPr>
          <w:p w14:paraId="53B911C1" w14:textId="6D1D252F"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r w:rsidRPr="00601575">
              <w:t>985</w:t>
            </w:r>
          </w:p>
        </w:tc>
        <w:tc>
          <w:tcPr>
            <w:tcW w:w="1649" w:type="dxa"/>
            <w:tcBorders>
              <w:top w:val="nil"/>
              <w:left w:val="nil"/>
              <w:bottom w:val="nil"/>
              <w:right w:val="nil"/>
            </w:tcBorders>
            <w:shd w:val="clear" w:color="000000" w:fill="F8CBAD"/>
          </w:tcPr>
          <w:p w14:paraId="7DEB04DB" w14:textId="12286D25"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p>
        </w:tc>
        <w:tc>
          <w:tcPr>
            <w:tcW w:w="1260" w:type="dxa"/>
            <w:tcBorders>
              <w:top w:val="nil"/>
              <w:left w:val="nil"/>
              <w:bottom w:val="nil"/>
              <w:right w:val="nil"/>
            </w:tcBorders>
            <w:shd w:val="clear" w:color="000000" w:fill="F8CBAD"/>
          </w:tcPr>
          <w:p w14:paraId="3C264D67" w14:textId="33EFDBAA"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p>
        </w:tc>
        <w:tc>
          <w:tcPr>
            <w:tcW w:w="1440" w:type="dxa"/>
            <w:tcBorders>
              <w:top w:val="nil"/>
              <w:left w:val="nil"/>
              <w:bottom w:val="nil"/>
              <w:right w:val="nil"/>
            </w:tcBorders>
            <w:shd w:val="clear" w:color="000000" w:fill="F8CBAD"/>
          </w:tcPr>
          <w:p w14:paraId="24744E66" w14:textId="13CADD94"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p>
        </w:tc>
        <w:tc>
          <w:tcPr>
            <w:tcW w:w="1440" w:type="dxa"/>
            <w:tcBorders>
              <w:top w:val="nil"/>
              <w:left w:val="nil"/>
              <w:bottom w:val="nil"/>
              <w:right w:val="nil"/>
            </w:tcBorders>
            <w:shd w:val="clear" w:color="000000" w:fill="F8CBAD"/>
          </w:tcPr>
          <w:p w14:paraId="1CF05AB3" w14:textId="68A341EB"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p>
        </w:tc>
        <w:tc>
          <w:tcPr>
            <w:tcW w:w="1080" w:type="dxa"/>
            <w:tcBorders>
              <w:top w:val="nil"/>
              <w:left w:val="nil"/>
              <w:bottom w:val="nil"/>
              <w:right w:val="nil"/>
            </w:tcBorders>
            <w:shd w:val="clear" w:color="000000" w:fill="F8CBAD"/>
          </w:tcPr>
          <w:p w14:paraId="4BD44EFB" w14:textId="5A24B554"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p>
        </w:tc>
        <w:tc>
          <w:tcPr>
            <w:tcW w:w="1374" w:type="dxa"/>
            <w:tcBorders>
              <w:top w:val="nil"/>
              <w:left w:val="nil"/>
              <w:bottom w:val="nil"/>
              <w:right w:val="nil"/>
            </w:tcBorders>
            <w:shd w:val="clear" w:color="000000" w:fill="F8CBAD"/>
          </w:tcPr>
          <w:p w14:paraId="2AE6D7BD" w14:textId="4D4D3301"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p>
        </w:tc>
        <w:tc>
          <w:tcPr>
            <w:tcW w:w="1440" w:type="dxa"/>
            <w:tcBorders>
              <w:top w:val="nil"/>
              <w:left w:val="nil"/>
              <w:bottom w:val="nil"/>
              <w:right w:val="nil"/>
            </w:tcBorders>
            <w:shd w:val="clear" w:color="000000" w:fill="F8CBAD"/>
          </w:tcPr>
          <w:p w14:paraId="74EF3E5B" w14:textId="18D295EC"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r w:rsidRPr="00601575">
              <w:t>1313</w:t>
            </w:r>
          </w:p>
        </w:tc>
        <w:tc>
          <w:tcPr>
            <w:tcW w:w="1326" w:type="dxa"/>
            <w:tcBorders>
              <w:top w:val="nil"/>
              <w:left w:val="nil"/>
              <w:bottom w:val="nil"/>
              <w:right w:val="nil"/>
            </w:tcBorders>
            <w:shd w:val="clear" w:color="000000" w:fill="F8CBAD"/>
          </w:tcPr>
          <w:p w14:paraId="19381AF4" w14:textId="61CE2ED6"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p>
        </w:tc>
        <w:tc>
          <w:tcPr>
            <w:tcW w:w="1620" w:type="dxa"/>
            <w:tcBorders>
              <w:top w:val="nil"/>
              <w:left w:val="nil"/>
              <w:bottom w:val="nil"/>
              <w:right w:val="nil"/>
            </w:tcBorders>
            <w:shd w:val="clear" w:color="000000" w:fill="F8CBAD"/>
          </w:tcPr>
          <w:p w14:paraId="186EB9B7" w14:textId="7DB53A30"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r w:rsidRPr="00601575">
              <w:t>2859</w:t>
            </w:r>
          </w:p>
        </w:tc>
      </w:tr>
      <w:tr w:rsidR="005C75C1" w:rsidRPr="005C75C1" w14:paraId="2C3C3117" w14:textId="77777777" w:rsidTr="006C3CA1">
        <w:tc>
          <w:tcPr>
            <w:tcW w:w="1440" w:type="dxa"/>
            <w:tcBorders>
              <w:top w:val="nil"/>
              <w:left w:val="nil"/>
              <w:bottom w:val="nil"/>
              <w:right w:val="nil"/>
            </w:tcBorders>
            <w:shd w:val="clear" w:color="000000" w:fill="F8CBAD"/>
          </w:tcPr>
          <w:p w14:paraId="64CB8B2E" w14:textId="37592B41" w:rsidR="005C75C1" w:rsidRPr="005C75C1" w:rsidRDefault="005C75C1" w:rsidP="005C75C1">
            <w:pPr>
              <w:spacing w:line="360" w:lineRule="auto"/>
              <w:ind w:left="630" w:hanging="630"/>
              <w:jc w:val="both"/>
              <w:rPr>
                <w:rFonts w:cstheme="minorHAnsi"/>
                <w:sz w:val="16"/>
                <w:szCs w:val="16"/>
                <w14:textOutline w14:w="9525" w14:cap="rnd" w14:cmpd="sng" w14:algn="ctr">
                  <w14:noFill/>
                  <w14:prstDash w14:val="solid"/>
                  <w14:bevel/>
                </w14:textOutline>
              </w:rPr>
            </w:pPr>
            <w:r w:rsidRPr="00601575">
              <w:t>Добрич</w:t>
            </w:r>
          </w:p>
        </w:tc>
        <w:tc>
          <w:tcPr>
            <w:tcW w:w="990" w:type="dxa"/>
            <w:tcBorders>
              <w:top w:val="nil"/>
              <w:left w:val="nil"/>
              <w:bottom w:val="nil"/>
              <w:right w:val="nil"/>
            </w:tcBorders>
            <w:shd w:val="clear" w:color="000000" w:fill="F8CBAD"/>
          </w:tcPr>
          <w:p w14:paraId="6FA743FE" w14:textId="2B707276"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r w:rsidRPr="00601575">
              <w:t>960</w:t>
            </w:r>
          </w:p>
        </w:tc>
        <w:tc>
          <w:tcPr>
            <w:tcW w:w="961" w:type="dxa"/>
            <w:tcBorders>
              <w:top w:val="nil"/>
              <w:left w:val="nil"/>
              <w:bottom w:val="nil"/>
              <w:right w:val="nil"/>
            </w:tcBorders>
            <w:shd w:val="clear" w:color="000000" w:fill="F8CBAD"/>
          </w:tcPr>
          <w:p w14:paraId="7EE850C5" w14:textId="282B3AB9"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r w:rsidRPr="00601575">
              <w:t>462</w:t>
            </w:r>
          </w:p>
        </w:tc>
        <w:tc>
          <w:tcPr>
            <w:tcW w:w="1649" w:type="dxa"/>
            <w:tcBorders>
              <w:top w:val="nil"/>
              <w:left w:val="nil"/>
              <w:bottom w:val="nil"/>
              <w:right w:val="nil"/>
            </w:tcBorders>
            <w:shd w:val="clear" w:color="000000" w:fill="F8CBAD"/>
          </w:tcPr>
          <w:p w14:paraId="316F8C2E" w14:textId="1D78A473"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p>
        </w:tc>
        <w:tc>
          <w:tcPr>
            <w:tcW w:w="1260" w:type="dxa"/>
            <w:tcBorders>
              <w:top w:val="nil"/>
              <w:left w:val="nil"/>
              <w:bottom w:val="nil"/>
              <w:right w:val="nil"/>
            </w:tcBorders>
            <w:shd w:val="clear" w:color="000000" w:fill="F8CBAD"/>
          </w:tcPr>
          <w:p w14:paraId="1F6188DF" w14:textId="38499011"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p>
        </w:tc>
        <w:tc>
          <w:tcPr>
            <w:tcW w:w="1440" w:type="dxa"/>
            <w:tcBorders>
              <w:top w:val="nil"/>
              <w:left w:val="nil"/>
              <w:bottom w:val="nil"/>
              <w:right w:val="nil"/>
            </w:tcBorders>
            <w:shd w:val="clear" w:color="000000" w:fill="F8CBAD"/>
          </w:tcPr>
          <w:p w14:paraId="7BCC8369" w14:textId="28FB5337"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r w:rsidRPr="00601575">
              <w:t>63</w:t>
            </w:r>
          </w:p>
        </w:tc>
        <w:tc>
          <w:tcPr>
            <w:tcW w:w="1440" w:type="dxa"/>
            <w:tcBorders>
              <w:top w:val="nil"/>
              <w:left w:val="nil"/>
              <w:bottom w:val="nil"/>
              <w:right w:val="nil"/>
            </w:tcBorders>
            <w:shd w:val="clear" w:color="000000" w:fill="F8CBAD"/>
          </w:tcPr>
          <w:p w14:paraId="6FDA6062" w14:textId="4CB4268B"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p>
        </w:tc>
        <w:tc>
          <w:tcPr>
            <w:tcW w:w="1080" w:type="dxa"/>
            <w:tcBorders>
              <w:top w:val="nil"/>
              <w:left w:val="nil"/>
              <w:bottom w:val="nil"/>
              <w:right w:val="nil"/>
            </w:tcBorders>
            <w:shd w:val="clear" w:color="000000" w:fill="F8CBAD"/>
          </w:tcPr>
          <w:p w14:paraId="27B07894" w14:textId="094AE52F"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r w:rsidRPr="00601575">
              <w:t>673</w:t>
            </w:r>
          </w:p>
        </w:tc>
        <w:tc>
          <w:tcPr>
            <w:tcW w:w="1374" w:type="dxa"/>
            <w:tcBorders>
              <w:top w:val="nil"/>
              <w:left w:val="nil"/>
              <w:bottom w:val="nil"/>
              <w:right w:val="nil"/>
            </w:tcBorders>
            <w:shd w:val="clear" w:color="000000" w:fill="F8CBAD"/>
          </w:tcPr>
          <w:p w14:paraId="380E8BAD" w14:textId="19470402"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p>
        </w:tc>
        <w:tc>
          <w:tcPr>
            <w:tcW w:w="1440" w:type="dxa"/>
            <w:tcBorders>
              <w:top w:val="nil"/>
              <w:left w:val="nil"/>
              <w:bottom w:val="nil"/>
              <w:right w:val="nil"/>
            </w:tcBorders>
            <w:shd w:val="clear" w:color="000000" w:fill="F8CBAD"/>
          </w:tcPr>
          <w:p w14:paraId="21113162" w14:textId="21ABA7BC"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r w:rsidRPr="00601575">
              <w:t>284</w:t>
            </w:r>
          </w:p>
        </w:tc>
        <w:tc>
          <w:tcPr>
            <w:tcW w:w="1326" w:type="dxa"/>
            <w:tcBorders>
              <w:top w:val="nil"/>
              <w:left w:val="nil"/>
              <w:bottom w:val="nil"/>
              <w:right w:val="nil"/>
            </w:tcBorders>
            <w:shd w:val="clear" w:color="000000" w:fill="F8CBAD"/>
          </w:tcPr>
          <w:p w14:paraId="2BA045A9" w14:textId="4F45478C"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r w:rsidRPr="00601575">
              <w:t>96</w:t>
            </w:r>
          </w:p>
        </w:tc>
        <w:tc>
          <w:tcPr>
            <w:tcW w:w="1620" w:type="dxa"/>
            <w:tcBorders>
              <w:top w:val="nil"/>
              <w:left w:val="nil"/>
              <w:bottom w:val="nil"/>
              <w:right w:val="nil"/>
            </w:tcBorders>
            <w:shd w:val="clear" w:color="000000" w:fill="F8CBAD"/>
          </w:tcPr>
          <w:p w14:paraId="3E9D1BB1" w14:textId="57C4E72E"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r w:rsidRPr="00601575">
              <w:t>2538</w:t>
            </w:r>
          </w:p>
        </w:tc>
      </w:tr>
      <w:tr w:rsidR="005C75C1" w:rsidRPr="005C75C1" w14:paraId="749A3E19" w14:textId="77777777" w:rsidTr="006C3CA1">
        <w:tc>
          <w:tcPr>
            <w:tcW w:w="1440" w:type="dxa"/>
            <w:tcBorders>
              <w:top w:val="nil"/>
              <w:left w:val="nil"/>
              <w:bottom w:val="nil"/>
              <w:right w:val="nil"/>
            </w:tcBorders>
            <w:shd w:val="clear" w:color="000000" w:fill="F8CBAD"/>
          </w:tcPr>
          <w:p w14:paraId="1C340664" w14:textId="03DC72E9" w:rsidR="005C75C1" w:rsidRPr="005C75C1" w:rsidRDefault="005C75C1" w:rsidP="005C75C1">
            <w:pPr>
              <w:spacing w:line="360" w:lineRule="auto"/>
              <w:ind w:left="630" w:hanging="630"/>
              <w:jc w:val="both"/>
              <w:rPr>
                <w:rFonts w:cstheme="minorHAnsi"/>
                <w:sz w:val="16"/>
                <w:szCs w:val="16"/>
                <w14:textOutline w14:w="9525" w14:cap="rnd" w14:cmpd="sng" w14:algn="ctr">
                  <w14:noFill/>
                  <w14:prstDash w14:val="solid"/>
                  <w14:bevel/>
                </w14:textOutline>
              </w:rPr>
            </w:pPr>
            <w:r w:rsidRPr="00601575">
              <w:t>Търговище</w:t>
            </w:r>
          </w:p>
        </w:tc>
        <w:tc>
          <w:tcPr>
            <w:tcW w:w="990" w:type="dxa"/>
            <w:tcBorders>
              <w:top w:val="nil"/>
              <w:left w:val="nil"/>
              <w:bottom w:val="nil"/>
              <w:right w:val="nil"/>
            </w:tcBorders>
            <w:shd w:val="clear" w:color="000000" w:fill="F8CBAD"/>
          </w:tcPr>
          <w:p w14:paraId="12E5E54D" w14:textId="64984D58"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r w:rsidRPr="00601575">
              <w:t>378</w:t>
            </w:r>
          </w:p>
        </w:tc>
        <w:tc>
          <w:tcPr>
            <w:tcW w:w="961" w:type="dxa"/>
            <w:tcBorders>
              <w:top w:val="nil"/>
              <w:left w:val="nil"/>
              <w:bottom w:val="nil"/>
              <w:right w:val="nil"/>
            </w:tcBorders>
            <w:shd w:val="clear" w:color="000000" w:fill="F8CBAD"/>
          </w:tcPr>
          <w:p w14:paraId="189A6C94" w14:textId="329237C8"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r w:rsidRPr="00601575">
              <w:t>996</w:t>
            </w:r>
          </w:p>
        </w:tc>
        <w:tc>
          <w:tcPr>
            <w:tcW w:w="1649" w:type="dxa"/>
            <w:tcBorders>
              <w:top w:val="nil"/>
              <w:left w:val="nil"/>
              <w:bottom w:val="nil"/>
              <w:right w:val="nil"/>
            </w:tcBorders>
            <w:shd w:val="clear" w:color="000000" w:fill="F8CBAD"/>
          </w:tcPr>
          <w:p w14:paraId="774426AE" w14:textId="061CC8FC"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r w:rsidRPr="00601575">
              <w:t>0</w:t>
            </w:r>
          </w:p>
        </w:tc>
        <w:tc>
          <w:tcPr>
            <w:tcW w:w="1260" w:type="dxa"/>
            <w:tcBorders>
              <w:top w:val="nil"/>
              <w:left w:val="nil"/>
              <w:bottom w:val="nil"/>
              <w:right w:val="nil"/>
            </w:tcBorders>
            <w:shd w:val="clear" w:color="000000" w:fill="F8CBAD"/>
          </w:tcPr>
          <w:p w14:paraId="0C8CD4E7" w14:textId="19571848"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p>
        </w:tc>
        <w:tc>
          <w:tcPr>
            <w:tcW w:w="1440" w:type="dxa"/>
            <w:tcBorders>
              <w:top w:val="nil"/>
              <w:left w:val="nil"/>
              <w:bottom w:val="nil"/>
              <w:right w:val="nil"/>
            </w:tcBorders>
            <w:shd w:val="clear" w:color="000000" w:fill="F8CBAD"/>
          </w:tcPr>
          <w:p w14:paraId="11D066C8" w14:textId="3D4B467E"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p>
        </w:tc>
        <w:tc>
          <w:tcPr>
            <w:tcW w:w="1440" w:type="dxa"/>
            <w:tcBorders>
              <w:top w:val="nil"/>
              <w:left w:val="nil"/>
              <w:bottom w:val="nil"/>
              <w:right w:val="nil"/>
            </w:tcBorders>
            <w:shd w:val="clear" w:color="000000" w:fill="F8CBAD"/>
          </w:tcPr>
          <w:p w14:paraId="0303B75D" w14:textId="0BDC1C6E"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p>
        </w:tc>
        <w:tc>
          <w:tcPr>
            <w:tcW w:w="1080" w:type="dxa"/>
            <w:tcBorders>
              <w:top w:val="nil"/>
              <w:left w:val="nil"/>
              <w:bottom w:val="nil"/>
              <w:right w:val="nil"/>
            </w:tcBorders>
            <w:shd w:val="clear" w:color="000000" w:fill="F8CBAD"/>
          </w:tcPr>
          <w:p w14:paraId="409E20CF" w14:textId="7D245562"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r w:rsidRPr="00601575">
              <w:t>90</w:t>
            </w:r>
          </w:p>
        </w:tc>
        <w:tc>
          <w:tcPr>
            <w:tcW w:w="1374" w:type="dxa"/>
            <w:tcBorders>
              <w:top w:val="nil"/>
              <w:left w:val="nil"/>
              <w:bottom w:val="nil"/>
              <w:right w:val="nil"/>
            </w:tcBorders>
            <w:shd w:val="clear" w:color="000000" w:fill="F8CBAD"/>
          </w:tcPr>
          <w:p w14:paraId="0D5D7D9F" w14:textId="75EC8FFA"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p>
        </w:tc>
        <w:tc>
          <w:tcPr>
            <w:tcW w:w="1440" w:type="dxa"/>
            <w:tcBorders>
              <w:top w:val="nil"/>
              <w:left w:val="nil"/>
              <w:bottom w:val="nil"/>
              <w:right w:val="nil"/>
            </w:tcBorders>
            <w:shd w:val="clear" w:color="000000" w:fill="F8CBAD"/>
          </w:tcPr>
          <w:p w14:paraId="56A8EDC4" w14:textId="0F5C61EF"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p>
        </w:tc>
        <w:tc>
          <w:tcPr>
            <w:tcW w:w="1326" w:type="dxa"/>
            <w:tcBorders>
              <w:top w:val="nil"/>
              <w:left w:val="nil"/>
              <w:bottom w:val="nil"/>
              <w:right w:val="nil"/>
            </w:tcBorders>
            <w:shd w:val="clear" w:color="000000" w:fill="F8CBAD"/>
          </w:tcPr>
          <w:p w14:paraId="29B64A1A" w14:textId="52726D43"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r w:rsidRPr="00601575">
              <w:t>508</w:t>
            </w:r>
          </w:p>
        </w:tc>
        <w:tc>
          <w:tcPr>
            <w:tcW w:w="1620" w:type="dxa"/>
            <w:tcBorders>
              <w:top w:val="nil"/>
              <w:left w:val="nil"/>
              <w:bottom w:val="nil"/>
              <w:right w:val="nil"/>
            </w:tcBorders>
            <w:shd w:val="clear" w:color="000000" w:fill="F8CBAD"/>
          </w:tcPr>
          <w:p w14:paraId="51458F60" w14:textId="64A0BBF2"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r w:rsidRPr="00601575">
              <w:t>1971</w:t>
            </w:r>
          </w:p>
        </w:tc>
      </w:tr>
      <w:tr w:rsidR="005C75C1" w:rsidRPr="005C75C1" w14:paraId="0554E0CE" w14:textId="77777777" w:rsidTr="006C3CA1">
        <w:tc>
          <w:tcPr>
            <w:tcW w:w="1440" w:type="dxa"/>
            <w:tcBorders>
              <w:top w:val="nil"/>
              <w:left w:val="nil"/>
              <w:bottom w:val="nil"/>
              <w:right w:val="nil"/>
            </w:tcBorders>
            <w:shd w:val="clear" w:color="000000" w:fill="FCE4D6"/>
          </w:tcPr>
          <w:p w14:paraId="5C4D3852" w14:textId="7AC1750E" w:rsidR="005C75C1" w:rsidRPr="005C75C1" w:rsidRDefault="005C75C1" w:rsidP="005C75C1">
            <w:pPr>
              <w:spacing w:line="360" w:lineRule="auto"/>
              <w:ind w:left="630" w:hanging="630"/>
              <w:jc w:val="both"/>
              <w:rPr>
                <w:rFonts w:cstheme="minorHAnsi"/>
                <w:sz w:val="16"/>
                <w:szCs w:val="16"/>
                <w14:textOutline w14:w="9525" w14:cap="rnd" w14:cmpd="sng" w14:algn="ctr">
                  <w14:noFill/>
                  <w14:prstDash w14:val="solid"/>
                  <w14:bevel/>
                </w14:textOutline>
              </w:rPr>
            </w:pPr>
            <w:r w:rsidRPr="00601575">
              <w:t>Разград</w:t>
            </w:r>
          </w:p>
        </w:tc>
        <w:tc>
          <w:tcPr>
            <w:tcW w:w="990" w:type="dxa"/>
            <w:tcBorders>
              <w:top w:val="nil"/>
              <w:left w:val="nil"/>
              <w:bottom w:val="nil"/>
              <w:right w:val="nil"/>
            </w:tcBorders>
            <w:shd w:val="clear" w:color="000000" w:fill="FCE4D6"/>
          </w:tcPr>
          <w:p w14:paraId="197689B8" w14:textId="2A933D08"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r w:rsidRPr="00601575">
              <w:t>702</w:t>
            </w:r>
          </w:p>
        </w:tc>
        <w:tc>
          <w:tcPr>
            <w:tcW w:w="961" w:type="dxa"/>
            <w:tcBorders>
              <w:top w:val="nil"/>
              <w:left w:val="nil"/>
              <w:bottom w:val="nil"/>
              <w:right w:val="nil"/>
            </w:tcBorders>
            <w:shd w:val="clear" w:color="000000" w:fill="FCE4D6"/>
          </w:tcPr>
          <w:p w14:paraId="738E08D8" w14:textId="28372301"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r w:rsidRPr="00601575">
              <w:t>108</w:t>
            </w:r>
          </w:p>
        </w:tc>
        <w:tc>
          <w:tcPr>
            <w:tcW w:w="1649" w:type="dxa"/>
            <w:tcBorders>
              <w:top w:val="nil"/>
              <w:left w:val="nil"/>
              <w:bottom w:val="nil"/>
              <w:right w:val="nil"/>
            </w:tcBorders>
            <w:shd w:val="clear" w:color="000000" w:fill="FCE4D6"/>
          </w:tcPr>
          <w:p w14:paraId="2AF63EBB" w14:textId="6646933C"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p>
        </w:tc>
        <w:tc>
          <w:tcPr>
            <w:tcW w:w="1260" w:type="dxa"/>
            <w:tcBorders>
              <w:top w:val="nil"/>
              <w:left w:val="nil"/>
              <w:bottom w:val="nil"/>
              <w:right w:val="nil"/>
            </w:tcBorders>
            <w:shd w:val="clear" w:color="000000" w:fill="FCE4D6"/>
          </w:tcPr>
          <w:p w14:paraId="43D153F1" w14:textId="3C8B55A4"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p>
        </w:tc>
        <w:tc>
          <w:tcPr>
            <w:tcW w:w="1440" w:type="dxa"/>
            <w:tcBorders>
              <w:top w:val="nil"/>
              <w:left w:val="nil"/>
              <w:bottom w:val="nil"/>
              <w:right w:val="nil"/>
            </w:tcBorders>
            <w:shd w:val="clear" w:color="000000" w:fill="FCE4D6"/>
          </w:tcPr>
          <w:p w14:paraId="508E0D61" w14:textId="48613D2F"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p>
        </w:tc>
        <w:tc>
          <w:tcPr>
            <w:tcW w:w="1440" w:type="dxa"/>
            <w:tcBorders>
              <w:top w:val="nil"/>
              <w:left w:val="nil"/>
              <w:bottom w:val="nil"/>
              <w:right w:val="nil"/>
            </w:tcBorders>
            <w:shd w:val="clear" w:color="000000" w:fill="FCE4D6"/>
          </w:tcPr>
          <w:p w14:paraId="74A4315B" w14:textId="06B1FB09"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r w:rsidRPr="00601575">
              <w:t>216</w:t>
            </w:r>
          </w:p>
        </w:tc>
        <w:tc>
          <w:tcPr>
            <w:tcW w:w="1080" w:type="dxa"/>
            <w:tcBorders>
              <w:top w:val="nil"/>
              <w:left w:val="nil"/>
              <w:bottom w:val="nil"/>
              <w:right w:val="nil"/>
            </w:tcBorders>
            <w:shd w:val="clear" w:color="000000" w:fill="FCE4D6"/>
          </w:tcPr>
          <w:p w14:paraId="5A065835" w14:textId="74B0E22E"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r w:rsidRPr="00601575">
              <w:t>325</w:t>
            </w:r>
          </w:p>
        </w:tc>
        <w:tc>
          <w:tcPr>
            <w:tcW w:w="1374" w:type="dxa"/>
            <w:tcBorders>
              <w:top w:val="nil"/>
              <w:left w:val="nil"/>
              <w:bottom w:val="nil"/>
              <w:right w:val="nil"/>
            </w:tcBorders>
            <w:shd w:val="clear" w:color="000000" w:fill="FCE4D6"/>
          </w:tcPr>
          <w:p w14:paraId="4072D5AD" w14:textId="40E205A8"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p>
        </w:tc>
        <w:tc>
          <w:tcPr>
            <w:tcW w:w="1440" w:type="dxa"/>
            <w:tcBorders>
              <w:top w:val="nil"/>
              <w:left w:val="nil"/>
              <w:bottom w:val="nil"/>
              <w:right w:val="nil"/>
            </w:tcBorders>
            <w:shd w:val="clear" w:color="000000" w:fill="FCE4D6"/>
          </w:tcPr>
          <w:p w14:paraId="107C2152" w14:textId="27D28EA2"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r w:rsidRPr="00601575">
              <w:t>216</w:t>
            </w:r>
          </w:p>
        </w:tc>
        <w:tc>
          <w:tcPr>
            <w:tcW w:w="1326" w:type="dxa"/>
            <w:tcBorders>
              <w:top w:val="nil"/>
              <w:left w:val="nil"/>
              <w:bottom w:val="nil"/>
              <w:right w:val="nil"/>
            </w:tcBorders>
            <w:shd w:val="clear" w:color="000000" w:fill="FCE4D6"/>
          </w:tcPr>
          <w:p w14:paraId="0517079B" w14:textId="207D9927"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r w:rsidRPr="00601575">
              <w:t>216</w:t>
            </w:r>
          </w:p>
        </w:tc>
        <w:tc>
          <w:tcPr>
            <w:tcW w:w="1620" w:type="dxa"/>
            <w:tcBorders>
              <w:top w:val="nil"/>
              <w:left w:val="nil"/>
              <w:bottom w:val="nil"/>
              <w:right w:val="nil"/>
            </w:tcBorders>
            <w:shd w:val="clear" w:color="000000" w:fill="FCE4D6"/>
          </w:tcPr>
          <w:p w14:paraId="5F8B7D5A" w14:textId="1646DDE8"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r w:rsidRPr="00601575">
              <w:t>1784</w:t>
            </w:r>
          </w:p>
        </w:tc>
      </w:tr>
      <w:tr w:rsidR="005C75C1" w:rsidRPr="005C75C1" w14:paraId="4C7A7939" w14:textId="77777777" w:rsidTr="006C3CA1">
        <w:tc>
          <w:tcPr>
            <w:tcW w:w="1440" w:type="dxa"/>
            <w:tcBorders>
              <w:top w:val="nil"/>
              <w:left w:val="nil"/>
              <w:bottom w:val="nil"/>
              <w:right w:val="nil"/>
            </w:tcBorders>
            <w:shd w:val="clear" w:color="000000" w:fill="FCE4D6"/>
          </w:tcPr>
          <w:p w14:paraId="24410306" w14:textId="3C53FC51" w:rsidR="005C75C1" w:rsidRPr="005C75C1" w:rsidRDefault="005C75C1" w:rsidP="005C75C1">
            <w:pPr>
              <w:spacing w:line="360" w:lineRule="auto"/>
              <w:ind w:left="630" w:hanging="630"/>
              <w:jc w:val="both"/>
              <w:rPr>
                <w:rFonts w:cstheme="minorHAnsi"/>
                <w:sz w:val="16"/>
                <w:szCs w:val="16"/>
                <w14:textOutline w14:w="9525" w14:cap="rnd" w14:cmpd="sng" w14:algn="ctr">
                  <w14:noFill/>
                  <w14:prstDash w14:val="solid"/>
                  <w14:bevel/>
                </w14:textOutline>
              </w:rPr>
            </w:pPr>
            <w:r w:rsidRPr="00601575">
              <w:t>Габрово</w:t>
            </w:r>
          </w:p>
        </w:tc>
        <w:tc>
          <w:tcPr>
            <w:tcW w:w="990" w:type="dxa"/>
            <w:tcBorders>
              <w:top w:val="nil"/>
              <w:left w:val="nil"/>
              <w:bottom w:val="nil"/>
              <w:right w:val="nil"/>
            </w:tcBorders>
            <w:shd w:val="clear" w:color="000000" w:fill="FCE4D6"/>
          </w:tcPr>
          <w:p w14:paraId="6D1DBBE4" w14:textId="0B260DD8"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r w:rsidRPr="00601575">
              <w:t>422</w:t>
            </w:r>
          </w:p>
        </w:tc>
        <w:tc>
          <w:tcPr>
            <w:tcW w:w="961" w:type="dxa"/>
            <w:tcBorders>
              <w:top w:val="nil"/>
              <w:left w:val="nil"/>
              <w:bottom w:val="nil"/>
              <w:right w:val="nil"/>
            </w:tcBorders>
            <w:shd w:val="clear" w:color="000000" w:fill="FCE4D6"/>
          </w:tcPr>
          <w:p w14:paraId="28BE1B4E" w14:textId="38A05FCA"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r w:rsidRPr="00601575">
              <w:t>252</w:t>
            </w:r>
          </w:p>
        </w:tc>
        <w:tc>
          <w:tcPr>
            <w:tcW w:w="1649" w:type="dxa"/>
            <w:tcBorders>
              <w:top w:val="nil"/>
              <w:left w:val="nil"/>
              <w:bottom w:val="nil"/>
              <w:right w:val="nil"/>
            </w:tcBorders>
            <w:shd w:val="clear" w:color="000000" w:fill="FCE4D6"/>
          </w:tcPr>
          <w:p w14:paraId="202A5462" w14:textId="1EAEE7A3"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r w:rsidRPr="00601575">
              <w:t>366</w:t>
            </w:r>
          </w:p>
        </w:tc>
        <w:tc>
          <w:tcPr>
            <w:tcW w:w="1260" w:type="dxa"/>
            <w:tcBorders>
              <w:top w:val="nil"/>
              <w:left w:val="nil"/>
              <w:bottom w:val="nil"/>
              <w:right w:val="nil"/>
            </w:tcBorders>
            <w:shd w:val="clear" w:color="000000" w:fill="FCE4D6"/>
          </w:tcPr>
          <w:p w14:paraId="12F3ED4D" w14:textId="36F9282A"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p>
        </w:tc>
        <w:tc>
          <w:tcPr>
            <w:tcW w:w="1440" w:type="dxa"/>
            <w:tcBorders>
              <w:top w:val="nil"/>
              <w:left w:val="nil"/>
              <w:bottom w:val="nil"/>
              <w:right w:val="nil"/>
            </w:tcBorders>
            <w:shd w:val="clear" w:color="000000" w:fill="FCE4D6"/>
          </w:tcPr>
          <w:p w14:paraId="32E35134" w14:textId="3B94964D"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r w:rsidRPr="00601575">
              <w:t>101</w:t>
            </w:r>
          </w:p>
        </w:tc>
        <w:tc>
          <w:tcPr>
            <w:tcW w:w="1440" w:type="dxa"/>
            <w:tcBorders>
              <w:top w:val="nil"/>
              <w:left w:val="nil"/>
              <w:bottom w:val="nil"/>
              <w:right w:val="nil"/>
            </w:tcBorders>
            <w:shd w:val="clear" w:color="000000" w:fill="FCE4D6"/>
          </w:tcPr>
          <w:p w14:paraId="55AF1480" w14:textId="72BAC16B"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r w:rsidRPr="00601575">
              <w:t>201</w:t>
            </w:r>
          </w:p>
        </w:tc>
        <w:tc>
          <w:tcPr>
            <w:tcW w:w="1080" w:type="dxa"/>
            <w:tcBorders>
              <w:top w:val="nil"/>
              <w:left w:val="nil"/>
              <w:bottom w:val="nil"/>
              <w:right w:val="nil"/>
            </w:tcBorders>
            <w:shd w:val="clear" w:color="000000" w:fill="FCE4D6"/>
          </w:tcPr>
          <w:p w14:paraId="38B25FD2" w14:textId="35673760"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r w:rsidRPr="00601575">
              <w:t>0</w:t>
            </w:r>
          </w:p>
        </w:tc>
        <w:tc>
          <w:tcPr>
            <w:tcW w:w="1374" w:type="dxa"/>
            <w:tcBorders>
              <w:top w:val="nil"/>
              <w:left w:val="nil"/>
              <w:bottom w:val="nil"/>
              <w:right w:val="nil"/>
            </w:tcBorders>
            <w:shd w:val="clear" w:color="000000" w:fill="FCE4D6"/>
          </w:tcPr>
          <w:p w14:paraId="2E12D5A7" w14:textId="53C43072"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p>
        </w:tc>
        <w:tc>
          <w:tcPr>
            <w:tcW w:w="1440" w:type="dxa"/>
            <w:tcBorders>
              <w:top w:val="nil"/>
              <w:left w:val="nil"/>
              <w:bottom w:val="nil"/>
              <w:right w:val="nil"/>
            </w:tcBorders>
            <w:shd w:val="clear" w:color="000000" w:fill="FCE4D6"/>
          </w:tcPr>
          <w:p w14:paraId="239B43C2" w14:textId="55991360"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r w:rsidRPr="00601575">
              <w:t>0</w:t>
            </w:r>
          </w:p>
        </w:tc>
        <w:tc>
          <w:tcPr>
            <w:tcW w:w="1326" w:type="dxa"/>
            <w:tcBorders>
              <w:top w:val="nil"/>
              <w:left w:val="nil"/>
              <w:bottom w:val="nil"/>
              <w:right w:val="nil"/>
            </w:tcBorders>
            <w:shd w:val="clear" w:color="000000" w:fill="FCE4D6"/>
          </w:tcPr>
          <w:p w14:paraId="16832605" w14:textId="65FAC054"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r w:rsidRPr="00601575">
              <w:t>244</w:t>
            </w:r>
          </w:p>
        </w:tc>
        <w:tc>
          <w:tcPr>
            <w:tcW w:w="1620" w:type="dxa"/>
            <w:tcBorders>
              <w:top w:val="nil"/>
              <w:left w:val="nil"/>
              <w:bottom w:val="nil"/>
              <w:right w:val="nil"/>
            </w:tcBorders>
            <w:shd w:val="clear" w:color="000000" w:fill="FCE4D6"/>
          </w:tcPr>
          <w:p w14:paraId="40565EAA" w14:textId="2F9836B1"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r w:rsidRPr="00601575">
              <w:t>1585</w:t>
            </w:r>
          </w:p>
        </w:tc>
      </w:tr>
      <w:tr w:rsidR="005C75C1" w:rsidRPr="005C75C1" w14:paraId="33178C4B" w14:textId="77777777" w:rsidTr="006C3CA1">
        <w:tc>
          <w:tcPr>
            <w:tcW w:w="1440" w:type="dxa"/>
            <w:tcBorders>
              <w:top w:val="nil"/>
              <w:left w:val="nil"/>
              <w:bottom w:val="nil"/>
              <w:right w:val="nil"/>
            </w:tcBorders>
            <w:shd w:val="clear" w:color="000000" w:fill="FCE4D6"/>
          </w:tcPr>
          <w:p w14:paraId="118954E7" w14:textId="578ACD90" w:rsidR="005C75C1" w:rsidRPr="005C75C1" w:rsidRDefault="005C75C1" w:rsidP="005C75C1">
            <w:pPr>
              <w:spacing w:line="360" w:lineRule="auto"/>
              <w:ind w:left="630" w:hanging="630"/>
              <w:jc w:val="both"/>
              <w:rPr>
                <w:rFonts w:cstheme="minorHAnsi"/>
                <w:sz w:val="16"/>
                <w:szCs w:val="16"/>
                <w14:textOutline w14:w="9525" w14:cap="rnd" w14:cmpd="sng" w14:algn="ctr">
                  <w14:noFill/>
                  <w14:prstDash w14:val="solid"/>
                  <w14:bevel/>
                </w14:textOutline>
              </w:rPr>
            </w:pPr>
            <w:r w:rsidRPr="00601575">
              <w:t>Видин</w:t>
            </w:r>
          </w:p>
        </w:tc>
        <w:tc>
          <w:tcPr>
            <w:tcW w:w="990" w:type="dxa"/>
            <w:tcBorders>
              <w:top w:val="nil"/>
              <w:left w:val="nil"/>
              <w:bottom w:val="nil"/>
              <w:right w:val="nil"/>
            </w:tcBorders>
            <w:shd w:val="clear" w:color="000000" w:fill="FCE4D6"/>
          </w:tcPr>
          <w:p w14:paraId="5C8AE98C" w14:textId="3AF797F2"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r w:rsidRPr="00601575">
              <w:t>210</w:t>
            </w:r>
          </w:p>
        </w:tc>
        <w:tc>
          <w:tcPr>
            <w:tcW w:w="961" w:type="dxa"/>
            <w:tcBorders>
              <w:top w:val="nil"/>
              <w:left w:val="nil"/>
              <w:bottom w:val="nil"/>
              <w:right w:val="nil"/>
            </w:tcBorders>
            <w:shd w:val="clear" w:color="000000" w:fill="FCE4D6"/>
          </w:tcPr>
          <w:p w14:paraId="582E9293" w14:textId="03B1C981"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r w:rsidRPr="00601575">
              <w:t>353</w:t>
            </w:r>
          </w:p>
        </w:tc>
        <w:tc>
          <w:tcPr>
            <w:tcW w:w="1649" w:type="dxa"/>
            <w:tcBorders>
              <w:top w:val="nil"/>
              <w:left w:val="nil"/>
              <w:bottom w:val="nil"/>
              <w:right w:val="nil"/>
            </w:tcBorders>
            <w:shd w:val="clear" w:color="000000" w:fill="FCE4D6"/>
          </w:tcPr>
          <w:p w14:paraId="0DB9EEC4" w14:textId="568BFDFA"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p>
        </w:tc>
        <w:tc>
          <w:tcPr>
            <w:tcW w:w="1260" w:type="dxa"/>
            <w:tcBorders>
              <w:top w:val="nil"/>
              <w:left w:val="nil"/>
              <w:bottom w:val="nil"/>
              <w:right w:val="nil"/>
            </w:tcBorders>
            <w:shd w:val="clear" w:color="000000" w:fill="FCE4D6"/>
          </w:tcPr>
          <w:p w14:paraId="3109951E" w14:textId="539B4ECA"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p>
        </w:tc>
        <w:tc>
          <w:tcPr>
            <w:tcW w:w="1440" w:type="dxa"/>
            <w:tcBorders>
              <w:top w:val="nil"/>
              <w:left w:val="nil"/>
              <w:bottom w:val="nil"/>
              <w:right w:val="nil"/>
            </w:tcBorders>
            <w:shd w:val="clear" w:color="000000" w:fill="FCE4D6"/>
          </w:tcPr>
          <w:p w14:paraId="57AA776A" w14:textId="082A759A"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p>
        </w:tc>
        <w:tc>
          <w:tcPr>
            <w:tcW w:w="1440" w:type="dxa"/>
            <w:tcBorders>
              <w:top w:val="nil"/>
              <w:left w:val="nil"/>
              <w:bottom w:val="nil"/>
              <w:right w:val="nil"/>
            </w:tcBorders>
            <w:shd w:val="clear" w:color="000000" w:fill="FCE4D6"/>
          </w:tcPr>
          <w:p w14:paraId="41B3FD57" w14:textId="5FEE3CBB"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p>
        </w:tc>
        <w:tc>
          <w:tcPr>
            <w:tcW w:w="1080" w:type="dxa"/>
            <w:tcBorders>
              <w:top w:val="nil"/>
              <w:left w:val="nil"/>
              <w:bottom w:val="nil"/>
              <w:right w:val="nil"/>
            </w:tcBorders>
            <w:shd w:val="clear" w:color="000000" w:fill="FCE4D6"/>
          </w:tcPr>
          <w:p w14:paraId="310AD8A9" w14:textId="519CBD15"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p>
        </w:tc>
        <w:tc>
          <w:tcPr>
            <w:tcW w:w="1374" w:type="dxa"/>
            <w:tcBorders>
              <w:top w:val="nil"/>
              <w:left w:val="nil"/>
              <w:bottom w:val="nil"/>
              <w:right w:val="nil"/>
            </w:tcBorders>
            <w:shd w:val="clear" w:color="000000" w:fill="FCE4D6"/>
          </w:tcPr>
          <w:p w14:paraId="08268E02" w14:textId="050E9EBB"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p>
        </w:tc>
        <w:tc>
          <w:tcPr>
            <w:tcW w:w="1440" w:type="dxa"/>
            <w:tcBorders>
              <w:top w:val="nil"/>
              <w:left w:val="nil"/>
              <w:bottom w:val="nil"/>
              <w:right w:val="nil"/>
            </w:tcBorders>
            <w:shd w:val="clear" w:color="000000" w:fill="FCE4D6"/>
          </w:tcPr>
          <w:p w14:paraId="4A22A88F" w14:textId="2A7DA54F"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r w:rsidRPr="00601575">
              <w:t>968</w:t>
            </w:r>
          </w:p>
        </w:tc>
        <w:tc>
          <w:tcPr>
            <w:tcW w:w="1326" w:type="dxa"/>
            <w:tcBorders>
              <w:top w:val="nil"/>
              <w:left w:val="nil"/>
              <w:bottom w:val="nil"/>
              <w:right w:val="nil"/>
            </w:tcBorders>
            <w:shd w:val="clear" w:color="000000" w:fill="FCE4D6"/>
          </w:tcPr>
          <w:p w14:paraId="2EA95AE1" w14:textId="313B8B96"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p>
        </w:tc>
        <w:tc>
          <w:tcPr>
            <w:tcW w:w="1620" w:type="dxa"/>
            <w:tcBorders>
              <w:top w:val="nil"/>
              <w:left w:val="nil"/>
              <w:bottom w:val="nil"/>
              <w:right w:val="nil"/>
            </w:tcBorders>
            <w:shd w:val="clear" w:color="000000" w:fill="FCE4D6"/>
          </w:tcPr>
          <w:p w14:paraId="321036EA" w14:textId="05481244" w:rsidR="005C75C1" w:rsidRPr="005C75C1" w:rsidRDefault="005C75C1" w:rsidP="005C75C1">
            <w:pPr>
              <w:spacing w:line="360" w:lineRule="auto"/>
              <w:ind w:left="630" w:hanging="630"/>
              <w:jc w:val="right"/>
              <w:rPr>
                <w:rFonts w:cstheme="minorHAnsi"/>
                <w:sz w:val="16"/>
                <w:szCs w:val="16"/>
                <w14:textOutline w14:w="9525" w14:cap="rnd" w14:cmpd="sng" w14:algn="ctr">
                  <w14:noFill/>
                  <w14:prstDash w14:val="solid"/>
                  <w14:bevel/>
                </w14:textOutline>
              </w:rPr>
            </w:pPr>
            <w:r w:rsidRPr="00601575">
              <w:t>1530</w:t>
            </w:r>
          </w:p>
        </w:tc>
      </w:tr>
      <w:tr w:rsidR="009A3C6C" w:rsidRPr="005C75C1" w14:paraId="2DBD4AF9" w14:textId="77777777" w:rsidTr="004E1B6D">
        <w:trPr>
          <w:trHeight w:val="560"/>
        </w:trPr>
        <w:tc>
          <w:tcPr>
            <w:tcW w:w="1440" w:type="dxa"/>
            <w:tcBorders>
              <w:top w:val="nil"/>
              <w:left w:val="nil"/>
              <w:bottom w:val="nil"/>
              <w:right w:val="nil"/>
            </w:tcBorders>
            <w:shd w:val="clear" w:color="auto" w:fill="D9D9D9" w:themeFill="background1" w:themeFillShade="D9"/>
            <w:vAlign w:val="center"/>
          </w:tcPr>
          <w:p w14:paraId="296DF88E" w14:textId="3B116C50" w:rsidR="009A3C6C" w:rsidRPr="009A3C6C" w:rsidRDefault="009A3C6C" w:rsidP="009A3C6C">
            <w:pPr>
              <w:spacing w:line="360" w:lineRule="auto"/>
              <w:ind w:left="630" w:hanging="630"/>
              <w:jc w:val="both"/>
              <w:rPr>
                <w:rFonts w:cstheme="minorHAnsi"/>
                <w:b/>
                <w:sz w:val="16"/>
                <w:szCs w:val="16"/>
                <w14:textOutline w14:w="9525" w14:cap="rnd" w14:cmpd="sng" w14:algn="ctr">
                  <w14:noFill/>
                  <w14:prstDash w14:val="solid"/>
                  <w14:bevel/>
                </w14:textOutline>
              </w:rPr>
            </w:pPr>
            <w:r w:rsidRPr="009A3C6C">
              <w:rPr>
                <w:b/>
              </w:rPr>
              <w:t xml:space="preserve">Всичко  </w:t>
            </w:r>
          </w:p>
        </w:tc>
        <w:tc>
          <w:tcPr>
            <w:tcW w:w="990" w:type="dxa"/>
            <w:tcBorders>
              <w:top w:val="nil"/>
              <w:left w:val="nil"/>
              <w:bottom w:val="nil"/>
              <w:right w:val="nil"/>
            </w:tcBorders>
            <w:shd w:val="clear" w:color="auto" w:fill="D9D9D9" w:themeFill="background1" w:themeFillShade="D9"/>
            <w:vAlign w:val="center"/>
          </w:tcPr>
          <w:p w14:paraId="7AE53B38" w14:textId="5B3761B6" w:rsidR="009A3C6C" w:rsidRPr="009A3C6C" w:rsidRDefault="009A3C6C" w:rsidP="009A3C6C">
            <w:pPr>
              <w:spacing w:line="360" w:lineRule="auto"/>
              <w:ind w:left="630" w:hanging="630"/>
              <w:jc w:val="right"/>
              <w:rPr>
                <w:rFonts w:cstheme="minorHAnsi"/>
                <w:b/>
                <w:sz w:val="16"/>
                <w:szCs w:val="16"/>
                <w14:textOutline w14:w="9525" w14:cap="rnd" w14:cmpd="sng" w14:algn="ctr">
                  <w14:noFill/>
                  <w14:prstDash w14:val="solid"/>
                  <w14:bevel/>
                </w14:textOutline>
              </w:rPr>
            </w:pPr>
            <w:r w:rsidRPr="009A3C6C">
              <w:rPr>
                <w:b/>
              </w:rPr>
              <w:t>48709</w:t>
            </w:r>
          </w:p>
        </w:tc>
        <w:tc>
          <w:tcPr>
            <w:tcW w:w="961" w:type="dxa"/>
            <w:tcBorders>
              <w:top w:val="nil"/>
              <w:left w:val="nil"/>
              <w:bottom w:val="nil"/>
              <w:right w:val="nil"/>
            </w:tcBorders>
            <w:shd w:val="clear" w:color="auto" w:fill="D9D9D9" w:themeFill="background1" w:themeFillShade="D9"/>
            <w:vAlign w:val="center"/>
          </w:tcPr>
          <w:p w14:paraId="471DD92A" w14:textId="76AC6ECA" w:rsidR="009A3C6C" w:rsidRPr="009A3C6C" w:rsidRDefault="009A3C6C" w:rsidP="009A3C6C">
            <w:pPr>
              <w:spacing w:line="360" w:lineRule="auto"/>
              <w:ind w:left="630" w:hanging="630"/>
              <w:jc w:val="right"/>
              <w:rPr>
                <w:rFonts w:cstheme="minorHAnsi"/>
                <w:b/>
                <w:sz w:val="16"/>
                <w:szCs w:val="16"/>
                <w14:textOutline w14:w="9525" w14:cap="rnd" w14:cmpd="sng" w14:algn="ctr">
                  <w14:noFill/>
                  <w14:prstDash w14:val="solid"/>
                  <w14:bevel/>
                </w14:textOutline>
              </w:rPr>
            </w:pPr>
            <w:r w:rsidRPr="009A3C6C">
              <w:rPr>
                <w:b/>
              </w:rPr>
              <w:t>68249</w:t>
            </w:r>
          </w:p>
        </w:tc>
        <w:tc>
          <w:tcPr>
            <w:tcW w:w="1649" w:type="dxa"/>
            <w:tcBorders>
              <w:top w:val="nil"/>
              <w:left w:val="nil"/>
              <w:bottom w:val="nil"/>
              <w:right w:val="nil"/>
            </w:tcBorders>
            <w:shd w:val="clear" w:color="auto" w:fill="D9D9D9" w:themeFill="background1" w:themeFillShade="D9"/>
            <w:vAlign w:val="center"/>
          </w:tcPr>
          <w:p w14:paraId="5F2109FB" w14:textId="50232CE6" w:rsidR="009A3C6C" w:rsidRPr="009A3C6C" w:rsidRDefault="009A3C6C" w:rsidP="009A3C6C">
            <w:pPr>
              <w:spacing w:line="360" w:lineRule="auto"/>
              <w:ind w:left="630" w:hanging="630"/>
              <w:jc w:val="right"/>
              <w:rPr>
                <w:rFonts w:cstheme="minorHAnsi"/>
                <w:b/>
                <w:sz w:val="16"/>
                <w:szCs w:val="16"/>
                <w14:textOutline w14:w="9525" w14:cap="rnd" w14:cmpd="sng" w14:algn="ctr">
                  <w14:noFill/>
                  <w14:prstDash w14:val="solid"/>
                  <w14:bevel/>
                </w14:textOutline>
              </w:rPr>
            </w:pPr>
            <w:r w:rsidRPr="009A3C6C">
              <w:rPr>
                <w:b/>
              </w:rPr>
              <w:t>7199</w:t>
            </w:r>
          </w:p>
        </w:tc>
        <w:tc>
          <w:tcPr>
            <w:tcW w:w="1260" w:type="dxa"/>
            <w:tcBorders>
              <w:top w:val="nil"/>
              <w:left w:val="nil"/>
              <w:bottom w:val="nil"/>
              <w:right w:val="nil"/>
            </w:tcBorders>
            <w:shd w:val="clear" w:color="auto" w:fill="D9D9D9" w:themeFill="background1" w:themeFillShade="D9"/>
            <w:vAlign w:val="center"/>
          </w:tcPr>
          <w:p w14:paraId="1188C757" w14:textId="707E5496" w:rsidR="009A3C6C" w:rsidRPr="009A3C6C" w:rsidRDefault="009A3C6C" w:rsidP="009A3C6C">
            <w:pPr>
              <w:spacing w:line="360" w:lineRule="auto"/>
              <w:ind w:left="630" w:hanging="630"/>
              <w:jc w:val="right"/>
              <w:rPr>
                <w:rFonts w:cstheme="minorHAnsi"/>
                <w:b/>
                <w:sz w:val="16"/>
                <w:szCs w:val="16"/>
                <w14:textOutline w14:w="9525" w14:cap="rnd" w14:cmpd="sng" w14:algn="ctr">
                  <w14:noFill/>
                  <w14:prstDash w14:val="solid"/>
                  <w14:bevel/>
                </w14:textOutline>
              </w:rPr>
            </w:pPr>
            <w:r w:rsidRPr="009A3C6C">
              <w:rPr>
                <w:b/>
              </w:rPr>
              <w:t>56</w:t>
            </w:r>
          </w:p>
        </w:tc>
        <w:tc>
          <w:tcPr>
            <w:tcW w:w="1440" w:type="dxa"/>
            <w:tcBorders>
              <w:top w:val="nil"/>
              <w:left w:val="nil"/>
              <w:bottom w:val="nil"/>
              <w:right w:val="nil"/>
            </w:tcBorders>
            <w:shd w:val="clear" w:color="auto" w:fill="D9D9D9" w:themeFill="background1" w:themeFillShade="D9"/>
            <w:vAlign w:val="center"/>
          </w:tcPr>
          <w:p w14:paraId="47541053" w14:textId="397FE0F3" w:rsidR="009A3C6C" w:rsidRPr="009A3C6C" w:rsidRDefault="009A3C6C" w:rsidP="009A3C6C">
            <w:pPr>
              <w:spacing w:line="360" w:lineRule="auto"/>
              <w:ind w:left="630" w:hanging="630"/>
              <w:jc w:val="right"/>
              <w:rPr>
                <w:rFonts w:cstheme="minorHAnsi"/>
                <w:b/>
                <w:sz w:val="16"/>
                <w:szCs w:val="16"/>
                <w14:textOutline w14:w="9525" w14:cap="rnd" w14:cmpd="sng" w14:algn="ctr">
                  <w14:noFill/>
                  <w14:prstDash w14:val="solid"/>
                  <w14:bevel/>
                </w14:textOutline>
              </w:rPr>
            </w:pPr>
            <w:r w:rsidRPr="009A3C6C">
              <w:rPr>
                <w:b/>
              </w:rPr>
              <w:t>4062</w:t>
            </w:r>
          </w:p>
        </w:tc>
        <w:tc>
          <w:tcPr>
            <w:tcW w:w="1440" w:type="dxa"/>
            <w:tcBorders>
              <w:top w:val="nil"/>
              <w:left w:val="nil"/>
              <w:bottom w:val="nil"/>
              <w:right w:val="nil"/>
            </w:tcBorders>
            <w:shd w:val="clear" w:color="auto" w:fill="D9D9D9" w:themeFill="background1" w:themeFillShade="D9"/>
            <w:vAlign w:val="center"/>
          </w:tcPr>
          <w:p w14:paraId="7F031112" w14:textId="79E597D3" w:rsidR="009A3C6C" w:rsidRPr="009A3C6C" w:rsidRDefault="009A3C6C" w:rsidP="009A3C6C">
            <w:pPr>
              <w:spacing w:line="360" w:lineRule="auto"/>
              <w:ind w:left="630" w:hanging="630"/>
              <w:jc w:val="right"/>
              <w:rPr>
                <w:rFonts w:cstheme="minorHAnsi"/>
                <w:b/>
                <w:sz w:val="16"/>
                <w:szCs w:val="16"/>
                <w14:textOutline w14:w="9525" w14:cap="rnd" w14:cmpd="sng" w14:algn="ctr">
                  <w14:noFill/>
                  <w14:prstDash w14:val="solid"/>
                  <w14:bevel/>
                </w14:textOutline>
              </w:rPr>
            </w:pPr>
            <w:r w:rsidRPr="009A3C6C">
              <w:rPr>
                <w:b/>
              </w:rPr>
              <w:t>11793</w:t>
            </w:r>
          </w:p>
        </w:tc>
        <w:tc>
          <w:tcPr>
            <w:tcW w:w="1080" w:type="dxa"/>
            <w:tcBorders>
              <w:top w:val="nil"/>
              <w:left w:val="nil"/>
              <w:bottom w:val="nil"/>
              <w:right w:val="nil"/>
            </w:tcBorders>
            <w:shd w:val="clear" w:color="auto" w:fill="D9D9D9" w:themeFill="background1" w:themeFillShade="D9"/>
            <w:vAlign w:val="center"/>
          </w:tcPr>
          <w:p w14:paraId="33B2E656" w14:textId="77FE79C7" w:rsidR="009A3C6C" w:rsidRPr="009A3C6C" w:rsidRDefault="009A3C6C" w:rsidP="009A3C6C">
            <w:pPr>
              <w:spacing w:line="360" w:lineRule="auto"/>
              <w:ind w:left="630" w:hanging="630"/>
              <w:jc w:val="right"/>
              <w:rPr>
                <w:rFonts w:cstheme="minorHAnsi"/>
                <w:b/>
                <w:sz w:val="16"/>
                <w:szCs w:val="16"/>
                <w14:textOutline w14:w="9525" w14:cap="rnd" w14:cmpd="sng" w14:algn="ctr">
                  <w14:noFill/>
                  <w14:prstDash w14:val="solid"/>
                  <w14:bevel/>
                </w14:textOutline>
              </w:rPr>
            </w:pPr>
            <w:r w:rsidRPr="009A3C6C">
              <w:rPr>
                <w:b/>
              </w:rPr>
              <w:t>54227</w:t>
            </w:r>
          </w:p>
        </w:tc>
        <w:tc>
          <w:tcPr>
            <w:tcW w:w="1374" w:type="dxa"/>
            <w:tcBorders>
              <w:top w:val="nil"/>
              <w:left w:val="nil"/>
              <w:bottom w:val="nil"/>
              <w:right w:val="nil"/>
            </w:tcBorders>
            <w:shd w:val="clear" w:color="auto" w:fill="D9D9D9" w:themeFill="background1" w:themeFillShade="D9"/>
            <w:vAlign w:val="center"/>
          </w:tcPr>
          <w:p w14:paraId="713B4263" w14:textId="7892B882" w:rsidR="009A3C6C" w:rsidRPr="009A3C6C" w:rsidRDefault="009A3C6C" w:rsidP="009A3C6C">
            <w:pPr>
              <w:spacing w:line="360" w:lineRule="auto"/>
              <w:ind w:left="630" w:hanging="630"/>
              <w:jc w:val="right"/>
              <w:rPr>
                <w:rFonts w:cstheme="minorHAnsi"/>
                <w:b/>
                <w:sz w:val="16"/>
                <w:szCs w:val="16"/>
                <w14:textOutline w14:w="9525" w14:cap="rnd" w14:cmpd="sng" w14:algn="ctr">
                  <w14:noFill/>
                  <w14:prstDash w14:val="solid"/>
                  <w14:bevel/>
                </w14:textOutline>
              </w:rPr>
            </w:pPr>
            <w:r w:rsidRPr="009A3C6C">
              <w:rPr>
                <w:b/>
              </w:rPr>
              <w:t>4224</w:t>
            </w:r>
          </w:p>
        </w:tc>
        <w:tc>
          <w:tcPr>
            <w:tcW w:w="1440" w:type="dxa"/>
            <w:tcBorders>
              <w:top w:val="nil"/>
              <w:left w:val="nil"/>
              <w:bottom w:val="nil"/>
              <w:right w:val="nil"/>
            </w:tcBorders>
            <w:shd w:val="clear" w:color="auto" w:fill="D9D9D9" w:themeFill="background1" w:themeFillShade="D9"/>
            <w:vAlign w:val="center"/>
          </w:tcPr>
          <w:p w14:paraId="096EC54E" w14:textId="2FBD3EC0" w:rsidR="009A3C6C" w:rsidRPr="009A3C6C" w:rsidRDefault="009A3C6C" w:rsidP="009A3C6C">
            <w:pPr>
              <w:spacing w:line="360" w:lineRule="auto"/>
              <w:ind w:left="630" w:hanging="630"/>
              <w:jc w:val="right"/>
              <w:rPr>
                <w:rFonts w:cstheme="minorHAnsi"/>
                <w:b/>
                <w:sz w:val="16"/>
                <w:szCs w:val="16"/>
                <w14:textOutline w14:w="9525" w14:cap="rnd" w14:cmpd="sng" w14:algn="ctr">
                  <w14:noFill/>
                  <w14:prstDash w14:val="solid"/>
                  <w14:bevel/>
                </w14:textOutline>
              </w:rPr>
            </w:pPr>
            <w:r w:rsidRPr="009A3C6C">
              <w:rPr>
                <w:b/>
              </w:rPr>
              <w:t>55308</w:t>
            </w:r>
          </w:p>
        </w:tc>
        <w:tc>
          <w:tcPr>
            <w:tcW w:w="1326" w:type="dxa"/>
            <w:tcBorders>
              <w:top w:val="nil"/>
              <w:left w:val="nil"/>
              <w:bottom w:val="nil"/>
              <w:right w:val="nil"/>
            </w:tcBorders>
            <w:shd w:val="clear" w:color="auto" w:fill="D9D9D9" w:themeFill="background1" w:themeFillShade="D9"/>
            <w:vAlign w:val="center"/>
          </w:tcPr>
          <w:p w14:paraId="79940631" w14:textId="0A1D1868" w:rsidR="009A3C6C" w:rsidRPr="009A3C6C" w:rsidRDefault="009A3C6C" w:rsidP="009A3C6C">
            <w:pPr>
              <w:spacing w:line="360" w:lineRule="auto"/>
              <w:ind w:left="630" w:hanging="630"/>
              <w:jc w:val="right"/>
              <w:rPr>
                <w:rFonts w:cstheme="minorHAnsi"/>
                <w:b/>
                <w:sz w:val="16"/>
                <w:szCs w:val="16"/>
                <w14:textOutline w14:w="9525" w14:cap="rnd" w14:cmpd="sng" w14:algn="ctr">
                  <w14:noFill/>
                  <w14:prstDash w14:val="solid"/>
                  <w14:bevel/>
                </w14:textOutline>
              </w:rPr>
            </w:pPr>
            <w:r w:rsidRPr="009A3C6C">
              <w:rPr>
                <w:b/>
              </w:rPr>
              <w:t>8098</w:t>
            </w:r>
          </w:p>
        </w:tc>
        <w:tc>
          <w:tcPr>
            <w:tcW w:w="1620" w:type="dxa"/>
            <w:tcBorders>
              <w:top w:val="nil"/>
              <w:left w:val="nil"/>
              <w:bottom w:val="nil"/>
              <w:right w:val="nil"/>
            </w:tcBorders>
            <w:shd w:val="clear" w:color="auto" w:fill="D9D9D9" w:themeFill="background1" w:themeFillShade="D9"/>
            <w:vAlign w:val="center"/>
          </w:tcPr>
          <w:p w14:paraId="3EBE833B" w14:textId="193DFA4B" w:rsidR="009A3C6C" w:rsidRPr="009A3C6C" w:rsidRDefault="009A3C6C" w:rsidP="009A3C6C">
            <w:pPr>
              <w:spacing w:line="360" w:lineRule="auto"/>
              <w:ind w:left="630" w:hanging="630"/>
              <w:jc w:val="right"/>
              <w:rPr>
                <w:rFonts w:cstheme="minorHAnsi"/>
                <w:b/>
                <w:sz w:val="16"/>
                <w:szCs w:val="16"/>
                <w14:textOutline w14:w="9525" w14:cap="rnd" w14:cmpd="sng" w14:algn="ctr">
                  <w14:noFill/>
                  <w14:prstDash w14:val="solid"/>
                  <w14:bevel/>
                </w14:textOutline>
              </w:rPr>
            </w:pPr>
            <w:r w:rsidRPr="009A3C6C">
              <w:rPr>
                <w:b/>
              </w:rPr>
              <w:t>261926</w:t>
            </w:r>
          </w:p>
        </w:tc>
      </w:tr>
    </w:tbl>
    <w:p w14:paraId="1B2BD97C" w14:textId="77777777" w:rsidR="00310153" w:rsidRDefault="00310153" w:rsidP="00C35ECE">
      <w:pPr>
        <w:spacing w:before="240" w:line="360" w:lineRule="auto"/>
        <w:ind w:left="630" w:hanging="630"/>
        <w:jc w:val="both"/>
        <w:rPr>
          <w:rFonts w:ascii="Times New Roman" w:hAnsi="Times New Roman" w:cs="Times New Roman"/>
          <w:sz w:val="24"/>
        </w:rPr>
        <w:sectPr w:rsidR="00310153" w:rsidSect="00310153">
          <w:pgSz w:w="16838" w:h="11906" w:orient="landscape"/>
          <w:pgMar w:top="1411" w:right="1138" w:bottom="1411" w:left="1843" w:header="706" w:footer="706" w:gutter="0"/>
          <w:cols w:space="708"/>
          <w:docGrid w:linePitch="360"/>
        </w:sectPr>
      </w:pPr>
    </w:p>
    <w:p w14:paraId="5462A692" w14:textId="78088A35" w:rsidR="00310153" w:rsidRDefault="00310153" w:rsidP="00337391">
      <w:pPr>
        <w:spacing w:before="240" w:line="360" w:lineRule="auto"/>
        <w:ind w:left="-90"/>
        <w:jc w:val="both"/>
        <w:rPr>
          <w:rFonts w:ascii="Times New Roman" w:hAnsi="Times New Roman" w:cs="Times New Roman"/>
          <w:sz w:val="24"/>
        </w:rPr>
      </w:pPr>
      <w:r>
        <w:rPr>
          <w:rFonts w:ascii="Times New Roman" w:hAnsi="Times New Roman" w:cs="Times New Roman"/>
          <w:sz w:val="24"/>
        </w:rPr>
        <w:t>Н</w:t>
      </w:r>
      <w:r w:rsidR="009A3C6C" w:rsidRPr="009A3C6C">
        <w:rPr>
          <w:rFonts w:ascii="Times New Roman" w:hAnsi="Times New Roman" w:cs="Times New Roman"/>
          <w:sz w:val="24"/>
        </w:rPr>
        <w:t>ай-търсените специалисти от списъка на СППОО, спор</w:t>
      </w:r>
      <w:r w:rsidR="00EA15DD">
        <w:rPr>
          <w:rFonts w:ascii="Times New Roman" w:hAnsi="Times New Roman" w:cs="Times New Roman"/>
          <w:sz w:val="24"/>
        </w:rPr>
        <w:t xml:space="preserve">ед отговорите на работодателите </w:t>
      </w:r>
      <w:r w:rsidR="009A3C6C" w:rsidRPr="009A3C6C">
        <w:rPr>
          <w:rFonts w:ascii="Times New Roman" w:hAnsi="Times New Roman" w:cs="Times New Roman"/>
          <w:sz w:val="24"/>
        </w:rPr>
        <w:t xml:space="preserve">в регионален план са представени в Приложение 3. Така, най-търсена професия тази година, е професията </w:t>
      </w:r>
      <w:r w:rsidR="00EA15DD" w:rsidRPr="00A811E9">
        <w:rPr>
          <w:rFonts w:ascii="Times New Roman" w:hAnsi="Times New Roman" w:cs="Times New Roman"/>
          <w:i/>
          <w:sz w:val="24"/>
        </w:rPr>
        <w:t>строител</w:t>
      </w:r>
      <w:r w:rsidR="009A3C6C" w:rsidRPr="009A3C6C">
        <w:rPr>
          <w:rFonts w:ascii="Times New Roman" w:hAnsi="Times New Roman" w:cs="Times New Roman"/>
          <w:sz w:val="24"/>
        </w:rPr>
        <w:t xml:space="preserve">. В </w:t>
      </w:r>
      <w:r w:rsidR="00290AD2">
        <w:rPr>
          <w:rFonts w:ascii="Times New Roman" w:hAnsi="Times New Roman" w:cs="Times New Roman"/>
          <w:sz w:val="24"/>
          <w:lang w:val="en-US"/>
        </w:rPr>
        <w:t>13</w:t>
      </w:r>
      <w:r w:rsidR="009A3C6C" w:rsidRPr="009A3C6C">
        <w:rPr>
          <w:rFonts w:ascii="Times New Roman" w:hAnsi="Times New Roman" w:cs="Times New Roman"/>
          <w:sz w:val="24"/>
        </w:rPr>
        <w:t xml:space="preserve"> области от 28, работодателите са посочили</w:t>
      </w:r>
      <w:r w:rsidR="00290AD2">
        <w:rPr>
          <w:rFonts w:ascii="Times New Roman" w:hAnsi="Times New Roman" w:cs="Times New Roman"/>
          <w:sz w:val="24"/>
          <w:lang w:val="en-US"/>
        </w:rPr>
        <w:t xml:space="preserve"> </w:t>
      </w:r>
      <w:r w:rsidR="00290AD2">
        <w:rPr>
          <w:rFonts w:ascii="Times New Roman" w:hAnsi="Times New Roman" w:cs="Times New Roman"/>
          <w:sz w:val="24"/>
        </w:rPr>
        <w:t>на първо място строител</w:t>
      </w:r>
      <w:r w:rsidR="009A3C6C" w:rsidRPr="009A3C6C">
        <w:rPr>
          <w:rFonts w:ascii="Times New Roman" w:hAnsi="Times New Roman" w:cs="Times New Roman"/>
          <w:sz w:val="24"/>
        </w:rPr>
        <w:t>. Най-</w:t>
      </w:r>
      <w:r w:rsidR="006C3CA1">
        <w:rPr>
          <w:rFonts w:ascii="Times New Roman" w:hAnsi="Times New Roman" w:cs="Times New Roman"/>
          <w:sz w:val="24"/>
        </w:rPr>
        <w:t xml:space="preserve">голяма е числеността на търсените строители в областите София-град - </w:t>
      </w:r>
      <w:r w:rsidR="009A3C6C" w:rsidRPr="009A3C6C">
        <w:rPr>
          <w:rFonts w:ascii="Times New Roman" w:hAnsi="Times New Roman" w:cs="Times New Roman"/>
          <w:sz w:val="24"/>
        </w:rPr>
        <w:t xml:space="preserve"> </w:t>
      </w:r>
      <w:r w:rsidR="006C3CA1">
        <w:rPr>
          <w:rFonts w:ascii="Times New Roman" w:hAnsi="Times New Roman" w:cs="Times New Roman"/>
          <w:sz w:val="24"/>
        </w:rPr>
        <w:t>с 30,8% от всички търсени специалисти, следват областите</w:t>
      </w:r>
      <w:r w:rsidR="00A811E9">
        <w:rPr>
          <w:rFonts w:ascii="Times New Roman" w:hAnsi="Times New Roman" w:cs="Times New Roman"/>
          <w:sz w:val="24"/>
        </w:rPr>
        <w:t xml:space="preserve"> </w:t>
      </w:r>
      <w:r w:rsidR="009A3C6C" w:rsidRPr="009A3C6C">
        <w:rPr>
          <w:rFonts w:ascii="Times New Roman" w:hAnsi="Times New Roman" w:cs="Times New Roman"/>
          <w:sz w:val="24"/>
        </w:rPr>
        <w:t xml:space="preserve"> </w:t>
      </w:r>
      <w:r w:rsidR="006C3CA1">
        <w:rPr>
          <w:rFonts w:ascii="Times New Roman" w:hAnsi="Times New Roman" w:cs="Times New Roman"/>
          <w:sz w:val="24"/>
        </w:rPr>
        <w:t>Хасково</w:t>
      </w:r>
      <w:r w:rsidR="009A3C6C" w:rsidRPr="009A3C6C">
        <w:rPr>
          <w:rFonts w:ascii="Times New Roman" w:hAnsi="Times New Roman" w:cs="Times New Roman"/>
          <w:sz w:val="24"/>
        </w:rPr>
        <w:t xml:space="preserve"> – с </w:t>
      </w:r>
      <w:r w:rsidR="006C3CA1">
        <w:rPr>
          <w:rFonts w:ascii="Times New Roman" w:hAnsi="Times New Roman" w:cs="Times New Roman"/>
          <w:sz w:val="24"/>
        </w:rPr>
        <w:t>22,6</w:t>
      </w:r>
      <w:r w:rsidR="00A811E9">
        <w:rPr>
          <w:rFonts w:ascii="Times New Roman" w:hAnsi="Times New Roman" w:cs="Times New Roman"/>
          <w:sz w:val="24"/>
        </w:rPr>
        <w:t>% от всички заявени потребности и</w:t>
      </w:r>
      <w:r w:rsidR="009A3C6C" w:rsidRPr="009A3C6C">
        <w:rPr>
          <w:rFonts w:ascii="Times New Roman" w:hAnsi="Times New Roman" w:cs="Times New Roman"/>
          <w:sz w:val="24"/>
        </w:rPr>
        <w:t xml:space="preserve"> </w:t>
      </w:r>
      <w:r w:rsidR="006C3CA1">
        <w:rPr>
          <w:rFonts w:ascii="Times New Roman" w:hAnsi="Times New Roman" w:cs="Times New Roman"/>
          <w:sz w:val="24"/>
        </w:rPr>
        <w:t>Сливен</w:t>
      </w:r>
      <w:r w:rsidR="009A3C6C" w:rsidRPr="009A3C6C">
        <w:rPr>
          <w:rFonts w:ascii="Times New Roman" w:hAnsi="Times New Roman" w:cs="Times New Roman"/>
          <w:sz w:val="24"/>
        </w:rPr>
        <w:t xml:space="preserve"> – с 6%</w:t>
      </w:r>
      <w:r w:rsidR="006C3CA1">
        <w:rPr>
          <w:rFonts w:ascii="Times New Roman" w:hAnsi="Times New Roman" w:cs="Times New Roman"/>
          <w:sz w:val="24"/>
        </w:rPr>
        <w:t xml:space="preserve">. </w:t>
      </w:r>
    </w:p>
    <w:p w14:paraId="7B06FBB3" w14:textId="6960DE4F" w:rsidR="006C3CA1" w:rsidRDefault="006C3CA1" w:rsidP="00A811E9">
      <w:pPr>
        <w:spacing w:before="240" w:line="360" w:lineRule="auto"/>
        <w:ind w:left="-90"/>
        <w:jc w:val="both"/>
        <w:rPr>
          <w:rFonts w:ascii="Times New Roman" w:hAnsi="Times New Roman" w:cs="Times New Roman"/>
          <w:sz w:val="24"/>
        </w:rPr>
      </w:pPr>
      <w:r>
        <w:rPr>
          <w:rFonts w:ascii="Times New Roman" w:hAnsi="Times New Roman" w:cs="Times New Roman"/>
          <w:sz w:val="24"/>
        </w:rPr>
        <w:t xml:space="preserve">Професиите </w:t>
      </w:r>
      <w:r w:rsidRPr="00A811E9">
        <w:rPr>
          <w:rFonts w:ascii="Times New Roman" w:hAnsi="Times New Roman" w:cs="Times New Roman"/>
          <w:i/>
          <w:sz w:val="24"/>
        </w:rPr>
        <w:t>машинен оператор и оперативен счетоводител</w:t>
      </w:r>
      <w:r>
        <w:rPr>
          <w:rFonts w:ascii="Times New Roman" w:hAnsi="Times New Roman" w:cs="Times New Roman"/>
          <w:sz w:val="24"/>
        </w:rPr>
        <w:t xml:space="preserve"> ще се търсят в най-много области -</w:t>
      </w:r>
      <w:r w:rsidR="0090215D">
        <w:rPr>
          <w:rFonts w:ascii="Times New Roman" w:hAnsi="Times New Roman" w:cs="Times New Roman"/>
          <w:sz w:val="24"/>
        </w:rPr>
        <w:t xml:space="preserve"> </w:t>
      </w:r>
      <w:r>
        <w:rPr>
          <w:rFonts w:ascii="Times New Roman" w:hAnsi="Times New Roman" w:cs="Times New Roman"/>
          <w:sz w:val="24"/>
        </w:rPr>
        <w:t xml:space="preserve">21, като най-често машинни оператори ще са нужни в област  Пловдив – </w:t>
      </w:r>
      <w:r w:rsidR="009908A1">
        <w:rPr>
          <w:rFonts w:ascii="Times New Roman" w:hAnsi="Times New Roman" w:cs="Times New Roman"/>
          <w:sz w:val="24"/>
        </w:rPr>
        <w:t>1</w:t>
      </w:r>
      <w:r>
        <w:rPr>
          <w:rFonts w:ascii="Times New Roman" w:hAnsi="Times New Roman" w:cs="Times New Roman"/>
          <w:sz w:val="24"/>
        </w:rPr>
        <w:t>3% от заявените потребности, следват област  Софийска</w:t>
      </w:r>
      <w:r w:rsidR="009908A1">
        <w:rPr>
          <w:rFonts w:ascii="Times New Roman" w:hAnsi="Times New Roman" w:cs="Times New Roman"/>
          <w:sz w:val="24"/>
        </w:rPr>
        <w:t xml:space="preserve"> – с 10,6% </w:t>
      </w:r>
      <w:r>
        <w:rPr>
          <w:rFonts w:ascii="Times New Roman" w:hAnsi="Times New Roman" w:cs="Times New Roman"/>
          <w:sz w:val="24"/>
        </w:rPr>
        <w:t xml:space="preserve"> и  област  </w:t>
      </w:r>
      <w:r w:rsidR="009908A1">
        <w:rPr>
          <w:rFonts w:ascii="Times New Roman" w:hAnsi="Times New Roman" w:cs="Times New Roman"/>
          <w:sz w:val="24"/>
        </w:rPr>
        <w:t>Русе</w:t>
      </w:r>
      <w:r>
        <w:rPr>
          <w:rFonts w:ascii="Times New Roman" w:hAnsi="Times New Roman" w:cs="Times New Roman"/>
          <w:sz w:val="24"/>
        </w:rPr>
        <w:t xml:space="preserve"> – с</w:t>
      </w:r>
      <w:r w:rsidR="009908A1">
        <w:rPr>
          <w:rFonts w:ascii="Times New Roman" w:hAnsi="Times New Roman" w:cs="Times New Roman"/>
          <w:sz w:val="24"/>
        </w:rPr>
        <w:t xml:space="preserve"> 5,2% от потребностите от работна сила. При търсенето на оперативни счетоводители област София-град </w:t>
      </w:r>
      <w:proofErr w:type="spellStart"/>
      <w:r w:rsidR="009908A1">
        <w:rPr>
          <w:rFonts w:ascii="Times New Roman" w:hAnsi="Times New Roman" w:cs="Times New Roman"/>
          <w:sz w:val="24"/>
        </w:rPr>
        <w:t>лидира</w:t>
      </w:r>
      <w:proofErr w:type="spellEnd"/>
      <w:r w:rsidR="009908A1">
        <w:rPr>
          <w:rFonts w:ascii="Times New Roman" w:hAnsi="Times New Roman" w:cs="Times New Roman"/>
          <w:sz w:val="24"/>
        </w:rPr>
        <w:t xml:space="preserve"> със заявени 4,8% от общите потребности, следват Хасково – с</w:t>
      </w:r>
      <w:r w:rsidR="0090215D">
        <w:rPr>
          <w:rFonts w:ascii="Times New Roman" w:hAnsi="Times New Roman" w:cs="Times New Roman"/>
          <w:sz w:val="24"/>
        </w:rPr>
        <w:t xml:space="preserve"> </w:t>
      </w:r>
      <w:r w:rsidR="009908A1">
        <w:rPr>
          <w:rFonts w:ascii="Times New Roman" w:hAnsi="Times New Roman" w:cs="Times New Roman"/>
          <w:sz w:val="24"/>
        </w:rPr>
        <w:t>4,1% и Русе – с</w:t>
      </w:r>
      <w:r w:rsidR="0090215D">
        <w:rPr>
          <w:rFonts w:ascii="Times New Roman" w:hAnsi="Times New Roman" w:cs="Times New Roman"/>
          <w:sz w:val="24"/>
        </w:rPr>
        <w:t xml:space="preserve"> </w:t>
      </w:r>
      <w:r w:rsidR="009908A1">
        <w:rPr>
          <w:rFonts w:ascii="Times New Roman" w:hAnsi="Times New Roman" w:cs="Times New Roman"/>
          <w:sz w:val="24"/>
        </w:rPr>
        <w:t>1,9%</w:t>
      </w:r>
      <w:r>
        <w:rPr>
          <w:rFonts w:ascii="Times New Roman" w:hAnsi="Times New Roman" w:cs="Times New Roman"/>
          <w:sz w:val="24"/>
        </w:rPr>
        <w:t xml:space="preserve"> </w:t>
      </w:r>
      <w:r w:rsidR="009908A1">
        <w:rPr>
          <w:rFonts w:ascii="Times New Roman" w:hAnsi="Times New Roman" w:cs="Times New Roman"/>
          <w:sz w:val="24"/>
        </w:rPr>
        <w:t xml:space="preserve">. </w:t>
      </w:r>
    </w:p>
    <w:p w14:paraId="24E568E1" w14:textId="0D3342EC" w:rsidR="007366E6" w:rsidRDefault="009908A1" w:rsidP="00A811E9">
      <w:pPr>
        <w:spacing w:before="240" w:line="360" w:lineRule="auto"/>
        <w:ind w:left="-90"/>
        <w:jc w:val="both"/>
        <w:rPr>
          <w:rFonts w:ascii="Times New Roman" w:hAnsi="Times New Roman" w:cs="Times New Roman"/>
          <w:sz w:val="24"/>
        </w:rPr>
      </w:pPr>
      <w:r>
        <w:rPr>
          <w:rFonts w:ascii="Times New Roman" w:hAnsi="Times New Roman" w:cs="Times New Roman"/>
          <w:sz w:val="24"/>
        </w:rPr>
        <w:t xml:space="preserve">При потребностите от специалисти с висше образование или правоспособност най-търсени са </w:t>
      </w:r>
      <w:r w:rsidRPr="00A811E9">
        <w:rPr>
          <w:rFonts w:ascii="Times New Roman" w:hAnsi="Times New Roman" w:cs="Times New Roman"/>
          <w:i/>
          <w:sz w:val="24"/>
        </w:rPr>
        <w:t>учителите</w:t>
      </w:r>
      <w:r w:rsidR="0090215D">
        <w:rPr>
          <w:rFonts w:ascii="Times New Roman" w:hAnsi="Times New Roman" w:cs="Times New Roman"/>
          <w:sz w:val="24"/>
        </w:rPr>
        <w:t xml:space="preserve">. </w:t>
      </w:r>
      <w:r w:rsidR="007366E6">
        <w:rPr>
          <w:rFonts w:ascii="Times New Roman" w:hAnsi="Times New Roman" w:cs="Times New Roman"/>
          <w:sz w:val="24"/>
        </w:rPr>
        <w:t xml:space="preserve">В 21 области работодатели са заявили потребности от учители, като най-много са в област Пловдив, където следващите 12 месеца ще са необходими 1447 учители или 24,2% от всички търсени специалисти с висше образование. Медицинските сестри са следващите по численост специалисти, от които ще имат нужда работодателите. Общо в страната е заявена необходимост през следващите 12 месеца от  3566 </w:t>
      </w:r>
      <w:r w:rsidR="00A811E9">
        <w:rPr>
          <w:rFonts w:ascii="Times New Roman" w:hAnsi="Times New Roman" w:cs="Times New Roman"/>
          <w:sz w:val="24"/>
        </w:rPr>
        <w:t xml:space="preserve">медицински </w:t>
      </w:r>
      <w:r w:rsidR="007366E6">
        <w:rPr>
          <w:rFonts w:ascii="Times New Roman" w:hAnsi="Times New Roman" w:cs="Times New Roman"/>
          <w:sz w:val="24"/>
        </w:rPr>
        <w:t xml:space="preserve">сестри. Най-много са в област Плевен – 649, следват София-град с 281 и Силистра – със 193. </w:t>
      </w:r>
      <w:r w:rsidR="00913B68">
        <w:rPr>
          <w:rFonts w:ascii="Times New Roman" w:hAnsi="Times New Roman" w:cs="Times New Roman"/>
          <w:sz w:val="24"/>
        </w:rPr>
        <w:t xml:space="preserve"> От специалистите с правоспособност</w:t>
      </w:r>
      <w:r w:rsidR="00A811E9">
        <w:rPr>
          <w:rFonts w:ascii="Times New Roman" w:hAnsi="Times New Roman" w:cs="Times New Roman"/>
          <w:sz w:val="24"/>
        </w:rPr>
        <w:t>,</w:t>
      </w:r>
      <w:r w:rsidR="00913B68">
        <w:rPr>
          <w:rFonts w:ascii="Times New Roman" w:hAnsi="Times New Roman" w:cs="Times New Roman"/>
          <w:sz w:val="24"/>
        </w:rPr>
        <w:t xml:space="preserve"> най-търсени от работодателите са шофьорите – общо 2</w:t>
      </w:r>
      <w:r w:rsidR="00A811E9">
        <w:rPr>
          <w:rFonts w:ascii="Times New Roman" w:hAnsi="Times New Roman" w:cs="Times New Roman"/>
          <w:sz w:val="24"/>
        </w:rPr>
        <w:t xml:space="preserve"> </w:t>
      </w:r>
      <w:r w:rsidR="00913B68">
        <w:rPr>
          <w:rFonts w:ascii="Times New Roman" w:hAnsi="Times New Roman" w:cs="Times New Roman"/>
          <w:sz w:val="24"/>
        </w:rPr>
        <w:t>333.</w:t>
      </w:r>
      <w:r w:rsidR="00A811E9">
        <w:rPr>
          <w:rFonts w:ascii="Times New Roman" w:hAnsi="Times New Roman" w:cs="Times New Roman"/>
          <w:sz w:val="24"/>
        </w:rPr>
        <w:t xml:space="preserve"> </w:t>
      </w:r>
      <w:r w:rsidR="00913B68">
        <w:rPr>
          <w:rFonts w:ascii="Times New Roman" w:hAnsi="Times New Roman" w:cs="Times New Roman"/>
          <w:sz w:val="24"/>
        </w:rPr>
        <w:t>В общо 17 области ще се търсят шофьори, като най-много заявяват работодателите в област Варна – 586, следват областите  Пловдив – с 222 и Видин</w:t>
      </w:r>
      <w:r w:rsidR="0090215D">
        <w:rPr>
          <w:rFonts w:ascii="Times New Roman" w:hAnsi="Times New Roman" w:cs="Times New Roman"/>
          <w:sz w:val="24"/>
        </w:rPr>
        <w:t xml:space="preserve"> </w:t>
      </w:r>
      <w:r w:rsidR="00913B68">
        <w:rPr>
          <w:rFonts w:ascii="Times New Roman" w:hAnsi="Times New Roman" w:cs="Times New Roman"/>
          <w:sz w:val="24"/>
        </w:rPr>
        <w:t>-</w:t>
      </w:r>
      <w:r w:rsidR="0090215D">
        <w:rPr>
          <w:rFonts w:ascii="Times New Roman" w:hAnsi="Times New Roman" w:cs="Times New Roman"/>
          <w:sz w:val="24"/>
        </w:rPr>
        <w:t xml:space="preserve"> с</w:t>
      </w:r>
      <w:r w:rsidR="00913B68">
        <w:rPr>
          <w:rFonts w:ascii="Times New Roman" w:hAnsi="Times New Roman" w:cs="Times New Roman"/>
          <w:sz w:val="24"/>
        </w:rPr>
        <w:t xml:space="preserve"> 212.</w:t>
      </w:r>
    </w:p>
    <w:p w14:paraId="402E7F27" w14:textId="076506B0" w:rsidR="00913B68" w:rsidRPr="00342DE9" w:rsidRDefault="00913B68" w:rsidP="00A811E9">
      <w:pPr>
        <w:spacing w:before="240" w:line="360" w:lineRule="auto"/>
        <w:ind w:left="-90"/>
        <w:jc w:val="both"/>
        <w:rPr>
          <w:rFonts w:ascii="Times New Roman" w:hAnsi="Times New Roman" w:cs="Times New Roman"/>
          <w:sz w:val="24"/>
          <w:lang w:val="en-US"/>
        </w:rPr>
      </w:pPr>
      <w:r w:rsidRPr="00913B68">
        <w:rPr>
          <w:rFonts w:ascii="Times New Roman" w:hAnsi="Times New Roman" w:cs="Times New Roman"/>
          <w:sz w:val="24"/>
        </w:rPr>
        <w:t>Област</w:t>
      </w:r>
      <w:r w:rsidR="00342DE9">
        <w:rPr>
          <w:rFonts w:ascii="Times New Roman" w:hAnsi="Times New Roman" w:cs="Times New Roman"/>
          <w:sz w:val="24"/>
        </w:rPr>
        <w:t>та</w:t>
      </w:r>
      <w:r w:rsidRPr="00913B68">
        <w:rPr>
          <w:rFonts w:ascii="Times New Roman" w:hAnsi="Times New Roman" w:cs="Times New Roman"/>
          <w:sz w:val="24"/>
        </w:rPr>
        <w:t>, в които ще се търс</w:t>
      </w:r>
      <w:r w:rsidR="00342DE9">
        <w:rPr>
          <w:rFonts w:ascii="Times New Roman" w:hAnsi="Times New Roman" w:cs="Times New Roman"/>
          <w:sz w:val="24"/>
        </w:rPr>
        <w:t>и</w:t>
      </w:r>
      <w:r w:rsidRPr="00913B68">
        <w:rPr>
          <w:rFonts w:ascii="Times New Roman" w:hAnsi="Times New Roman" w:cs="Times New Roman"/>
          <w:sz w:val="24"/>
        </w:rPr>
        <w:t xml:space="preserve"> най-голям спектър от специалности </w:t>
      </w:r>
      <w:r w:rsidR="00342DE9">
        <w:rPr>
          <w:rFonts w:ascii="Times New Roman" w:hAnsi="Times New Roman" w:cs="Times New Roman"/>
          <w:sz w:val="24"/>
        </w:rPr>
        <w:t>е Варна – с 55 от 136 предложени в анкетата специалности от СППОО. Следват София-град – с 47, Бургас –</w:t>
      </w:r>
      <w:r w:rsidR="0090215D">
        <w:rPr>
          <w:rFonts w:ascii="Times New Roman" w:hAnsi="Times New Roman" w:cs="Times New Roman"/>
          <w:sz w:val="24"/>
        </w:rPr>
        <w:t xml:space="preserve"> </w:t>
      </w:r>
      <w:r w:rsidR="00342DE9">
        <w:rPr>
          <w:rFonts w:ascii="Times New Roman" w:hAnsi="Times New Roman" w:cs="Times New Roman"/>
          <w:sz w:val="24"/>
        </w:rPr>
        <w:t>с 43 и Пловдив – с 42 специалности.</w:t>
      </w:r>
      <w:r w:rsidR="00051738">
        <w:rPr>
          <w:rFonts w:ascii="Times New Roman" w:hAnsi="Times New Roman" w:cs="Times New Roman"/>
          <w:sz w:val="24"/>
        </w:rPr>
        <w:t xml:space="preserve"> </w:t>
      </w:r>
      <w:r w:rsidRPr="00913B68">
        <w:rPr>
          <w:rFonts w:ascii="Times New Roman" w:hAnsi="Times New Roman" w:cs="Times New Roman"/>
          <w:sz w:val="24"/>
        </w:rPr>
        <w:t xml:space="preserve">Областите, в които са заявени ограничен брой специалности, са </w:t>
      </w:r>
      <w:r w:rsidR="00342DE9">
        <w:rPr>
          <w:rFonts w:ascii="Times New Roman" w:hAnsi="Times New Roman" w:cs="Times New Roman"/>
          <w:sz w:val="24"/>
        </w:rPr>
        <w:t xml:space="preserve">Разград и </w:t>
      </w:r>
      <w:r w:rsidRPr="00913B68">
        <w:rPr>
          <w:rFonts w:ascii="Times New Roman" w:hAnsi="Times New Roman" w:cs="Times New Roman"/>
          <w:sz w:val="24"/>
        </w:rPr>
        <w:t xml:space="preserve">Видин – с </w:t>
      </w:r>
      <w:r w:rsidR="00342DE9">
        <w:rPr>
          <w:rFonts w:ascii="Times New Roman" w:hAnsi="Times New Roman" w:cs="Times New Roman"/>
          <w:sz w:val="24"/>
        </w:rPr>
        <w:t>по 7.</w:t>
      </w:r>
    </w:p>
    <w:p w14:paraId="52D0C725" w14:textId="7427F45B" w:rsidR="00913B68" w:rsidRPr="00913B68" w:rsidRDefault="00913B68" w:rsidP="00A811E9">
      <w:pPr>
        <w:spacing w:before="240" w:line="360" w:lineRule="auto"/>
        <w:ind w:left="-90"/>
        <w:jc w:val="both"/>
        <w:rPr>
          <w:rFonts w:ascii="Times New Roman" w:hAnsi="Times New Roman" w:cs="Times New Roman"/>
          <w:sz w:val="24"/>
        </w:rPr>
      </w:pPr>
      <w:r w:rsidRPr="00913B68">
        <w:rPr>
          <w:rFonts w:ascii="Times New Roman" w:hAnsi="Times New Roman" w:cs="Times New Roman"/>
          <w:sz w:val="24"/>
        </w:rPr>
        <w:t xml:space="preserve">По 43 от специалностите от списъка не е постъпила нито една заявка. Такива специалности са например: </w:t>
      </w:r>
      <w:r w:rsidR="00CA6537" w:rsidRPr="00A811E9">
        <w:rPr>
          <w:rFonts w:ascii="Times New Roman" w:hAnsi="Times New Roman" w:cs="Times New Roman"/>
          <w:i/>
          <w:sz w:val="24"/>
        </w:rPr>
        <w:t>Химик – технолог, Корабостроителен техник, Монтьор на железопътна техника, Спасител при бедствия, аварии и катастрофи</w:t>
      </w:r>
      <w:r w:rsidR="0090215D">
        <w:rPr>
          <w:rFonts w:ascii="Times New Roman" w:hAnsi="Times New Roman" w:cs="Times New Roman"/>
          <w:sz w:val="24"/>
        </w:rPr>
        <w:t xml:space="preserve"> </w:t>
      </w:r>
      <w:r w:rsidR="00CA6537" w:rsidRPr="00CA6537">
        <w:rPr>
          <w:rFonts w:ascii="Times New Roman" w:hAnsi="Times New Roman" w:cs="Times New Roman"/>
          <w:sz w:val="24"/>
        </w:rPr>
        <w:t>и др</w:t>
      </w:r>
      <w:r w:rsidR="00CA6537">
        <w:rPr>
          <w:rFonts w:ascii="Times New Roman" w:hAnsi="Times New Roman" w:cs="Times New Roman"/>
          <w:sz w:val="24"/>
        </w:rPr>
        <w:t>.</w:t>
      </w:r>
      <w:r w:rsidRPr="00913B68">
        <w:rPr>
          <w:rFonts w:ascii="Times New Roman" w:hAnsi="Times New Roman" w:cs="Times New Roman"/>
          <w:sz w:val="24"/>
        </w:rPr>
        <w:t xml:space="preserve"> Регионалното представителство на търсените професии до голяма степен зависи и от икономическата дейност, в която оперират респондентите, попълнили анкета, представители на съответната област. </w:t>
      </w:r>
    </w:p>
    <w:p w14:paraId="675AB406" w14:textId="37A9013A" w:rsidR="00913B68" w:rsidRDefault="00913B68" w:rsidP="00A811E9">
      <w:pPr>
        <w:spacing w:before="240" w:line="360" w:lineRule="auto"/>
        <w:ind w:left="-90"/>
        <w:jc w:val="both"/>
        <w:rPr>
          <w:rFonts w:ascii="Times New Roman" w:hAnsi="Times New Roman" w:cs="Times New Roman"/>
          <w:sz w:val="24"/>
        </w:rPr>
      </w:pPr>
      <w:r w:rsidRPr="00913B68">
        <w:rPr>
          <w:rFonts w:ascii="Times New Roman" w:hAnsi="Times New Roman" w:cs="Times New Roman"/>
          <w:sz w:val="24"/>
        </w:rPr>
        <w:t>В приложената по-долу таблица са показани най-търсените професии, от които работодателите ще имат нужда следващите 12 месеца.</w:t>
      </w:r>
    </w:p>
    <w:p w14:paraId="675BC7D4" w14:textId="61E85AC8" w:rsidR="00CA6537" w:rsidRDefault="00CA6537" w:rsidP="00913B68">
      <w:pPr>
        <w:spacing w:before="240" w:line="360" w:lineRule="auto"/>
        <w:ind w:left="-90" w:firstLine="720"/>
        <w:jc w:val="both"/>
        <w:rPr>
          <w:rFonts w:ascii="Times New Roman" w:hAnsi="Times New Roman" w:cs="Times New Roman"/>
          <w:sz w:val="24"/>
        </w:rPr>
      </w:pPr>
      <w:r w:rsidRPr="00051738">
        <w:rPr>
          <w:rFonts w:ascii="Times New Roman" w:hAnsi="Times New Roman" w:cs="Times New Roman"/>
          <w:b/>
          <w:sz w:val="24"/>
        </w:rPr>
        <w:t>Таблица 1</w:t>
      </w:r>
      <w:r w:rsidR="00A811E9" w:rsidRPr="00051738">
        <w:rPr>
          <w:rFonts w:ascii="Times New Roman" w:hAnsi="Times New Roman" w:cs="Times New Roman"/>
          <w:b/>
          <w:sz w:val="24"/>
        </w:rPr>
        <w:t>3</w:t>
      </w:r>
      <w:r w:rsidRPr="00051738">
        <w:rPr>
          <w:rFonts w:ascii="Times New Roman" w:hAnsi="Times New Roman" w:cs="Times New Roman"/>
          <w:b/>
          <w:sz w:val="24"/>
        </w:rPr>
        <w:t>.</w:t>
      </w:r>
      <w:r w:rsidRPr="00CA6537">
        <w:rPr>
          <w:rFonts w:ascii="Times New Roman" w:hAnsi="Times New Roman" w:cs="Times New Roman"/>
          <w:sz w:val="24"/>
        </w:rPr>
        <w:t xml:space="preserve"> Най-търсени професии по области през следващите 12 месеца.</w:t>
      </w:r>
    </w:p>
    <w:tbl>
      <w:tblPr>
        <w:tblStyle w:val="GridTable1Light-Accent1"/>
        <w:tblW w:w="8180" w:type="dxa"/>
        <w:tblLook w:val="04A0" w:firstRow="1" w:lastRow="0" w:firstColumn="1" w:lastColumn="0" w:noHBand="0" w:noVBand="1"/>
      </w:tblPr>
      <w:tblGrid>
        <w:gridCol w:w="1840"/>
        <w:gridCol w:w="6340"/>
      </w:tblGrid>
      <w:tr w:rsidR="004D46FA" w:rsidRPr="004D46FA" w14:paraId="1824C08C" w14:textId="77777777" w:rsidTr="004D46FA">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40" w:type="dxa"/>
            <w:noWrap/>
            <w:hideMark/>
          </w:tcPr>
          <w:p w14:paraId="37D98104" w14:textId="77777777" w:rsidR="004D46FA" w:rsidRPr="004D46FA" w:rsidRDefault="004D46FA" w:rsidP="004D46FA">
            <w:pPr>
              <w:rPr>
                <w:rFonts w:ascii="Calibri" w:eastAsia="Times New Roman" w:hAnsi="Calibri" w:cs="Calibri"/>
                <w:color w:val="000000"/>
                <w:lang w:eastAsia="en-GB"/>
              </w:rPr>
            </w:pPr>
            <w:r w:rsidRPr="004D46FA">
              <w:rPr>
                <w:rFonts w:ascii="Calibri" w:eastAsia="Times New Roman" w:hAnsi="Calibri" w:cs="Calibri"/>
                <w:color w:val="000000"/>
                <w:lang w:eastAsia="en-GB"/>
              </w:rPr>
              <w:t>Област</w:t>
            </w:r>
          </w:p>
        </w:tc>
        <w:tc>
          <w:tcPr>
            <w:tcW w:w="6340" w:type="dxa"/>
            <w:noWrap/>
            <w:hideMark/>
          </w:tcPr>
          <w:p w14:paraId="2E373CD0" w14:textId="77777777" w:rsidR="004D46FA" w:rsidRPr="004D46FA" w:rsidRDefault="004D46FA" w:rsidP="004D46FA">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4D46FA">
              <w:rPr>
                <w:rFonts w:ascii="Calibri" w:eastAsia="Times New Roman" w:hAnsi="Calibri" w:cs="Calibri"/>
                <w:color w:val="000000"/>
                <w:lang w:eastAsia="en-GB"/>
              </w:rPr>
              <w:t xml:space="preserve">Най-търсени специалности </w:t>
            </w:r>
          </w:p>
        </w:tc>
      </w:tr>
      <w:tr w:rsidR="004D46FA" w:rsidRPr="004D46FA" w14:paraId="18504CFE" w14:textId="77777777" w:rsidTr="004D46FA">
        <w:trPr>
          <w:trHeight w:val="1440"/>
        </w:trPr>
        <w:tc>
          <w:tcPr>
            <w:cnfStyle w:val="001000000000" w:firstRow="0" w:lastRow="0" w:firstColumn="1" w:lastColumn="0" w:oddVBand="0" w:evenVBand="0" w:oddHBand="0" w:evenHBand="0" w:firstRowFirstColumn="0" w:firstRowLastColumn="0" w:lastRowFirstColumn="0" w:lastRowLastColumn="0"/>
            <w:tcW w:w="1840" w:type="dxa"/>
            <w:noWrap/>
            <w:hideMark/>
          </w:tcPr>
          <w:p w14:paraId="54FB6B30" w14:textId="77777777" w:rsidR="004D46FA" w:rsidRPr="004D46FA" w:rsidRDefault="004D46FA" w:rsidP="004D46FA">
            <w:pPr>
              <w:rPr>
                <w:rFonts w:ascii="Calibri" w:eastAsia="Times New Roman" w:hAnsi="Calibri" w:cs="Calibri"/>
                <w:color w:val="000000"/>
                <w:lang w:eastAsia="en-GB"/>
              </w:rPr>
            </w:pPr>
            <w:r w:rsidRPr="004D46FA">
              <w:rPr>
                <w:rFonts w:ascii="Calibri" w:eastAsia="Times New Roman" w:hAnsi="Calibri" w:cs="Calibri"/>
                <w:color w:val="000000"/>
                <w:lang w:eastAsia="en-GB"/>
              </w:rPr>
              <w:t xml:space="preserve"> Благоевград</w:t>
            </w:r>
          </w:p>
        </w:tc>
        <w:tc>
          <w:tcPr>
            <w:tcW w:w="6340" w:type="dxa"/>
            <w:hideMark/>
          </w:tcPr>
          <w:p w14:paraId="4C4BF058" w14:textId="3BE5C406" w:rsidR="004D46FA" w:rsidRPr="004D46FA" w:rsidRDefault="004D46FA" w:rsidP="004D46F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4D46FA">
              <w:rPr>
                <w:rFonts w:ascii="Calibri" w:eastAsia="Times New Roman" w:hAnsi="Calibri" w:cs="Calibri"/>
                <w:color w:val="000000"/>
                <w:lang w:eastAsia="en-GB"/>
              </w:rPr>
              <w:t>Шивач,</w:t>
            </w:r>
            <w:r>
              <w:rPr>
                <w:rFonts w:ascii="Calibri" w:eastAsia="Times New Roman" w:hAnsi="Calibri" w:cs="Calibri"/>
                <w:color w:val="000000"/>
                <w:lang w:eastAsia="en-GB"/>
              </w:rPr>
              <w:t xml:space="preserve"> </w:t>
            </w:r>
            <w:r w:rsidRPr="004D46FA">
              <w:rPr>
                <w:rFonts w:ascii="Calibri" w:eastAsia="Times New Roman" w:hAnsi="Calibri" w:cs="Calibri"/>
                <w:color w:val="000000"/>
                <w:lang w:eastAsia="en-GB"/>
              </w:rPr>
              <w:t>Машинен оператор,</w:t>
            </w:r>
            <w:r>
              <w:rPr>
                <w:rFonts w:ascii="Calibri" w:eastAsia="Times New Roman" w:hAnsi="Calibri" w:cs="Calibri"/>
                <w:color w:val="000000"/>
                <w:lang w:eastAsia="en-GB"/>
              </w:rPr>
              <w:t xml:space="preserve"> </w:t>
            </w:r>
            <w:r w:rsidRPr="004D46FA">
              <w:rPr>
                <w:rFonts w:ascii="Calibri" w:eastAsia="Times New Roman" w:hAnsi="Calibri" w:cs="Calibri"/>
                <w:color w:val="000000"/>
                <w:lang w:eastAsia="en-GB"/>
              </w:rPr>
              <w:t>Оператор в производство на обувни и кожено - галантерийни изделия,</w:t>
            </w:r>
            <w:r>
              <w:rPr>
                <w:rFonts w:ascii="Calibri" w:eastAsia="Times New Roman" w:hAnsi="Calibri" w:cs="Calibri"/>
                <w:color w:val="000000"/>
                <w:lang w:eastAsia="en-GB"/>
              </w:rPr>
              <w:t xml:space="preserve"> </w:t>
            </w:r>
            <w:r w:rsidRPr="004D46FA">
              <w:rPr>
                <w:rFonts w:ascii="Calibri" w:eastAsia="Times New Roman" w:hAnsi="Calibri" w:cs="Calibri"/>
                <w:color w:val="000000"/>
                <w:lang w:eastAsia="en-GB"/>
              </w:rPr>
              <w:t>Строител,</w:t>
            </w:r>
            <w:r>
              <w:rPr>
                <w:rFonts w:ascii="Calibri" w:eastAsia="Times New Roman" w:hAnsi="Calibri" w:cs="Calibri"/>
                <w:color w:val="000000"/>
                <w:lang w:eastAsia="en-GB"/>
              </w:rPr>
              <w:t xml:space="preserve"> </w:t>
            </w:r>
            <w:r w:rsidRPr="004D46FA">
              <w:rPr>
                <w:rFonts w:ascii="Calibri" w:eastAsia="Times New Roman" w:hAnsi="Calibri" w:cs="Calibri"/>
                <w:color w:val="000000"/>
                <w:lang w:eastAsia="en-GB"/>
              </w:rPr>
              <w:t>Оператор в дървообработването,</w:t>
            </w:r>
            <w:r>
              <w:rPr>
                <w:rFonts w:ascii="Calibri" w:eastAsia="Times New Roman" w:hAnsi="Calibri" w:cs="Calibri"/>
                <w:color w:val="000000"/>
                <w:lang w:eastAsia="en-GB"/>
              </w:rPr>
              <w:t xml:space="preserve"> </w:t>
            </w:r>
            <w:r w:rsidRPr="004D46FA">
              <w:rPr>
                <w:rFonts w:ascii="Calibri" w:eastAsia="Times New Roman" w:hAnsi="Calibri" w:cs="Calibri"/>
                <w:color w:val="000000"/>
                <w:lang w:eastAsia="en-GB"/>
              </w:rPr>
              <w:t>Работник в заведенията за хранене и развлечения,</w:t>
            </w:r>
            <w:r>
              <w:rPr>
                <w:rFonts w:ascii="Calibri" w:eastAsia="Times New Roman" w:hAnsi="Calibri" w:cs="Calibri"/>
                <w:color w:val="000000"/>
                <w:lang w:eastAsia="en-GB"/>
              </w:rPr>
              <w:t xml:space="preserve"> </w:t>
            </w:r>
            <w:r w:rsidRPr="004D46FA">
              <w:rPr>
                <w:rFonts w:ascii="Calibri" w:eastAsia="Times New Roman" w:hAnsi="Calibri" w:cs="Calibri"/>
                <w:color w:val="000000"/>
                <w:lang w:eastAsia="en-GB"/>
              </w:rPr>
              <w:t>Работник в текстилно производство,</w:t>
            </w:r>
            <w:r>
              <w:rPr>
                <w:rFonts w:ascii="Calibri" w:eastAsia="Times New Roman" w:hAnsi="Calibri" w:cs="Calibri"/>
                <w:color w:val="000000"/>
                <w:lang w:eastAsia="en-GB"/>
              </w:rPr>
              <w:t xml:space="preserve"> </w:t>
            </w:r>
            <w:r w:rsidRPr="004D46FA">
              <w:rPr>
                <w:rFonts w:ascii="Calibri" w:eastAsia="Times New Roman" w:hAnsi="Calibri" w:cs="Calibri"/>
                <w:color w:val="000000"/>
                <w:lang w:eastAsia="en-GB"/>
              </w:rPr>
              <w:t>Работник в производство на облекло,</w:t>
            </w:r>
            <w:r>
              <w:rPr>
                <w:rFonts w:ascii="Calibri" w:eastAsia="Times New Roman" w:hAnsi="Calibri" w:cs="Calibri"/>
                <w:color w:val="000000"/>
                <w:lang w:eastAsia="en-GB"/>
              </w:rPr>
              <w:t xml:space="preserve"> </w:t>
            </w:r>
            <w:r w:rsidRPr="004D46FA">
              <w:rPr>
                <w:rFonts w:ascii="Calibri" w:eastAsia="Times New Roman" w:hAnsi="Calibri" w:cs="Calibri"/>
                <w:color w:val="000000"/>
                <w:lang w:eastAsia="en-GB"/>
              </w:rPr>
              <w:t>Офис – мениджър,</w:t>
            </w:r>
            <w:r>
              <w:rPr>
                <w:rFonts w:ascii="Calibri" w:eastAsia="Times New Roman" w:hAnsi="Calibri" w:cs="Calibri"/>
                <w:color w:val="000000"/>
                <w:lang w:eastAsia="en-GB"/>
              </w:rPr>
              <w:t xml:space="preserve"> </w:t>
            </w:r>
            <w:r w:rsidRPr="004D46FA">
              <w:rPr>
                <w:rFonts w:ascii="Calibri" w:eastAsia="Times New Roman" w:hAnsi="Calibri" w:cs="Calibri"/>
                <w:color w:val="000000"/>
                <w:lang w:eastAsia="en-GB"/>
              </w:rPr>
              <w:t>Касиер,</w:t>
            </w:r>
            <w:r>
              <w:rPr>
                <w:rFonts w:ascii="Calibri" w:eastAsia="Times New Roman" w:hAnsi="Calibri" w:cs="Calibri"/>
                <w:color w:val="000000"/>
                <w:lang w:eastAsia="en-GB"/>
              </w:rPr>
              <w:t xml:space="preserve"> </w:t>
            </w:r>
            <w:r w:rsidRPr="004D46FA">
              <w:rPr>
                <w:rFonts w:ascii="Calibri" w:eastAsia="Times New Roman" w:hAnsi="Calibri" w:cs="Calibri"/>
                <w:color w:val="000000"/>
                <w:lang w:eastAsia="en-GB"/>
              </w:rPr>
              <w:t>Деловодител</w:t>
            </w:r>
          </w:p>
        </w:tc>
      </w:tr>
      <w:tr w:rsidR="004D46FA" w:rsidRPr="004D46FA" w14:paraId="22D5488E" w14:textId="77777777" w:rsidTr="004D46FA">
        <w:trPr>
          <w:trHeight w:val="1440"/>
        </w:trPr>
        <w:tc>
          <w:tcPr>
            <w:cnfStyle w:val="001000000000" w:firstRow="0" w:lastRow="0" w:firstColumn="1" w:lastColumn="0" w:oddVBand="0" w:evenVBand="0" w:oddHBand="0" w:evenHBand="0" w:firstRowFirstColumn="0" w:firstRowLastColumn="0" w:lastRowFirstColumn="0" w:lastRowLastColumn="0"/>
            <w:tcW w:w="1840" w:type="dxa"/>
            <w:noWrap/>
            <w:hideMark/>
          </w:tcPr>
          <w:p w14:paraId="5BA66AC3" w14:textId="77777777" w:rsidR="004D46FA" w:rsidRPr="004D46FA" w:rsidRDefault="004D46FA" w:rsidP="004D46FA">
            <w:pPr>
              <w:rPr>
                <w:rFonts w:ascii="Calibri" w:eastAsia="Times New Roman" w:hAnsi="Calibri" w:cs="Calibri"/>
                <w:color w:val="000000"/>
                <w:lang w:eastAsia="en-GB"/>
              </w:rPr>
            </w:pPr>
            <w:r w:rsidRPr="004D46FA">
              <w:rPr>
                <w:rFonts w:ascii="Calibri" w:eastAsia="Times New Roman" w:hAnsi="Calibri" w:cs="Calibri"/>
                <w:color w:val="000000"/>
                <w:lang w:eastAsia="en-GB"/>
              </w:rPr>
              <w:t>Бургас</w:t>
            </w:r>
          </w:p>
        </w:tc>
        <w:tc>
          <w:tcPr>
            <w:tcW w:w="6340" w:type="dxa"/>
            <w:hideMark/>
          </w:tcPr>
          <w:p w14:paraId="1A5AA76A" w14:textId="590584CC" w:rsidR="004D46FA" w:rsidRPr="004D46FA" w:rsidRDefault="004D46FA" w:rsidP="004D46F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4D46FA">
              <w:rPr>
                <w:rFonts w:ascii="Calibri" w:eastAsia="Times New Roman" w:hAnsi="Calibri" w:cs="Calibri"/>
                <w:color w:val="000000"/>
                <w:lang w:eastAsia="en-GB"/>
              </w:rPr>
              <w:t>Готвач,</w:t>
            </w:r>
            <w:r>
              <w:rPr>
                <w:rFonts w:ascii="Calibri" w:eastAsia="Times New Roman" w:hAnsi="Calibri" w:cs="Calibri"/>
                <w:color w:val="000000"/>
                <w:lang w:eastAsia="en-GB"/>
              </w:rPr>
              <w:t xml:space="preserve"> </w:t>
            </w:r>
            <w:r w:rsidRPr="004D46FA">
              <w:rPr>
                <w:rFonts w:ascii="Calibri" w:eastAsia="Times New Roman" w:hAnsi="Calibri" w:cs="Calibri"/>
                <w:color w:val="000000"/>
                <w:lang w:eastAsia="en-GB"/>
              </w:rPr>
              <w:t>Заварчик,</w:t>
            </w:r>
            <w:r>
              <w:rPr>
                <w:rFonts w:ascii="Calibri" w:eastAsia="Times New Roman" w:hAnsi="Calibri" w:cs="Calibri"/>
                <w:color w:val="000000"/>
                <w:lang w:eastAsia="en-GB"/>
              </w:rPr>
              <w:t xml:space="preserve"> </w:t>
            </w:r>
            <w:r w:rsidRPr="004D46FA">
              <w:rPr>
                <w:rFonts w:ascii="Calibri" w:eastAsia="Times New Roman" w:hAnsi="Calibri" w:cs="Calibri"/>
                <w:color w:val="000000"/>
                <w:lang w:eastAsia="en-GB"/>
              </w:rPr>
              <w:t>Камериер,</w:t>
            </w:r>
            <w:r>
              <w:rPr>
                <w:rFonts w:ascii="Calibri" w:eastAsia="Times New Roman" w:hAnsi="Calibri" w:cs="Calibri"/>
                <w:color w:val="000000"/>
                <w:lang w:eastAsia="en-GB"/>
              </w:rPr>
              <w:t xml:space="preserve"> </w:t>
            </w:r>
            <w:r w:rsidRPr="004D46FA">
              <w:rPr>
                <w:rFonts w:ascii="Calibri" w:eastAsia="Times New Roman" w:hAnsi="Calibri" w:cs="Calibri"/>
                <w:color w:val="000000"/>
                <w:lang w:eastAsia="en-GB"/>
              </w:rPr>
              <w:t>Касиер,</w:t>
            </w:r>
            <w:r>
              <w:rPr>
                <w:rFonts w:ascii="Calibri" w:eastAsia="Times New Roman" w:hAnsi="Calibri" w:cs="Calibri"/>
                <w:color w:val="000000"/>
                <w:lang w:eastAsia="en-GB"/>
              </w:rPr>
              <w:t xml:space="preserve"> </w:t>
            </w:r>
            <w:r w:rsidRPr="004D46FA">
              <w:rPr>
                <w:rFonts w:ascii="Calibri" w:eastAsia="Times New Roman" w:hAnsi="Calibri" w:cs="Calibri"/>
                <w:color w:val="000000"/>
                <w:lang w:eastAsia="en-GB"/>
              </w:rPr>
              <w:t>Шлосер,</w:t>
            </w:r>
            <w:r>
              <w:rPr>
                <w:rFonts w:ascii="Calibri" w:eastAsia="Times New Roman" w:hAnsi="Calibri" w:cs="Calibri"/>
                <w:color w:val="000000"/>
                <w:lang w:eastAsia="en-GB"/>
              </w:rPr>
              <w:t xml:space="preserve"> </w:t>
            </w:r>
            <w:r w:rsidRPr="004D46FA">
              <w:rPr>
                <w:rFonts w:ascii="Calibri" w:eastAsia="Times New Roman" w:hAnsi="Calibri" w:cs="Calibri"/>
                <w:color w:val="000000"/>
                <w:lang w:eastAsia="en-GB"/>
              </w:rPr>
              <w:t>Строител – монтажник,</w:t>
            </w:r>
            <w:r>
              <w:rPr>
                <w:rFonts w:ascii="Calibri" w:eastAsia="Times New Roman" w:hAnsi="Calibri" w:cs="Calibri"/>
                <w:color w:val="000000"/>
                <w:lang w:eastAsia="en-GB"/>
              </w:rPr>
              <w:t xml:space="preserve"> </w:t>
            </w:r>
            <w:r w:rsidRPr="004D46FA">
              <w:rPr>
                <w:rFonts w:ascii="Calibri" w:eastAsia="Times New Roman" w:hAnsi="Calibri" w:cs="Calibri"/>
                <w:color w:val="000000"/>
                <w:lang w:eastAsia="en-GB"/>
              </w:rPr>
              <w:t>Строител,</w:t>
            </w:r>
            <w:r>
              <w:rPr>
                <w:rFonts w:ascii="Calibri" w:eastAsia="Times New Roman" w:hAnsi="Calibri" w:cs="Calibri"/>
                <w:color w:val="000000"/>
                <w:lang w:eastAsia="en-GB"/>
              </w:rPr>
              <w:t xml:space="preserve"> </w:t>
            </w:r>
            <w:r w:rsidRPr="004D46FA">
              <w:rPr>
                <w:rFonts w:ascii="Calibri" w:eastAsia="Times New Roman" w:hAnsi="Calibri" w:cs="Calibri"/>
                <w:color w:val="000000"/>
                <w:lang w:eastAsia="en-GB"/>
              </w:rPr>
              <w:t>Водач на МПС за обществен превоз,</w:t>
            </w:r>
            <w:r>
              <w:rPr>
                <w:rFonts w:ascii="Calibri" w:eastAsia="Times New Roman" w:hAnsi="Calibri" w:cs="Calibri"/>
                <w:color w:val="000000"/>
                <w:lang w:eastAsia="en-GB"/>
              </w:rPr>
              <w:t xml:space="preserve"> </w:t>
            </w:r>
            <w:proofErr w:type="spellStart"/>
            <w:r w:rsidRPr="004D46FA">
              <w:rPr>
                <w:rFonts w:ascii="Calibri" w:eastAsia="Times New Roman" w:hAnsi="Calibri" w:cs="Calibri"/>
                <w:color w:val="000000"/>
                <w:lang w:eastAsia="en-GB"/>
              </w:rPr>
              <w:t>Озеленител</w:t>
            </w:r>
            <w:proofErr w:type="spellEnd"/>
            <w:r w:rsidRPr="004D46FA">
              <w:rPr>
                <w:rFonts w:ascii="Calibri" w:eastAsia="Times New Roman" w:hAnsi="Calibri" w:cs="Calibri"/>
                <w:color w:val="000000"/>
                <w:lang w:eastAsia="en-GB"/>
              </w:rPr>
              <w:t>,</w:t>
            </w:r>
            <w:r>
              <w:rPr>
                <w:rFonts w:ascii="Calibri" w:eastAsia="Times New Roman" w:hAnsi="Calibri" w:cs="Calibri"/>
                <w:color w:val="000000"/>
                <w:lang w:eastAsia="en-GB"/>
              </w:rPr>
              <w:t xml:space="preserve"> </w:t>
            </w:r>
            <w:r w:rsidRPr="004D46FA">
              <w:rPr>
                <w:rFonts w:ascii="Calibri" w:eastAsia="Times New Roman" w:hAnsi="Calibri" w:cs="Calibri"/>
                <w:color w:val="000000"/>
                <w:lang w:eastAsia="en-GB"/>
              </w:rPr>
              <w:t>Хотелиер,</w:t>
            </w:r>
            <w:r>
              <w:rPr>
                <w:rFonts w:ascii="Calibri" w:eastAsia="Times New Roman" w:hAnsi="Calibri" w:cs="Calibri"/>
                <w:color w:val="000000"/>
                <w:lang w:eastAsia="en-GB"/>
              </w:rPr>
              <w:t xml:space="preserve"> </w:t>
            </w:r>
            <w:r w:rsidRPr="004D46FA">
              <w:rPr>
                <w:rFonts w:ascii="Calibri" w:eastAsia="Times New Roman" w:hAnsi="Calibri" w:cs="Calibri"/>
                <w:color w:val="000000"/>
                <w:lang w:eastAsia="en-GB"/>
              </w:rPr>
              <w:t>Помощник – възпитател</w:t>
            </w:r>
          </w:p>
        </w:tc>
      </w:tr>
      <w:tr w:rsidR="004D46FA" w:rsidRPr="004D46FA" w14:paraId="4BEC0527" w14:textId="77777777" w:rsidTr="004D46FA">
        <w:trPr>
          <w:trHeight w:val="1440"/>
        </w:trPr>
        <w:tc>
          <w:tcPr>
            <w:cnfStyle w:val="001000000000" w:firstRow="0" w:lastRow="0" w:firstColumn="1" w:lastColumn="0" w:oddVBand="0" w:evenVBand="0" w:oddHBand="0" w:evenHBand="0" w:firstRowFirstColumn="0" w:firstRowLastColumn="0" w:lastRowFirstColumn="0" w:lastRowLastColumn="0"/>
            <w:tcW w:w="1840" w:type="dxa"/>
            <w:noWrap/>
            <w:hideMark/>
          </w:tcPr>
          <w:p w14:paraId="6B4D2828" w14:textId="77777777" w:rsidR="004D46FA" w:rsidRPr="004D46FA" w:rsidRDefault="004D46FA" w:rsidP="004D46FA">
            <w:pPr>
              <w:rPr>
                <w:rFonts w:ascii="Calibri" w:eastAsia="Times New Roman" w:hAnsi="Calibri" w:cs="Calibri"/>
                <w:color w:val="000000"/>
                <w:lang w:eastAsia="en-GB"/>
              </w:rPr>
            </w:pPr>
            <w:r w:rsidRPr="004D46FA">
              <w:rPr>
                <w:rFonts w:ascii="Calibri" w:eastAsia="Times New Roman" w:hAnsi="Calibri" w:cs="Calibri"/>
                <w:color w:val="000000"/>
                <w:lang w:eastAsia="en-GB"/>
              </w:rPr>
              <w:t>Варна</w:t>
            </w:r>
          </w:p>
        </w:tc>
        <w:tc>
          <w:tcPr>
            <w:tcW w:w="6340" w:type="dxa"/>
            <w:hideMark/>
          </w:tcPr>
          <w:p w14:paraId="0A0A65B2" w14:textId="09D497E6" w:rsidR="004D46FA" w:rsidRPr="004D46FA" w:rsidRDefault="004D46FA" w:rsidP="004D46F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4D46FA">
              <w:rPr>
                <w:rFonts w:ascii="Calibri" w:eastAsia="Times New Roman" w:hAnsi="Calibri" w:cs="Calibri"/>
                <w:color w:val="000000"/>
                <w:lang w:eastAsia="en-GB"/>
              </w:rPr>
              <w:t>Асистент на лекар по дентална медицина,</w:t>
            </w:r>
            <w:r>
              <w:rPr>
                <w:rFonts w:ascii="Calibri" w:eastAsia="Times New Roman" w:hAnsi="Calibri" w:cs="Calibri"/>
                <w:color w:val="000000"/>
                <w:lang w:eastAsia="en-GB"/>
              </w:rPr>
              <w:t xml:space="preserve"> </w:t>
            </w:r>
            <w:r w:rsidRPr="004D46FA">
              <w:rPr>
                <w:rFonts w:ascii="Calibri" w:eastAsia="Times New Roman" w:hAnsi="Calibri" w:cs="Calibri"/>
                <w:color w:val="000000"/>
                <w:lang w:eastAsia="en-GB"/>
              </w:rPr>
              <w:t>Шлосер,</w:t>
            </w:r>
            <w:r>
              <w:rPr>
                <w:rFonts w:ascii="Calibri" w:eastAsia="Times New Roman" w:hAnsi="Calibri" w:cs="Calibri"/>
                <w:color w:val="000000"/>
                <w:lang w:eastAsia="en-GB"/>
              </w:rPr>
              <w:t xml:space="preserve"> </w:t>
            </w:r>
            <w:r w:rsidRPr="004D46FA">
              <w:rPr>
                <w:rFonts w:ascii="Calibri" w:eastAsia="Times New Roman" w:hAnsi="Calibri" w:cs="Calibri"/>
                <w:color w:val="000000"/>
                <w:lang w:eastAsia="en-GB"/>
              </w:rPr>
              <w:t>Строител,</w:t>
            </w:r>
            <w:r>
              <w:rPr>
                <w:rFonts w:ascii="Calibri" w:eastAsia="Times New Roman" w:hAnsi="Calibri" w:cs="Calibri"/>
                <w:color w:val="000000"/>
                <w:lang w:eastAsia="en-GB"/>
              </w:rPr>
              <w:t xml:space="preserve"> </w:t>
            </w:r>
            <w:r w:rsidRPr="004D46FA">
              <w:rPr>
                <w:rFonts w:ascii="Calibri" w:eastAsia="Times New Roman" w:hAnsi="Calibri" w:cs="Calibri"/>
                <w:color w:val="000000"/>
                <w:lang w:eastAsia="en-GB"/>
              </w:rPr>
              <w:t>Сервитьор-барман,</w:t>
            </w:r>
            <w:r>
              <w:rPr>
                <w:rFonts w:ascii="Calibri" w:eastAsia="Times New Roman" w:hAnsi="Calibri" w:cs="Calibri"/>
                <w:color w:val="000000"/>
                <w:lang w:eastAsia="en-GB"/>
              </w:rPr>
              <w:t xml:space="preserve"> </w:t>
            </w:r>
            <w:r w:rsidRPr="004D46FA">
              <w:rPr>
                <w:rFonts w:ascii="Calibri" w:eastAsia="Times New Roman" w:hAnsi="Calibri" w:cs="Calibri"/>
                <w:color w:val="000000"/>
                <w:lang w:eastAsia="en-GB"/>
              </w:rPr>
              <w:t>Готвач,</w:t>
            </w:r>
            <w:r>
              <w:rPr>
                <w:rFonts w:ascii="Calibri" w:eastAsia="Times New Roman" w:hAnsi="Calibri" w:cs="Calibri"/>
                <w:color w:val="000000"/>
                <w:lang w:eastAsia="en-GB"/>
              </w:rPr>
              <w:t xml:space="preserve"> </w:t>
            </w:r>
            <w:r w:rsidRPr="004D46FA">
              <w:rPr>
                <w:rFonts w:ascii="Calibri" w:eastAsia="Times New Roman" w:hAnsi="Calibri" w:cs="Calibri"/>
                <w:color w:val="000000"/>
                <w:lang w:eastAsia="en-GB"/>
              </w:rPr>
              <w:t>Касиер,</w:t>
            </w:r>
            <w:r>
              <w:rPr>
                <w:rFonts w:ascii="Calibri" w:eastAsia="Times New Roman" w:hAnsi="Calibri" w:cs="Calibri"/>
                <w:color w:val="000000"/>
                <w:lang w:eastAsia="en-GB"/>
              </w:rPr>
              <w:t xml:space="preserve"> </w:t>
            </w:r>
            <w:r w:rsidRPr="004D46FA">
              <w:rPr>
                <w:rFonts w:ascii="Calibri" w:eastAsia="Times New Roman" w:hAnsi="Calibri" w:cs="Calibri"/>
                <w:color w:val="000000"/>
                <w:lang w:eastAsia="en-GB"/>
              </w:rPr>
              <w:t>Камериер,</w:t>
            </w:r>
            <w:r>
              <w:rPr>
                <w:rFonts w:ascii="Calibri" w:eastAsia="Times New Roman" w:hAnsi="Calibri" w:cs="Calibri"/>
                <w:color w:val="000000"/>
                <w:lang w:eastAsia="en-GB"/>
              </w:rPr>
              <w:t xml:space="preserve"> </w:t>
            </w:r>
            <w:r w:rsidRPr="004D46FA">
              <w:rPr>
                <w:rFonts w:ascii="Calibri" w:eastAsia="Times New Roman" w:hAnsi="Calibri" w:cs="Calibri"/>
                <w:color w:val="000000"/>
                <w:lang w:eastAsia="en-GB"/>
              </w:rPr>
              <w:t>Охранител,</w:t>
            </w:r>
            <w:r>
              <w:rPr>
                <w:rFonts w:ascii="Calibri" w:eastAsia="Times New Roman" w:hAnsi="Calibri" w:cs="Calibri"/>
                <w:color w:val="000000"/>
                <w:lang w:eastAsia="en-GB"/>
              </w:rPr>
              <w:t xml:space="preserve"> </w:t>
            </w:r>
            <w:r w:rsidRPr="004D46FA">
              <w:rPr>
                <w:rFonts w:ascii="Calibri" w:eastAsia="Times New Roman" w:hAnsi="Calibri" w:cs="Calibri"/>
                <w:color w:val="000000"/>
                <w:lang w:eastAsia="en-GB"/>
              </w:rPr>
              <w:t>Офис – секретар,</w:t>
            </w:r>
            <w:r>
              <w:rPr>
                <w:rFonts w:ascii="Calibri" w:eastAsia="Times New Roman" w:hAnsi="Calibri" w:cs="Calibri"/>
                <w:color w:val="000000"/>
                <w:lang w:eastAsia="en-GB"/>
              </w:rPr>
              <w:t xml:space="preserve"> </w:t>
            </w:r>
            <w:r w:rsidRPr="004D46FA">
              <w:rPr>
                <w:rFonts w:ascii="Calibri" w:eastAsia="Times New Roman" w:hAnsi="Calibri" w:cs="Calibri"/>
                <w:color w:val="000000"/>
                <w:lang w:eastAsia="en-GB"/>
              </w:rPr>
              <w:t>Графичен дизайнер,</w:t>
            </w:r>
            <w:r>
              <w:rPr>
                <w:rFonts w:ascii="Calibri" w:eastAsia="Times New Roman" w:hAnsi="Calibri" w:cs="Calibri"/>
                <w:color w:val="000000"/>
                <w:lang w:eastAsia="en-GB"/>
              </w:rPr>
              <w:t xml:space="preserve"> </w:t>
            </w:r>
            <w:r w:rsidRPr="004D46FA">
              <w:rPr>
                <w:rFonts w:ascii="Calibri" w:eastAsia="Times New Roman" w:hAnsi="Calibri" w:cs="Calibri"/>
                <w:color w:val="000000"/>
                <w:lang w:eastAsia="en-GB"/>
              </w:rPr>
              <w:t>Здравен асистент</w:t>
            </w:r>
          </w:p>
        </w:tc>
      </w:tr>
      <w:tr w:rsidR="004D46FA" w:rsidRPr="004D46FA" w14:paraId="002790DD" w14:textId="77777777" w:rsidTr="004D46FA">
        <w:trPr>
          <w:trHeight w:val="1440"/>
        </w:trPr>
        <w:tc>
          <w:tcPr>
            <w:cnfStyle w:val="001000000000" w:firstRow="0" w:lastRow="0" w:firstColumn="1" w:lastColumn="0" w:oddVBand="0" w:evenVBand="0" w:oddHBand="0" w:evenHBand="0" w:firstRowFirstColumn="0" w:firstRowLastColumn="0" w:lastRowFirstColumn="0" w:lastRowLastColumn="0"/>
            <w:tcW w:w="1840" w:type="dxa"/>
            <w:noWrap/>
            <w:hideMark/>
          </w:tcPr>
          <w:p w14:paraId="388E7871" w14:textId="77777777" w:rsidR="004D46FA" w:rsidRPr="004D46FA" w:rsidRDefault="004D46FA" w:rsidP="004D46FA">
            <w:pPr>
              <w:rPr>
                <w:rFonts w:ascii="Calibri" w:eastAsia="Times New Roman" w:hAnsi="Calibri" w:cs="Calibri"/>
                <w:color w:val="000000"/>
                <w:lang w:eastAsia="en-GB"/>
              </w:rPr>
            </w:pPr>
            <w:r w:rsidRPr="004D46FA">
              <w:rPr>
                <w:rFonts w:ascii="Calibri" w:eastAsia="Times New Roman" w:hAnsi="Calibri" w:cs="Calibri"/>
                <w:color w:val="000000"/>
                <w:lang w:eastAsia="en-GB"/>
              </w:rPr>
              <w:t xml:space="preserve"> Велико Търново</w:t>
            </w:r>
          </w:p>
        </w:tc>
        <w:tc>
          <w:tcPr>
            <w:tcW w:w="6340" w:type="dxa"/>
            <w:hideMark/>
          </w:tcPr>
          <w:p w14:paraId="4CAF67A2" w14:textId="3931AE7B" w:rsidR="004D46FA" w:rsidRPr="004D46FA" w:rsidRDefault="004D46FA" w:rsidP="004D46F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4D46FA">
              <w:rPr>
                <w:rFonts w:ascii="Calibri" w:eastAsia="Times New Roman" w:hAnsi="Calibri" w:cs="Calibri"/>
                <w:color w:val="000000"/>
                <w:lang w:eastAsia="en-GB"/>
              </w:rPr>
              <w:t>Електротехник,</w:t>
            </w:r>
            <w:r>
              <w:rPr>
                <w:rFonts w:ascii="Calibri" w:eastAsia="Times New Roman" w:hAnsi="Calibri" w:cs="Calibri"/>
                <w:color w:val="000000"/>
                <w:lang w:eastAsia="en-GB"/>
              </w:rPr>
              <w:t xml:space="preserve"> </w:t>
            </w:r>
            <w:r w:rsidRPr="004D46FA">
              <w:rPr>
                <w:rFonts w:ascii="Calibri" w:eastAsia="Times New Roman" w:hAnsi="Calibri" w:cs="Calibri"/>
                <w:color w:val="000000"/>
                <w:lang w:eastAsia="en-GB"/>
              </w:rPr>
              <w:t>Строител,</w:t>
            </w:r>
            <w:r>
              <w:rPr>
                <w:rFonts w:ascii="Calibri" w:eastAsia="Times New Roman" w:hAnsi="Calibri" w:cs="Calibri"/>
                <w:color w:val="000000"/>
                <w:lang w:eastAsia="en-GB"/>
              </w:rPr>
              <w:t xml:space="preserve"> </w:t>
            </w:r>
            <w:r w:rsidRPr="004D46FA">
              <w:rPr>
                <w:rFonts w:ascii="Calibri" w:eastAsia="Times New Roman" w:hAnsi="Calibri" w:cs="Calibri"/>
                <w:color w:val="000000"/>
                <w:lang w:eastAsia="en-GB"/>
              </w:rPr>
              <w:t>Електромонтьор,</w:t>
            </w:r>
            <w:r>
              <w:rPr>
                <w:rFonts w:ascii="Calibri" w:eastAsia="Times New Roman" w:hAnsi="Calibri" w:cs="Calibri"/>
                <w:color w:val="000000"/>
                <w:lang w:eastAsia="en-GB"/>
              </w:rPr>
              <w:t xml:space="preserve"> </w:t>
            </w:r>
            <w:r w:rsidRPr="004D46FA">
              <w:rPr>
                <w:rFonts w:ascii="Calibri" w:eastAsia="Times New Roman" w:hAnsi="Calibri" w:cs="Calibri"/>
                <w:color w:val="000000"/>
                <w:lang w:eastAsia="en-GB"/>
              </w:rPr>
              <w:t>Машинен оператор,</w:t>
            </w:r>
            <w:r>
              <w:rPr>
                <w:rFonts w:ascii="Calibri" w:eastAsia="Times New Roman" w:hAnsi="Calibri" w:cs="Calibri"/>
                <w:color w:val="000000"/>
                <w:lang w:eastAsia="en-GB"/>
              </w:rPr>
              <w:t xml:space="preserve"> </w:t>
            </w:r>
            <w:r w:rsidRPr="004D46FA">
              <w:rPr>
                <w:rFonts w:ascii="Calibri" w:eastAsia="Times New Roman" w:hAnsi="Calibri" w:cs="Calibri"/>
                <w:color w:val="000000"/>
                <w:lang w:eastAsia="en-GB"/>
              </w:rPr>
              <w:t>Сервитьор-барман,</w:t>
            </w:r>
            <w:r>
              <w:rPr>
                <w:rFonts w:ascii="Calibri" w:eastAsia="Times New Roman" w:hAnsi="Calibri" w:cs="Calibri"/>
                <w:color w:val="000000"/>
                <w:lang w:eastAsia="en-GB"/>
              </w:rPr>
              <w:t xml:space="preserve"> </w:t>
            </w:r>
            <w:r w:rsidRPr="004D46FA">
              <w:rPr>
                <w:rFonts w:ascii="Calibri" w:eastAsia="Times New Roman" w:hAnsi="Calibri" w:cs="Calibri"/>
                <w:color w:val="000000"/>
                <w:lang w:eastAsia="en-GB"/>
              </w:rPr>
              <w:t>Готвач,</w:t>
            </w:r>
            <w:r>
              <w:rPr>
                <w:rFonts w:ascii="Calibri" w:eastAsia="Times New Roman" w:hAnsi="Calibri" w:cs="Calibri"/>
                <w:color w:val="000000"/>
                <w:lang w:eastAsia="en-GB"/>
              </w:rPr>
              <w:t xml:space="preserve"> </w:t>
            </w:r>
            <w:r w:rsidRPr="004D46FA">
              <w:rPr>
                <w:rFonts w:ascii="Calibri" w:eastAsia="Times New Roman" w:hAnsi="Calibri" w:cs="Calibri"/>
                <w:color w:val="000000"/>
                <w:lang w:eastAsia="en-GB"/>
              </w:rPr>
              <w:t>Оператор в производството на облекло,</w:t>
            </w:r>
            <w:r>
              <w:rPr>
                <w:rFonts w:ascii="Calibri" w:eastAsia="Times New Roman" w:hAnsi="Calibri" w:cs="Calibri"/>
                <w:color w:val="000000"/>
                <w:lang w:eastAsia="en-GB"/>
              </w:rPr>
              <w:t xml:space="preserve"> </w:t>
            </w:r>
            <w:r w:rsidRPr="004D46FA">
              <w:rPr>
                <w:rFonts w:ascii="Calibri" w:eastAsia="Times New Roman" w:hAnsi="Calibri" w:cs="Calibri"/>
                <w:color w:val="000000"/>
                <w:lang w:eastAsia="en-GB"/>
              </w:rPr>
              <w:t>Шивач,</w:t>
            </w:r>
            <w:r>
              <w:rPr>
                <w:rFonts w:ascii="Calibri" w:eastAsia="Times New Roman" w:hAnsi="Calibri" w:cs="Calibri"/>
                <w:color w:val="000000"/>
                <w:lang w:eastAsia="en-GB"/>
              </w:rPr>
              <w:t xml:space="preserve"> </w:t>
            </w:r>
            <w:r w:rsidRPr="004D46FA">
              <w:rPr>
                <w:rFonts w:ascii="Calibri" w:eastAsia="Times New Roman" w:hAnsi="Calibri" w:cs="Calibri"/>
                <w:color w:val="000000"/>
                <w:lang w:eastAsia="en-GB"/>
              </w:rPr>
              <w:t>Икономист,</w:t>
            </w:r>
            <w:r>
              <w:rPr>
                <w:rFonts w:ascii="Calibri" w:eastAsia="Times New Roman" w:hAnsi="Calibri" w:cs="Calibri"/>
                <w:color w:val="000000"/>
                <w:lang w:eastAsia="en-GB"/>
              </w:rPr>
              <w:t xml:space="preserve"> </w:t>
            </w:r>
            <w:r w:rsidRPr="004D46FA">
              <w:rPr>
                <w:rFonts w:ascii="Calibri" w:eastAsia="Times New Roman" w:hAnsi="Calibri" w:cs="Calibri"/>
                <w:color w:val="000000"/>
                <w:lang w:eastAsia="en-GB"/>
              </w:rPr>
              <w:t>Работник в озеленяването,</w:t>
            </w:r>
            <w:r>
              <w:rPr>
                <w:rFonts w:ascii="Calibri" w:eastAsia="Times New Roman" w:hAnsi="Calibri" w:cs="Calibri"/>
                <w:color w:val="000000"/>
                <w:lang w:eastAsia="en-GB"/>
              </w:rPr>
              <w:t xml:space="preserve"> </w:t>
            </w:r>
            <w:r w:rsidRPr="004D46FA">
              <w:rPr>
                <w:rFonts w:ascii="Calibri" w:eastAsia="Times New Roman" w:hAnsi="Calibri" w:cs="Calibri"/>
                <w:color w:val="000000"/>
                <w:lang w:eastAsia="en-GB"/>
              </w:rPr>
              <w:t>Работник в производство на облекло</w:t>
            </w:r>
          </w:p>
        </w:tc>
      </w:tr>
      <w:tr w:rsidR="004D46FA" w:rsidRPr="004D46FA" w14:paraId="0E89EA6E" w14:textId="77777777" w:rsidTr="004D46FA">
        <w:trPr>
          <w:trHeight w:val="1440"/>
        </w:trPr>
        <w:tc>
          <w:tcPr>
            <w:cnfStyle w:val="001000000000" w:firstRow="0" w:lastRow="0" w:firstColumn="1" w:lastColumn="0" w:oddVBand="0" w:evenVBand="0" w:oddHBand="0" w:evenHBand="0" w:firstRowFirstColumn="0" w:firstRowLastColumn="0" w:lastRowFirstColumn="0" w:lastRowLastColumn="0"/>
            <w:tcW w:w="1840" w:type="dxa"/>
            <w:noWrap/>
            <w:hideMark/>
          </w:tcPr>
          <w:p w14:paraId="08ED2E0E" w14:textId="77777777" w:rsidR="004D46FA" w:rsidRPr="004D46FA" w:rsidRDefault="004D46FA" w:rsidP="004D46FA">
            <w:pPr>
              <w:rPr>
                <w:rFonts w:ascii="Calibri" w:eastAsia="Times New Roman" w:hAnsi="Calibri" w:cs="Calibri"/>
                <w:color w:val="000000"/>
                <w:lang w:eastAsia="en-GB"/>
              </w:rPr>
            </w:pPr>
            <w:r w:rsidRPr="004D46FA">
              <w:rPr>
                <w:rFonts w:ascii="Calibri" w:eastAsia="Times New Roman" w:hAnsi="Calibri" w:cs="Calibri"/>
                <w:color w:val="000000"/>
                <w:lang w:eastAsia="en-GB"/>
              </w:rPr>
              <w:t>Видин</w:t>
            </w:r>
          </w:p>
        </w:tc>
        <w:tc>
          <w:tcPr>
            <w:tcW w:w="6340" w:type="dxa"/>
            <w:hideMark/>
          </w:tcPr>
          <w:p w14:paraId="0E0C724F" w14:textId="280FD725" w:rsidR="004D46FA" w:rsidRPr="004D46FA" w:rsidRDefault="004D46FA" w:rsidP="004D46F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4D46FA">
              <w:rPr>
                <w:rFonts w:ascii="Calibri" w:eastAsia="Times New Roman" w:hAnsi="Calibri" w:cs="Calibri"/>
                <w:color w:val="000000"/>
                <w:lang w:eastAsia="en-GB"/>
              </w:rPr>
              <w:t>Шивач,</w:t>
            </w:r>
            <w:r>
              <w:rPr>
                <w:rFonts w:ascii="Calibri" w:eastAsia="Times New Roman" w:hAnsi="Calibri" w:cs="Calibri"/>
                <w:color w:val="000000"/>
                <w:lang w:eastAsia="en-GB"/>
              </w:rPr>
              <w:t xml:space="preserve"> </w:t>
            </w:r>
            <w:r w:rsidRPr="004D46FA">
              <w:rPr>
                <w:rFonts w:ascii="Calibri" w:eastAsia="Times New Roman" w:hAnsi="Calibri" w:cs="Calibri"/>
                <w:color w:val="000000"/>
                <w:lang w:eastAsia="en-GB"/>
              </w:rPr>
              <w:t>Спедитор-логистик,</w:t>
            </w:r>
            <w:r>
              <w:rPr>
                <w:rFonts w:ascii="Calibri" w:eastAsia="Times New Roman" w:hAnsi="Calibri" w:cs="Calibri"/>
                <w:color w:val="000000"/>
                <w:lang w:eastAsia="en-GB"/>
              </w:rPr>
              <w:t xml:space="preserve"> </w:t>
            </w:r>
            <w:r w:rsidRPr="004D46FA">
              <w:rPr>
                <w:rFonts w:ascii="Calibri" w:eastAsia="Times New Roman" w:hAnsi="Calibri" w:cs="Calibri"/>
                <w:color w:val="000000"/>
                <w:lang w:eastAsia="en-GB"/>
              </w:rPr>
              <w:t>Оперативен счетоводител,</w:t>
            </w:r>
            <w:r>
              <w:rPr>
                <w:rFonts w:ascii="Calibri" w:eastAsia="Times New Roman" w:hAnsi="Calibri" w:cs="Calibri"/>
                <w:color w:val="000000"/>
                <w:lang w:eastAsia="en-GB"/>
              </w:rPr>
              <w:t xml:space="preserve"> </w:t>
            </w:r>
            <w:r w:rsidRPr="004D46FA">
              <w:rPr>
                <w:rFonts w:ascii="Calibri" w:eastAsia="Times New Roman" w:hAnsi="Calibri" w:cs="Calibri"/>
                <w:color w:val="000000"/>
                <w:lang w:eastAsia="en-GB"/>
              </w:rPr>
              <w:t>Водач на МПС за обществен превоз,</w:t>
            </w:r>
            <w:r>
              <w:rPr>
                <w:rFonts w:ascii="Calibri" w:eastAsia="Times New Roman" w:hAnsi="Calibri" w:cs="Calibri"/>
                <w:color w:val="000000"/>
                <w:lang w:eastAsia="en-GB"/>
              </w:rPr>
              <w:t xml:space="preserve"> </w:t>
            </w:r>
            <w:r w:rsidRPr="004D46FA">
              <w:rPr>
                <w:rFonts w:ascii="Calibri" w:eastAsia="Times New Roman" w:hAnsi="Calibri" w:cs="Calibri"/>
                <w:color w:val="000000"/>
                <w:lang w:eastAsia="en-GB"/>
              </w:rPr>
              <w:t>Машинен оператор,</w:t>
            </w:r>
            <w:r>
              <w:rPr>
                <w:rFonts w:ascii="Calibri" w:eastAsia="Times New Roman" w:hAnsi="Calibri" w:cs="Calibri"/>
                <w:color w:val="000000"/>
                <w:lang w:eastAsia="en-GB"/>
              </w:rPr>
              <w:t xml:space="preserve"> </w:t>
            </w:r>
            <w:r w:rsidRPr="004D46FA">
              <w:rPr>
                <w:rFonts w:ascii="Calibri" w:eastAsia="Times New Roman" w:hAnsi="Calibri" w:cs="Calibri"/>
                <w:color w:val="000000"/>
                <w:lang w:eastAsia="en-GB"/>
              </w:rPr>
              <w:t>Сътрудник социални дейности,</w:t>
            </w:r>
            <w:r>
              <w:rPr>
                <w:rFonts w:ascii="Calibri" w:eastAsia="Times New Roman" w:hAnsi="Calibri" w:cs="Calibri"/>
                <w:color w:val="000000"/>
                <w:lang w:eastAsia="en-GB"/>
              </w:rPr>
              <w:t xml:space="preserve"> </w:t>
            </w:r>
            <w:r w:rsidRPr="004D46FA">
              <w:rPr>
                <w:rFonts w:ascii="Calibri" w:eastAsia="Times New Roman" w:hAnsi="Calibri" w:cs="Calibri"/>
                <w:color w:val="000000"/>
                <w:lang w:eastAsia="en-GB"/>
              </w:rPr>
              <w:t>Оператор на компютър</w:t>
            </w:r>
          </w:p>
        </w:tc>
      </w:tr>
      <w:tr w:rsidR="004D46FA" w:rsidRPr="004D46FA" w14:paraId="5357B14B" w14:textId="77777777" w:rsidTr="004D46FA">
        <w:trPr>
          <w:trHeight w:val="1440"/>
        </w:trPr>
        <w:tc>
          <w:tcPr>
            <w:cnfStyle w:val="001000000000" w:firstRow="0" w:lastRow="0" w:firstColumn="1" w:lastColumn="0" w:oddVBand="0" w:evenVBand="0" w:oddHBand="0" w:evenHBand="0" w:firstRowFirstColumn="0" w:firstRowLastColumn="0" w:lastRowFirstColumn="0" w:lastRowLastColumn="0"/>
            <w:tcW w:w="1840" w:type="dxa"/>
            <w:noWrap/>
            <w:hideMark/>
          </w:tcPr>
          <w:p w14:paraId="5BF328DB" w14:textId="77777777" w:rsidR="004D46FA" w:rsidRPr="004D46FA" w:rsidRDefault="004D46FA" w:rsidP="004D46FA">
            <w:pPr>
              <w:rPr>
                <w:rFonts w:ascii="Calibri" w:eastAsia="Times New Roman" w:hAnsi="Calibri" w:cs="Calibri"/>
                <w:color w:val="000000"/>
                <w:lang w:eastAsia="en-GB"/>
              </w:rPr>
            </w:pPr>
            <w:r w:rsidRPr="004D46FA">
              <w:rPr>
                <w:rFonts w:ascii="Calibri" w:eastAsia="Times New Roman" w:hAnsi="Calibri" w:cs="Calibri"/>
                <w:color w:val="000000"/>
                <w:lang w:eastAsia="en-GB"/>
              </w:rPr>
              <w:t>Враца</w:t>
            </w:r>
          </w:p>
        </w:tc>
        <w:tc>
          <w:tcPr>
            <w:tcW w:w="6340" w:type="dxa"/>
            <w:hideMark/>
          </w:tcPr>
          <w:p w14:paraId="1A73462B" w14:textId="6BBFBF75" w:rsidR="004D46FA" w:rsidRPr="004D46FA" w:rsidRDefault="004D46FA" w:rsidP="004D46F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4D46FA">
              <w:rPr>
                <w:rFonts w:ascii="Calibri" w:eastAsia="Times New Roman" w:hAnsi="Calibri" w:cs="Calibri"/>
                <w:color w:val="000000"/>
                <w:lang w:eastAsia="en-GB"/>
              </w:rPr>
              <w:t>Шивач,</w:t>
            </w:r>
            <w:r>
              <w:rPr>
                <w:rFonts w:ascii="Calibri" w:eastAsia="Times New Roman" w:hAnsi="Calibri" w:cs="Calibri"/>
                <w:color w:val="000000"/>
                <w:lang w:eastAsia="en-GB"/>
              </w:rPr>
              <w:t xml:space="preserve"> </w:t>
            </w:r>
            <w:r w:rsidRPr="004D46FA">
              <w:rPr>
                <w:rFonts w:ascii="Calibri" w:eastAsia="Times New Roman" w:hAnsi="Calibri" w:cs="Calibri"/>
                <w:color w:val="000000"/>
                <w:lang w:eastAsia="en-GB"/>
              </w:rPr>
              <w:t>Оператор в производството на облекло,</w:t>
            </w:r>
            <w:r>
              <w:rPr>
                <w:rFonts w:ascii="Calibri" w:eastAsia="Times New Roman" w:hAnsi="Calibri" w:cs="Calibri"/>
                <w:color w:val="000000"/>
                <w:lang w:eastAsia="en-GB"/>
              </w:rPr>
              <w:t xml:space="preserve"> </w:t>
            </w:r>
            <w:r w:rsidRPr="004D46FA">
              <w:rPr>
                <w:rFonts w:ascii="Calibri" w:eastAsia="Times New Roman" w:hAnsi="Calibri" w:cs="Calibri"/>
                <w:color w:val="000000"/>
                <w:lang w:eastAsia="en-GB"/>
              </w:rPr>
              <w:t>Сервитьор-барман,</w:t>
            </w:r>
            <w:r>
              <w:rPr>
                <w:rFonts w:ascii="Calibri" w:eastAsia="Times New Roman" w:hAnsi="Calibri" w:cs="Calibri"/>
                <w:color w:val="000000"/>
                <w:lang w:eastAsia="en-GB"/>
              </w:rPr>
              <w:t xml:space="preserve"> </w:t>
            </w:r>
            <w:r w:rsidRPr="004D46FA">
              <w:rPr>
                <w:rFonts w:ascii="Calibri" w:eastAsia="Times New Roman" w:hAnsi="Calibri" w:cs="Calibri"/>
                <w:color w:val="000000"/>
                <w:lang w:eastAsia="en-GB"/>
              </w:rPr>
              <w:t>Готвач,</w:t>
            </w:r>
            <w:r>
              <w:rPr>
                <w:rFonts w:ascii="Calibri" w:eastAsia="Times New Roman" w:hAnsi="Calibri" w:cs="Calibri"/>
                <w:color w:val="000000"/>
                <w:lang w:eastAsia="en-GB"/>
              </w:rPr>
              <w:t xml:space="preserve"> </w:t>
            </w:r>
            <w:r w:rsidRPr="004D46FA">
              <w:rPr>
                <w:rFonts w:ascii="Calibri" w:eastAsia="Times New Roman" w:hAnsi="Calibri" w:cs="Calibri"/>
                <w:color w:val="000000"/>
                <w:lang w:eastAsia="en-GB"/>
              </w:rPr>
              <w:t>Икономист,</w:t>
            </w:r>
            <w:r>
              <w:rPr>
                <w:rFonts w:ascii="Calibri" w:eastAsia="Times New Roman" w:hAnsi="Calibri" w:cs="Calibri"/>
                <w:color w:val="000000"/>
                <w:lang w:eastAsia="en-GB"/>
              </w:rPr>
              <w:t xml:space="preserve"> </w:t>
            </w:r>
            <w:r w:rsidRPr="004D46FA">
              <w:rPr>
                <w:rFonts w:ascii="Calibri" w:eastAsia="Times New Roman" w:hAnsi="Calibri" w:cs="Calibri"/>
                <w:color w:val="000000"/>
                <w:lang w:eastAsia="en-GB"/>
              </w:rPr>
              <w:t>Строител,</w:t>
            </w:r>
            <w:r>
              <w:rPr>
                <w:rFonts w:ascii="Calibri" w:eastAsia="Times New Roman" w:hAnsi="Calibri" w:cs="Calibri"/>
                <w:color w:val="000000"/>
                <w:lang w:eastAsia="en-GB"/>
              </w:rPr>
              <w:t xml:space="preserve"> </w:t>
            </w:r>
            <w:r w:rsidRPr="004D46FA">
              <w:rPr>
                <w:rFonts w:ascii="Calibri" w:eastAsia="Times New Roman" w:hAnsi="Calibri" w:cs="Calibri"/>
                <w:color w:val="000000"/>
                <w:lang w:eastAsia="en-GB"/>
              </w:rPr>
              <w:t xml:space="preserve">Работник в </w:t>
            </w:r>
            <w:r>
              <w:rPr>
                <w:rFonts w:ascii="Calibri" w:eastAsia="Times New Roman" w:hAnsi="Calibri" w:cs="Calibri"/>
                <w:color w:val="000000"/>
                <w:lang w:eastAsia="en-GB"/>
              </w:rPr>
              <w:t xml:space="preserve"> </w:t>
            </w:r>
            <w:r w:rsidRPr="004D46FA">
              <w:rPr>
                <w:rFonts w:ascii="Calibri" w:eastAsia="Times New Roman" w:hAnsi="Calibri" w:cs="Calibri"/>
                <w:color w:val="000000"/>
                <w:lang w:eastAsia="en-GB"/>
              </w:rPr>
              <w:t>хранително - вкусовата промишленост,</w:t>
            </w:r>
            <w:r>
              <w:rPr>
                <w:rFonts w:ascii="Calibri" w:eastAsia="Times New Roman" w:hAnsi="Calibri" w:cs="Calibri"/>
                <w:color w:val="000000"/>
                <w:lang w:eastAsia="en-GB"/>
              </w:rPr>
              <w:t xml:space="preserve"> </w:t>
            </w:r>
            <w:r w:rsidRPr="004D46FA">
              <w:rPr>
                <w:rFonts w:ascii="Calibri" w:eastAsia="Times New Roman" w:hAnsi="Calibri" w:cs="Calibri"/>
                <w:color w:val="000000"/>
                <w:lang w:eastAsia="en-GB"/>
              </w:rPr>
              <w:t>Касиер,</w:t>
            </w:r>
            <w:r>
              <w:rPr>
                <w:rFonts w:ascii="Calibri" w:eastAsia="Times New Roman" w:hAnsi="Calibri" w:cs="Calibri"/>
                <w:color w:val="000000"/>
                <w:lang w:eastAsia="en-GB"/>
              </w:rPr>
              <w:t xml:space="preserve"> </w:t>
            </w:r>
            <w:r w:rsidRPr="004D46FA">
              <w:rPr>
                <w:rFonts w:ascii="Calibri" w:eastAsia="Times New Roman" w:hAnsi="Calibri" w:cs="Calibri"/>
                <w:color w:val="000000"/>
                <w:lang w:eastAsia="en-GB"/>
              </w:rPr>
              <w:t>Деловодител,</w:t>
            </w:r>
            <w:r>
              <w:rPr>
                <w:rFonts w:ascii="Calibri" w:eastAsia="Times New Roman" w:hAnsi="Calibri" w:cs="Calibri"/>
                <w:color w:val="000000"/>
                <w:lang w:eastAsia="en-GB"/>
              </w:rPr>
              <w:t xml:space="preserve"> </w:t>
            </w:r>
            <w:r w:rsidRPr="004D46FA">
              <w:rPr>
                <w:rFonts w:ascii="Calibri" w:eastAsia="Times New Roman" w:hAnsi="Calibri" w:cs="Calibri"/>
                <w:color w:val="000000"/>
                <w:lang w:eastAsia="en-GB"/>
              </w:rPr>
              <w:t>Търговски представител,</w:t>
            </w:r>
            <w:r>
              <w:rPr>
                <w:rFonts w:ascii="Calibri" w:eastAsia="Times New Roman" w:hAnsi="Calibri" w:cs="Calibri"/>
                <w:color w:val="000000"/>
                <w:lang w:eastAsia="en-GB"/>
              </w:rPr>
              <w:t xml:space="preserve"> </w:t>
            </w:r>
            <w:r w:rsidRPr="004D46FA">
              <w:rPr>
                <w:rFonts w:ascii="Calibri" w:eastAsia="Times New Roman" w:hAnsi="Calibri" w:cs="Calibri"/>
                <w:color w:val="000000"/>
                <w:lang w:eastAsia="en-GB"/>
              </w:rPr>
              <w:t>Хлебар – сладкар</w:t>
            </w:r>
            <w:r>
              <w:rPr>
                <w:rFonts w:ascii="Calibri" w:eastAsia="Times New Roman" w:hAnsi="Calibri" w:cs="Calibri"/>
                <w:color w:val="000000"/>
                <w:lang w:eastAsia="en-GB"/>
              </w:rPr>
              <w:t xml:space="preserve"> </w:t>
            </w:r>
          </w:p>
        </w:tc>
      </w:tr>
      <w:tr w:rsidR="004D46FA" w:rsidRPr="004D46FA" w14:paraId="7C8BE4CD" w14:textId="77777777" w:rsidTr="004D46FA">
        <w:trPr>
          <w:trHeight w:val="1440"/>
        </w:trPr>
        <w:tc>
          <w:tcPr>
            <w:cnfStyle w:val="001000000000" w:firstRow="0" w:lastRow="0" w:firstColumn="1" w:lastColumn="0" w:oddVBand="0" w:evenVBand="0" w:oddHBand="0" w:evenHBand="0" w:firstRowFirstColumn="0" w:firstRowLastColumn="0" w:lastRowFirstColumn="0" w:lastRowLastColumn="0"/>
            <w:tcW w:w="1840" w:type="dxa"/>
            <w:noWrap/>
            <w:hideMark/>
          </w:tcPr>
          <w:p w14:paraId="663963A2" w14:textId="77777777" w:rsidR="004D46FA" w:rsidRPr="004D46FA" w:rsidRDefault="004D46FA" w:rsidP="004D46FA">
            <w:pPr>
              <w:rPr>
                <w:rFonts w:ascii="Calibri" w:eastAsia="Times New Roman" w:hAnsi="Calibri" w:cs="Calibri"/>
                <w:color w:val="000000"/>
                <w:lang w:eastAsia="en-GB"/>
              </w:rPr>
            </w:pPr>
            <w:r w:rsidRPr="004D46FA">
              <w:rPr>
                <w:rFonts w:ascii="Calibri" w:eastAsia="Times New Roman" w:hAnsi="Calibri" w:cs="Calibri"/>
                <w:color w:val="000000"/>
                <w:lang w:eastAsia="en-GB"/>
              </w:rPr>
              <w:t>Габрово</w:t>
            </w:r>
          </w:p>
        </w:tc>
        <w:tc>
          <w:tcPr>
            <w:tcW w:w="6340" w:type="dxa"/>
            <w:hideMark/>
          </w:tcPr>
          <w:p w14:paraId="42B03271" w14:textId="29FBF387" w:rsidR="004D46FA" w:rsidRPr="004D46FA" w:rsidRDefault="004D46FA" w:rsidP="004D46F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4D46FA">
              <w:rPr>
                <w:rFonts w:ascii="Calibri" w:eastAsia="Times New Roman" w:hAnsi="Calibri" w:cs="Calibri"/>
                <w:color w:val="000000"/>
                <w:lang w:eastAsia="en-GB"/>
              </w:rPr>
              <w:t>Монтажник на водоснабдителни и канализационни мрежи,</w:t>
            </w:r>
            <w:r>
              <w:rPr>
                <w:rFonts w:ascii="Calibri" w:eastAsia="Times New Roman" w:hAnsi="Calibri" w:cs="Calibri"/>
                <w:color w:val="000000"/>
                <w:lang w:eastAsia="en-GB"/>
              </w:rPr>
              <w:t xml:space="preserve"> </w:t>
            </w:r>
            <w:r w:rsidRPr="004D46FA">
              <w:rPr>
                <w:rFonts w:ascii="Calibri" w:eastAsia="Times New Roman" w:hAnsi="Calibri" w:cs="Calibri"/>
                <w:color w:val="000000"/>
                <w:lang w:eastAsia="en-GB"/>
              </w:rPr>
              <w:t>Търговски представител,</w:t>
            </w:r>
            <w:r>
              <w:rPr>
                <w:rFonts w:ascii="Calibri" w:eastAsia="Times New Roman" w:hAnsi="Calibri" w:cs="Calibri"/>
                <w:color w:val="000000"/>
                <w:lang w:eastAsia="en-GB"/>
              </w:rPr>
              <w:t xml:space="preserve"> </w:t>
            </w:r>
            <w:r w:rsidRPr="004D46FA">
              <w:rPr>
                <w:rFonts w:ascii="Calibri" w:eastAsia="Times New Roman" w:hAnsi="Calibri" w:cs="Calibri"/>
                <w:color w:val="000000"/>
                <w:lang w:eastAsia="en-GB"/>
              </w:rPr>
              <w:t>Социален асистент,</w:t>
            </w:r>
            <w:r>
              <w:rPr>
                <w:rFonts w:ascii="Calibri" w:eastAsia="Times New Roman" w:hAnsi="Calibri" w:cs="Calibri"/>
                <w:color w:val="000000"/>
                <w:lang w:eastAsia="en-GB"/>
              </w:rPr>
              <w:t xml:space="preserve"> </w:t>
            </w:r>
            <w:r w:rsidRPr="004D46FA">
              <w:rPr>
                <w:rFonts w:ascii="Calibri" w:eastAsia="Times New Roman" w:hAnsi="Calibri" w:cs="Calibri"/>
                <w:color w:val="000000"/>
                <w:lang w:eastAsia="en-GB"/>
              </w:rPr>
              <w:t>Машинен оператор,</w:t>
            </w:r>
            <w:r>
              <w:rPr>
                <w:rFonts w:ascii="Calibri" w:eastAsia="Times New Roman" w:hAnsi="Calibri" w:cs="Calibri"/>
                <w:color w:val="000000"/>
                <w:lang w:eastAsia="en-GB"/>
              </w:rPr>
              <w:t xml:space="preserve"> </w:t>
            </w:r>
            <w:r w:rsidRPr="004D46FA">
              <w:rPr>
                <w:rFonts w:ascii="Calibri" w:eastAsia="Times New Roman" w:hAnsi="Calibri" w:cs="Calibri"/>
                <w:color w:val="000000"/>
                <w:lang w:eastAsia="en-GB"/>
              </w:rPr>
              <w:t>Офис – секретар,</w:t>
            </w:r>
            <w:r>
              <w:rPr>
                <w:rFonts w:ascii="Calibri" w:eastAsia="Times New Roman" w:hAnsi="Calibri" w:cs="Calibri"/>
                <w:color w:val="000000"/>
                <w:lang w:eastAsia="en-GB"/>
              </w:rPr>
              <w:t xml:space="preserve"> </w:t>
            </w:r>
            <w:r w:rsidRPr="004D46FA">
              <w:rPr>
                <w:rFonts w:ascii="Calibri" w:eastAsia="Times New Roman" w:hAnsi="Calibri" w:cs="Calibri"/>
                <w:color w:val="000000"/>
                <w:lang w:eastAsia="en-GB"/>
              </w:rPr>
              <w:t>Стругар,</w:t>
            </w:r>
            <w:r>
              <w:rPr>
                <w:rFonts w:ascii="Calibri" w:eastAsia="Times New Roman" w:hAnsi="Calibri" w:cs="Calibri"/>
                <w:color w:val="000000"/>
                <w:lang w:eastAsia="en-GB"/>
              </w:rPr>
              <w:t xml:space="preserve"> </w:t>
            </w:r>
            <w:r w:rsidRPr="004D46FA">
              <w:rPr>
                <w:rFonts w:ascii="Calibri" w:eastAsia="Times New Roman" w:hAnsi="Calibri" w:cs="Calibri"/>
                <w:color w:val="000000"/>
                <w:lang w:eastAsia="en-GB"/>
              </w:rPr>
              <w:t>Машинен техник,</w:t>
            </w:r>
            <w:r>
              <w:rPr>
                <w:rFonts w:ascii="Calibri" w:eastAsia="Times New Roman" w:hAnsi="Calibri" w:cs="Calibri"/>
                <w:color w:val="000000"/>
                <w:lang w:eastAsia="en-GB"/>
              </w:rPr>
              <w:t xml:space="preserve"> </w:t>
            </w:r>
            <w:r w:rsidRPr="004D46FA">
              <w:rPr>
                <w:rFonts w:ascii="Calibri" w:eastAsia="Times New Roman" w:hAnsi="Calibri" w:cs="Calibri"/>
                <w:color w:val="000000"/>
                <w:lang w:eastAsia="en-GB"/>
              </w:rPr>
              <w:t>Животновъд,</w:t>
            </w:r>
            <w:r>
              <w:rPr>
                <w:rFonts w:ascii="Calibri" w:eastAsia="Times New Roman" w:hAnsi="Calibri" w:cs="Calibri"/>
                <w:color w:val="000000"/>
                <w:lang w:eastAsia="en-GB"/>
              </w:rPr>
              <w:t xml:space="preserve"> </w:t>
            </w:r>
            <w:r w:rsidRPr="004D46FA">
              <w:rPr>
                <w:rFonts w:ascii="Calibri" w:eastAsia="Times New Roman" w:hAnsi="Calibri" w:cs="Calibri"/>
                <w:color w:val="000000"/>
                <w:lang w:eastAsia="en-GB"/>
              </w:rPr>
              <w:t>Работник в животновъдството,</w:t>
            </w:r>
            <w:r>
              <w:rPr>
                <w:rFonts w:ascii="Calibri" w:eastAsia="Times New Roman" w:hAnsi="Calibri" w:cs="Calibri"/>
                <w:color w:val="000000"/>
                <w:lang w:eastAsia="en-GB"/>
              </w:rPr>
              <w:t xml:space="preserve"> </w:t>
            </w:r>
            <w:r w:rsidRPr="004D46FA">
              <w:rPr>
                <w:rFonts w:ascii="Calibri" w:eastAsia="Times New Roman" w:hAnsi="Calibri" w:cs="Calibri"/>
                <w:color w:val="000000"/>
                <w:lang w:eastAsia="en-GB"/>
              </w:rPr>
              <w:t>Ик</w:t>
            </w:r>
            <w:r>
              <w:rPr>
                <w:rFonts w:ascii="Calibri" w:eastAsia="Times New Roman" w:hAnsi="Calibri" w:cs="Calibri"/>
                <w:color w:val="000000"/>
                <w:lang w:eastAsia="en-GB"/>
              </w:rPr>
              <w:t>ономист</w:t>
            </w:r>
          </w:p>
        </w:tc>
      </w:tr>
      <w:tr w:rsidR="004D46FA" w:rsidRPr="004D46FA" w14:paraId="1091F3AE" w14:textId="77777777" w:rsidTr="004D46FA">
        <w:trPr>
          <w:trHeight w:val="1440"/>
        </w:trPr>
        <w:tc>
          <w:tcPr>
            <w:cnfStyle w:val="001000000000" w:firstRow="0" w:lastRow="0" w:firstColumn="1" w:lastColumn="0" w:oddVBand="0" w:evenVBand="0" w:oddHBand="0" w:evenHBand="0" w:firstRowFirstColumn="0" w:firstRowLastColumn="0" w:lastRowFirstColumn="0" w:lastRowLastColumn="0"/>
            <w:tcW w:w="1840" w:type="dxa"/>
            <w:noWrap/>
            <w:hideMark/>
          </w:tcPr>
          <w:p w14:paraId="1DD57ED1" w14:textId="77777777" w:rsidR="004D46FA" w:rsidRPr="004D46FA" w:rsidRDefault="004D46FA" w:rsidP="004D46FA">
            <w:pPr>
              <w:rPr>
                <w:rFonts w:ascii="Calibri" w:eastAsia="Times New Roman" w:hAnsi="Calibri" w:cs="Calibri"/>
                <w:color w:val="000000"/>
                <w:lang w:eastAsia="en-GB"/>
              </w:rPr>
            </w:pPr>
            <w:r w:rsidRPr="004D46FA">
              <w:rPr>
                <w:rFonts w:ascii="Calibri" w:eastAsia="Times New Roman" w:hAnsi="Calibri" w:cs="Calibri"/>
                <w:color w:val="000000"/>
                <w:lang w:eastAsia="en-GB"/>
              </w:rPr>
              <w:t>Кюстендил</w:t>
            </w:r>
          </w:p>
        </w:tc>
        <w:tc>
          <w:tcPr>
            <w:tcW w:w="6340" w:type="dxa"/>
            <w:hideMark/>
          </w:tcPr>
          <w:p w14:paraId="226ED299" w14:textId="5B549B0E" w:rsidR="004D46FA" w:rsidRPr="004D46FA" w:rsidRDefault="004D46FA" w:rsidP="004D46F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4D46FA">
              <w:rPr>
                <w:rFonts w:ascii="Calibri" w:eastAsia="Times New Roman" w:hAnsi="Calibri" w:cs="Calibri"/>
                <w:color w:val="000000"/>
                <w:lang w:eastAsia="en-GB"/>
              </w:rPr>
              <w:t>Водач на МПС за обществен превоз,</w:t>
            </w:r>
            <w:r>
              <w:rPr>
                <w:rFonts w:ascii="Calibri" w:eastAsia="Times New Roman" w:hAnsi="Calibri" w:cs="Calibri"/>
                <w:color w:val="000000"/>
                <w:lang w:eastAsia="en-GB"/>
              </w:rPr>
              <w:t xml:space="preserve"> </w:t>
            </w:r>
            <w:r w:rsidRPr="004D46FA">
              <w:rPr>
                <w:rFonts w:ascii="Calibri" w:eastAsia="Times New Roman" w:hAnsi="Calibri" w:cs="Calibri"/>
                <w:color w:val="000000"/>
                <w:lang w:eastAsia="en-GB"/>
              </w:rPr>
              <w:t>Машинен оператор,</w:t>
            </w:r>
            <w:r>
              <w:rPr>
                <w:rFonts w:ascii="Calibri" w:eastAsia="Times New Roman" w:hAnsi="Calibri" w:cs="Calibri"/>
                <w:color w:val="000000"/>
                <w:lang w:eastAsia="en-GB"/>
              </w:rPr>
              <w:t xml:space="preserve"> </w:t>
            </w:r>
            <w:r w:rsidRPr="004D46FA">
              <w:rPr>
                <w:rFonts w:ascii="Calibri" w:eastAsia="Times New Roman" w:hAnsi="Calibri" w:cs="Calibri"/>
                <w:color w:val="000000"/>
                <w:lang w:eastAsia="en-GB"/>
              </w:rPr>
              <w:t>Оперативен счетоводител,</w:t>
            </w:r>
            <w:r>
              <w:rPr>
                <w:rFonts w:ascii="Calibri" w:eastAsia="Times New Roman" w:hAnsi="Calibri" w:cs="Calibri"/>
                <w:color w:val="000000"/>
                <w:lang w:eastAsia="en-GB"/>
              </w:rPr>
              <w:t xml:space="preserve"> </w:t>
            </w:r>
            <w:r w:rsidRPr="004D46FA">
              <w:rPr>
                <w:rFonts w:ascii="Calibri" w:eastAsia="Times New Roman" w:hAnsi="Calibri" w:cs="Calibri"/>
                <w:color w:val="000000"/>
                <w:lang w:eastAsia="en-GB"/>
              </w:rPr>
              <w:t>Снабдител,</w:t>
            </w:r>
            <w:r>
              <w:rPr>
                <w:rFonts w:ascii="Calibri" w:eastAsia="Times New Roman" w:hAnsi="Calibri" w:cs="Calibri"/>
                <w:color w:val="000000"/>
                <w:lang w:eastAsia="en-GB"/>
              </w:rPr>
              <w:t xml:space="preserve"> </w:t>
            </w:r>
            <w:r w:rsidRPr="004D46FA">
              <w:rPr>
                <w:rFonts w:ascii="Calibri" w:eastAsia="Times New Roman" w:hAnsi="Calibri" w:cs="Calibri"/>
                <w:color w:val="000000"/>
                <w:lang w:eastAsia="en-GB"/>
              </w:rPr>
              <w:t>Здравен асистент,</w:t>
            </w:r>
            <w:r>
              <w:rPr>
                <w:rFonts w:ascii="Calibri" w:eastAsia="Times New Roman" w:hAnsi="Calibri" w:cs="Calibri"/>
                <w:color w:val="000000"/>
                <w:lang w:eastAsia="en-GB"/>
              </w:rPr>
              <w:t xml:space="preserve"> </w:t>
            </w:r>
            <w:r w:rsidRPr="004D46FA">
              <w:rPr>
                <w:rFonts w:ascii="Calibri" w:eastAsia="Times New Roman" w:hAnsi="Calibri" w:cs="Calibri"/>
                <w:color w:val="000000"/>
                <w:lang w:eastAsia="en-GB"/>
              </w:rPr>
              <w:t>Хлебар – сладкар,</w:t>
            </w:r>
            <w:r>
              <w:rPr>
                <w:rFonts w:ascii="Calibri" w:eastAsia="Times New Roman" w:hAnsi="Calibri" w:cs="Calibri"/>
                <w:color w:val="000000"/>
                <w:lang w:eastAsia="en-GB"/>
              </w:rPr>
              <w:t xml:space="preserve"> </w:t>
            </w:r>
            <w:r w:rsidRPr="004D46FA">
              <w:rPr>
                <w:rFonts w:ascii="Calibri" w:eastAsia="Times New Roman" w:hAnsi="Calibri" w:cs="Calibri"/>
                <w:color w:val="000000"/>
                <w:lang w:eastAsia="en-GB"/>
              </w:rPr>
              <w:t>Оператор в дървообработването,</w:t>
            </w:r>
            <w:r>
              <w:rPr>
                <w:rFonts w:ascii="Calibri" w:eastAsia="Times New Roman" w:hAnsi="Calibri" w:cs="Calibri"/>
                <w:color w:val="000000"/>
                <w:lang w:eastAsia="en-GB"/>
              </w:rPr>
              <w:t xml:space="preserve"> </w:t>
            </w:r>
            <w:r w:rsidRPr="004D46FA">
              <w:rPr>
                <w:rFonts w:ascii="Calibri" w:eastAsia="Times New Roman" w:hAnsi="Calibri" w:cs="Calibri"/>
                <w:color w:val="000000"/>
                <w:lang w:eastAsia="en-GB"/>
              </w:rPr>
              <w:t>Готвач,</w:t>
            </w:r>
            <w:r>
              <w:rPr>
                <w:rFonts w:ascii="Calibri" w:eastAsia="Times New Roman" w:hAnsi="Calibri" w:cs="Calibri"/>
                <w:color w:val="000000"/>
                <w:lang w:eastAsia="en-GB"/>
              </w:rPr>
              <w:t xml:space="preserve"> </w:t>
            </w:r>
            <w:r w:rsidRPr="004D46FA">
              <w:rPr>
                <w:rFonts w:ascii="Calibri" w:eastAsia="Times New Roman" w:hAnsi="Calibri" w:cs="Calibri"/>
                <w:color w:val="000000"/>
                <w:lang w:eastAsia="en-GB"/>
              </w:rPr>
              <w:t>Касиер,</w:t>
            </w:r>
            <w:r>
              <w:rPr>
                <w:rFonts w:ascii="Calibri" w:eastAsia="Times New Roman" w:hAnsi="Calibri" w:cs="Calibri"/>
                <w:color w:val="000000"/>
                <w:lang w:eastAsia="en-GB"/>
              </w:rPr>
              <w:t xml:space="preserve"> </w:t>
            </w:r>
            <w:r w:rsidRPr="004D46FA">
              <w:rPr>
                <w:rFonts w:ascii="Calibri" w:eastAsia="Times New Roman" w:hAnsi="Calibri" w:cs="Calibri"/>
                <w:color w:val="000000"/>
                <w:lang w:eastAsia="en-GB"/>
              </w:rPr>
              <w:t>Електротехник,</w:t>
            </w:r>
            <w:r>
              <w:rPr>
                <w:rFonts w:ascii="Calibri" w:eastAsia="Times New Roman" w:hAnsi="Calibri" w:cs="Calibri"/>
                <w:color w:val="000000"/>
                <w:lang w:eastAsia="en-GB"/>
              </w:rPr>
              <w:t xml:space="preserve"> </w:t>
            </w:r>
            <w:r w:rsidRPr="004D46FA">
              <w:rPr>
                <w:rFonts w:ascii="Calibri" w:eastAsia="Times New Roman" w:hAnsi="Calibri" w:cs="Calibri"/>
                <w:color w:val="000000"/>
                <w:lang w:eastAsia="en-GB"/>
              </w:rPr>
              <w:t>Финансов отчетник</w:t>
            </w:r>
          </w:p>
        </w:tc>
      </w:tr>
      <w:tr w:rsidR="004D46FA" w:rsidRPr="004D46FA" w14:paraId="154F9237" w14:textId="77777777" w:rsidTr="004D46FA">
        <w:trPr>
          <w:trHeight w:val="1440"/>
        </w:trPr>
        <w:tc>
          <w:tcPr>
            <w:cnfStyle w:val="001000000000" w:firstRow="0" w:lastRow="0" w:firstColumn="1" w:lastColumn="0" w:oddVBand="0" w:evenVBand="0" w:oddHBand="0" w:evenHBand="0" w:firstRowFirstColumn="0" w:firstRowLastColumn="0" w:lastRowFirstColumn="0" w:lastRowLastColumn="0"/>
            <w:tcW w:w="1840" w:type="dxa"/>
            <w:noWrap/>
            <w:hideMark/>
          </w:tcPr>
          <w:p w14:paraId="4A3E0140" w14:textId="77777777" w:rsidR="004D46FA" w:rsidRPr="004D46FA" w:rsidRDefault="004D46FA" w:rsidP="004D46FA">
            <w:pPr>
              <w:rPr>
                <w:rFonts w:ascii="Calibri" w:eastAsia="Times New Roman" w:hAnsi="Calibri" w:cs="Calibri"/>
                <w:color w:val="000000"/>
                <w:lang w:eastAsia="en-GB"/>
              </w:rPr>
            </w:pPr>
            <w:r w:rsidRPr="004D46FA">
              <w:rPr>
                <w:rFonts w:ascii="Calibri" w:eastAsia="Times New Roman" w:hAnsi="Calibri" w:cs="Calibri"/>
                <w:color w:val="000000"/>
                <w:lang w:eastAsia="en-GB"/>
              </w:rPr>
              <w:t>Кърджали</w:t>
            </w:r>
          </w:p>
        </w:tc>
        <w:tc>
          <w:tcPr>
            <w:tcW w:w="6340" w:type="dxa"/>
            <w:hideMark/>
          </w:tcPr>
          <w:p w14:paraId="47C2C014" w14:textId="33E5E070" w:rsidR="004D46FA" w:rsidRPr="004D46FA" w:rsidRDefault="004D46FA" w:rsidP="004D46F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4D46FA">
              <w:rPr>
                <w:rFonts w:ascii="Calibri" w:eastAsia="Times New Roman" w:hAnsi="Calibri" w:cs="Calibri"/>
                <w:color w:val="000000"/>
                <w:lang w:eastAsia="en-GB"/>
              </w:rPr>
              <w:t>Строител,</w:t>
            </w:r>
            <w:r w:rsidR="00F82EA6">
              <w:rPr>
                <w:rFonts w:ascii="Calibri" w:eastAsia="Times New Roman" w:hAnsi="Calibri" w:cs="Calibri"/>
                <w:color w:val="000000"/>
                <w:lang w:val="en-US" w:eastAsia="en-GB"/>
              </w:rPr>
              <w:t xml:space="preserve"> </w:t>
            </w:r>
            <w:r w:rsidRPr="004D46FA">
              <w:rPr>
                <w:rFonts w:ascii="Calibri" w:eastAsia="Times New Roman" w:hAnsi="Calibri" w:cs="Calibri"/>
                <w:color w:val="000000"/>
                <w:lang w:eastAsia="en-GB"/>
              </w:rPr>
              <w:t>Шивач,</w:t>
            </w:r>
            <w:r w:rsidR="00F82EA6">
              <w:rPr>
                <w:rFonts w:ascii="Calibri" w:eastAsia="Times New Roman" w:hAnsi="Calibri" w:cs="Calibri"/>
                <w:color w:val="000000"/>
                <w:lang w:val="en-US" w:eastAsia="en-GB"/>
              </w:rPr>
              <w:t xml:space="preserve"> </w:t>
            </w:r>
            <w:r w:rsidRPr="004D46FA">
              <w:rPr>
                <w:rFonts w:ascii="Calibri" w:eastAsia="Times New Roman" w:hAnsi="Calibri" w:cs="Calibri"/>
                <w:color w:val="000000"/>
                <w:lang w:eastAsia="en-GB"/>
              </w:rPr>
              <w:t>Хлебар – сладкар,</w:t>
            </w:r>
            <w:r w:rsidR="00F82EA6">
              <w:rPr>
                <w:rFonts w:ascii="Calibri" w:eastAsia="Times New Roman" w:hAnsi="Calibri" w:cs="Calibri"/>
                <w:color w:val="000000"/>
                <w:lang w:val="en-US" w:eastAsia="en-GB"/>
              </w:rPr>
              <w:t xml:space="preserve"> </w:t>
            </w:r>
            <w:r w:rsidRPr="004D46FA">
              <w:rPr>
                <w:rFonts w:ascii="Calibri" w:eastAsia="Times New Roman" w:hAnsi="Calibri" w:cs="Calibri"/>
                <w:color w:val="000000"/>
                <w:lang w:eastAsia="en-GB"/>
              </w:rPr>
              <w:t>Машинен оператор,</w:t>
            </w:r>
            <w:r w:rsidR="00F82EA6">
              <w:rPr>
                <w:rFonts w:ascii="Calibri" w:eastAsia="Times New Roman" w:hAnsi="Calibri" w:cs="Calibri"/>
                <w:color w:val="000000"/>
                <w:lang w:val="en-US" w:eastAsia="en-GB"/>
              </w:rPr>
              <w:t xml:space="preserve"> </w:t>
            </w:r>
            <w:r w:rsidRPr="004D46FA">
              <w:rPr>
                <w:rFonts w:ascii="Calibri" w:eastAsia="Times New Roman" w:hAnsi="Calibri" w:cs="Calibri"/>
                <w:color w:val="000000"/>
                <w:lang w:eastAsia="en-GB"/>
              </w:rPr>
              <w:t>Работник в хранително - вкусовата промишленост,</w:t>
            </w:r>
            <w:r w:rsidR="00F82EA6">
              <w:rPr>
                <w:rFonts w:ascii="Calibri" w:eastAsia="Times New Roman" w:hAnsi="Calibri" w:cs="Calibri"/>
                <w:color w:val="000000"/>
                <w:lang w:val="en-US" w:eastAsia="en-GB"/>
              </w:rPr>
              <w:t xml:space="preserve"> </w:t>
            </w:r>
            <w:r w:rsidRPr="004D46FA">
              <w:rPr>
                <w:rFonts w:ascii="Calibri" w:eastAsia="Times New Roman" w:hAnsi="Calibri" w:cs="Calibri"/>
                <w:color w:val="000000"/>
                <w:lang w:eastAsia="en-GB"/>
              </w:rPr>
              <w:t>Асистент на лекар по дентална медицина,</w:t>
            </w:r>
            <w:r w:rsidR="00F82EA6">
              <w:rPr>
                <w:rFonts w:ascii="Calibri" w:eastAsia="Times New Roman" w:hAnsi="Calibri" w:cs="Calibri"/>
                <w:color w:val="000000"/>
                <w:lang w:val="en-US" w:eastAsia="en-GB"/>
              </w:rPr>
              <w:t xml:space="preserve"> </w:t>
            </w:r>
            <w:r w:rsidRPr="004D46FA">
              <w:rPr>
                <w:rFonts w:ascii="Calibri" w:eastAsia="Times New Roman" w:hAnsi="Calibri" w:cs="Calibri"/>
                <w:color w:val="000000"/>
                <w:lang w:eastAsia="en-GB"/>
              </w:rPr>
              <w:t>Строителен техник,</w:t>
            </w:r>
            <w:r w:rsidR="00F82EA6">
              <w:rPr>
                <w:rFonts w:ascii="Calibri" w:eastAsia="Times New Roman" w:hAnsi="Calibri" w:cs="Calibri"/>
                <w:color w:val="000000"/>
                <w:lang w:val="en-US" w:eastAsia="en-GB"/>
              </w:rPr>
              <w:t xml:space="preserve"> </w:t>
            </w:r>
            <w:r w:rsidRPr="004D46FA">
              <w:rPr>
                <w:rFonts w:ascii="Calibri" w:eastAsia="Times New Roman" w:hAnsi="Calibri" w:cs="Calibri"/>
                <w:color w:val="000000"/>
                <w:lang w:eastAsia="en-GB"/>
              </w:rPr>
              <w:t>Болногледач,</w:t>
            </w:r>
            <w:r w:rsidR="00F82EA6">
              <w:rPr>
                <w:rFonts w:ascii="Calibri" w:eastAsia="Times New Roman" w:hAnsi="Calibri" w:cs="Calibri"/>
                <w:color w:val="000000"/>
                <w:lang w:val="en-US" w:eastAsia="en-GB"/>
              </w:rPr>
              <w:t xml:space="preserve"> </w:t>
            </w:r>
            <w:r w:rsidRPr="004D46FA">
              <w:rPr>
                <w:rFonts w:ascii="Calibri" w:eastAsia="Times New Roman" w:hAnsi="Calibri" w:cs="Calibri"/>
                <w:color w:val="000000"/>
                <w:lang w:eastAsia="en-GB"/>
              </w:rPr>
              <w:t>Работник в производство на облекло,</w:t>
            </w:r>
            <w:r w:rsidR="00F82EA6">
              <w:rPr>
                <w:rFonts w:ascii="Calibri" w:eastAsia="Times New Roman" w:hAnsi="Calibri" w:cs="Calibri"/>
                <w:color w:val="000000"/>
                <w:lang w:val="en-US" w:eastAsia="en-GB"/>
              </w:rPr>
              <w:t xml:space="preserve"> </w:t>
            </w:r>
            <w:r w:rsidRPr="004D46FA">
              <w:rPr>
                <w:rFonts w:ascii="Calibri" w:eastAsia="Times New Roman" w:hAnsi="Calibri" w:cs="Calibri"/>
                <w:color w:val="000000"/>
                <w:lang w:eastAsia="en-GB"/>
              </w:rPr>
              <w:t>Помощник – възпитател,</w:t>
            </w:r>
            <w:r w:rsidR="00F82EA6">
              <w:rPr>
                <w:rFonts w:ascii="Calibri" w:eastAsia="Times New Roman" w:hAnsi="Calibri" w:cs="Calibri"/>
                <w:color w:val="000000"/>
                <w:lang w:val="en-US" w:eastAsia="en-GB"/>
              </w:rPr>
              <w:t xml:space="preserve"> </w:t>
            </w:r>
            <w:r w:rsidRPr="004D46FA">
              <w:rPr>
                <w:rFonts w:ascii="Calibri" w:eastAsia="Times New Roman" w:hAnsi="Calibri" w:cs="Calibri"/>
                <w:color w:val="000000"/>
                <w:lang w:eastAsia="en-GB"/>
              </w:rPr>
              <w:t>Помощник в строителството</w:t>
            </w:r>
          </w:p>
        </w:tc>
      </w:tr>
      <w:tr w:rsidR="004D46FA" w:rsidRPr="004D46FA" w14:paraId="362C7E79" w14:textId="77777777" w:rsidTr="004D46FA">
        <w:trPr>
          <w:trHeight w:val="1440"/>
        </w:trPr>
        <w:tc>
          <w:tcPr>
            <w:cnfStyle w:val="001000000000" w:firstRow="0" w:lastRow="0" w:firstColumn="1" w:lastColumn="0" w:oddVBand="0" w:evenVBand="0" w:oddHBand="0" w:evenHBand="0" w:firstRowFirstColumn="0" w:firstRowLastColumn="0" w:lastRowFirstColumn="0" w:lastRowLastColumn="0"/>
            <w:tcW w:w="1840" w:type="dxa"/>
            <w:noWrap/>
            <w:hideMark/>
          </w:tcPr>
          <w:p w14:paraId="28A8FE61" w14:textId="77777777" w:rsidR="004D46FA" w:rsidRPr="004D46FA" w:rsidRDefault="004D46FA" w:rsidP="004D46FA">
            <w:pPr>
              <w:rPr>
                <w:rFonts w:ascii="Calibri" w:eastAsia="Times New Roman" w:hAnsi="Calibri" w:cs="Calibri"/>
                <w:color w:val="000000"/>
                <w:lang w:eastAsia="en-GB"/>
              </w:rPr>
            </w:pPr>
            <w:r w:rsidRPr="004D46FA">
              <w:rPr>
                <w:rFonts w:ascii="Calibri" w:eastAsia="Times New Roman" w:hAnsi="Calibri" w:cs="Calibri"/>
                <w:color w:val="000000"/>
                <w:lang w:eastAsia="en-GB"/>
              </w:rPr>
              <w:t>Монтана</w:t>
            </w:r>
          </w:p>
        </w:tc>
        <w:tc>
          <w:tcPr>
            <w:tcW w:w="6340" w:type="dxa"/>
            <w:hideMark/>
          </w:tcPr>
          <w:p w14:paraId="7633A421" w14:textId="421E42C3" w:rsidR="004D46FA" w:rsidRPr="004D46FA" w:rsidRDefault="004D46FA" w:rsidP="004D46F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4D46FA">
              <w:rPr>
                <w:rFonts w:ascii="Calibri" w:eastAsia="Times New Roman" w:hAnsi="Calibri" w:cs="Calibri"/>
                <w:color w:val="000000"/>
                <w:lang w:eastAsia="en-GB"/>
              </w:rPr>
              <w:t>Шивач,</w:t>
            </w:r>
            <w:r w:rsidR="00F82EA6">
              <w:rPr>
                <w:rFonts w:ascii="Calibri" w:eastAsia="Times New Roman" w:hAnsi="Calibri" w:cs="Calibri"/>
                <w:color w:val="000000"/>
                <w:lang w:val="en-US" w:eastAsia="en-GB"/>
              </w:rPr>
              <w:t xml:space="preserve"> </w:t>
            </w:r>
            <w:r w:rsidRPr="004D46FA">
              <w:rPr>
                <w:rFonts w:ascii="Calibri" w:eastAsia="Times New Roman" w:hAnsi="Calibri" w:cs="Calibri"/>
                <w:color w:val="000000"/>
                <w:lang w:eastAsia="en-GB"/>
              </w:rPr>
              <w:t>Машинен оператор,</w:t>
            </w:r>
            <w:r w:rsidR="00F82EA6">
              <w:rPr>
                <w:rFonts w:ascii="Calibri" w:eastAsia="Times New Roman" w:hAnsi="Calibri" w:cs="Calibri"/>
                <w:color w:val="000000"/>
                <w:lang w:val="en-US" w:eastAsia="en-GB"/>
              </w:rPr>
              <w:t xml:space="preserve"> </w:t>
            </w:r>
            <w:r w:rsidRPr="004D46FA">
              <w:rPr>
                <w:rFonts w:ascii="Calibri" w:eastAsia="Times New Roman" w:hAnsi="Calibri" w:cs="Calibri"/>
                <w:color w:val="000000"/>
                <w:lang w:eastAsia="en-GB"/>
              </w:rPr>
              <w:t>Машинен техник,</w:t>
            </w:r>
            <w:r w:rsidR="00F82EA6">
              <w:rPr>
                <w:rFonts w:ascii="Calibri" w:eastAsia="Times New Roman" w:hAnsi="Calibri" w:cs="Calibri"/>
                <w:color w:val="000000"/>
                <w:lang w:val="en-US" w:eastAsia="en-GB"/>
              </w:rPr>
              <w:t xml:space="preserve"> </w:t>
            </w:r>
            <w:r w:rsidRPr="004D46FA">
              <w:rPr>
                <w:rFonts w:ascii="Calibri" w:eastAsia="Times New Roman" w:hAnsi="Calibri" w:cs="Calibri"/>
                <w:color w:val="000000"/>
                <w:lang w:eastAsia="en-GB"/>
              </w:rPr>
              <w:t>Монтьор на транспортна техника,</w:t>
            </w:r>
            <w:r w:rsidR="00F82EA6">
              <w:rPr>
                <w:rFonts w:ascii="Calibri" w:eastAsia="Times New Roman" w:hAnsi="Calibri" w:cs="Calibri"/>
                <w:color w:val="000000"/>
                <w:lang w:val="en-US" w:eastAsia="en-GB"/>
              </w:rPr>
              <w:t xml:space="preserve"> </w:t>
            </w:r>
            <w:r w:rsidRPr="004D46FA">
              <w:rPr>
                <w:rFonts w:ascii="Calibri" w:eastAsia="Times New Roman" w:hAnsi="Calibri" w:cs="Calibri"/>
                <w:color w:val="000000"/>
                <w:lang w:eastAsia="en-GB"/>
              </w:rPr>
              <w:t>Готвач,</w:t>
            </w:r>
            <w:r w:rsidR="00F82EA6">
              <w:rPr>
                <w:rFonts w:ascii="Calibri" w:eastAsia="Times New Roman" w:hAnsi="Calibri" w:cs="Calibri"/>
                <w:color w:val="000000"/>
                <w:lang w:val="en-US" w:eastAsia="en-GB"/>
              </w:rPr>
              <w:t xml:space="preserve"> </w:t>
            </w:r>
            <w:r w:rsidRPr="004D46FA">
              <w:rPr>
                <w:rFonts w:ascii="Calibri" w:eastAsia="Times New Roman" w:hAnsi="Calibri" w:cs="Calibri"/>
                <w:color w:val="000000"/>
                <w:lang w:eastAsia="en-GB"/>
              </w:rPr>
              <w:t>Икономист,</w:t>
            </w:r>
            <w:r w:rsidR="00F82EA6">
              <w:rPr>
                <w:rFonts w:ascii="Calibri" w:eastAsia="Times New Roman" w:hAnsi="Calibri" w:cs="Calibri"/>
                <w:color w:val="000000"/>
                <w:lang w:val="en-US" w:eastAsia="en-GB"/>
              </w:rPr>
              <w:t xml:space="preserve"> </w:t>
            </w:r>
            <w:r w:rsidRPr="004D46FA">
              <w:rPr>
                <w:rFonts w:ascii="Calibri" w:eastAsia="Times New Roman" w:hAnsi="Calibri" w:cs="Calibri"/>
                <w:color w:val="000000"/>
                <w:lang w:eastAsia="en-GB"/>
              </w:rPr>
              <w:t>Работник в заведенията за хранене и развлечения,</w:t>
            </w:r>
            <w:r w:rsidR="00F82EA6">
              <w:rPr>
                <w:rFonts w:ascii="Calibri" w:eastAsia="Times New Roman" w:hAnsi="Calibri" w:cs="Calibri"/>
                <w:color w:val="000000"/>
                <w:lang w:val="en-US" w:eastAsia="en-GB"/>
              </w:rPr>
              <w:t xml:space="preserve"> </w:t>
            </w:r>
            <w:r w:rsidRPr="004D46FA">
              <w:rPr>
                <w:rFonts w:ascii="Calibri" w:eastAsia="Times New Roman" w:hAnsi="Calibri" w:cs="Calibri"/>
                <w:color w:val="000000"/>
                <w:lang w:eastAsia="en-GB"/>
              </w:rPr>
              <w:t>Строител,</w:t>
            </w:r>
            <w:r w:rsidR="00F82EA6">
              <w:rPr>
                <w:rFonts w:ascii="Calibri" w:eastAsia="Times New Roman" w:hAnsi="Calibri" w:cs="Calibri"/>
                <w:color w:val="000000"/>
                <w:lang w:val="en-US" w:eastAsia="en-GB"/>
              </w:rPr>
              <w:t xml:space="preserve"> </w:t>
            </w:r>
            <w:r w:rsidRPr="004D46FA">
              <w:rPr>
                <w:rFonts w:ascii="Calibri" w:eastAsia="Times New Roman" w:hAnsi="Calibri" w:cs="Calibri"/>
                <w:color w:val="000000"/>
                <w:lang w:eastAsia="en-GB"/>
              </w:rPr>
              <w:t>Електротехник,</w:t>
            </w:r>
            <w:r w:rsidR="00F82EA6">
              <w:rPr>
                <w:rFonts w:ascii="Calibri" w:eastAsia="Times New Roman" w:hAnsi="Calibri" w:cs="Calibri"/>
                <w:color w:val="000000"/>
                <w:lang w:val="en-US" w:eastAsia="en-GB"/>
              </w:rPr>
              <w:t xml:space="preserve"> </w:t>
            </w:r>
            <w:r w:rsidRPr="004D46FA">
              <w:rPr>
                <w:rFonts w:ascii="Calibri" w:eastAsia="Times New Roman" w:hAnsi="Calibri" w:cs="Calibri"/>
                <w:color w:val="000000"/>
                <w:lang w:eastAsia="en-GB"/>
              </w:rPr>
              <w:t>Заварчик,</w:t>
            </w:r>
            <w:r w:rsidR="00F82EA6">
              <w:rPr>
                <w:rFonts w:ascii="Calibri" w:eastAsia="Times New Roman" w:hAnsi="Calibri" w:cs="Calibri"/>
                <w:color w:val="000000"/>
                <w:lang w:val="en-US" w:eastAsia="en-GB"/>
              </w:rPr>
              <w:t xml:space="preserve"> </w:t>
            </w:r>
            <w:r w:rsidRPr="004D46FA">
              <w:rPr>
                <w:rFonts w:ascii="Calibri" w:eastAsia="Times New Roman" w:hAnsi="Calibri" w:cs="Calibri"/>
                <w:color w:val="000000"/>
                <w:lang w:eastAsia="en-GB"/>
              </w:rPr>
              <w:t>Работник в производство на облекло</w:t>
            </w:r>
          </w:p>
        </w:tc>
      </w:tr>
      <w:tr w:rsidR="004D46FA" w:rsidRPr="004D46FA" w14:paraId="4090DDAC" w14:textId="77777777" w:rsidTr="004D46FA">
        <w:trPr>
          <w:trHeight w:val="1440"/>
        </w:trPr>
        <w:tc>
          <w:tcPr>
            <w:cnfStyle w:val="001000000000" w:firstRow="0" w:lastRow="0" w:firstColumn="1" w:lastColumn="0" w:oddVBand="0" w:evenVBand="0" w:oddHBand="0" w:evenHBand="0" w:firstRowFirstColumn="0" w:firstRowLastColumn="0" w:lastRowFirstColumn="0" w:lastRowLastColumn="0"/>
            <w:tcW w:w="1840" w:type="dxa"/>
            <w:noWrap/>
            <w:hideMark/>
          </w:tcPr>
          <w:p w14:paraId="63FCC4CB" w14:textId="77777777" w:rsidR="004D46FA" w:rsidRPr="004D46FA" w:rsidRDefault="004D46FA" w:rsidP="004D46FA">
            <w:pPr>
              <w:rPr>
                <w:rFonts w:ascii="Calibri" w:eastAsia="Times New Roman" w:hAnsi="Calibri" w:cs="Calibri"/>
                <w:color w:val="000000"/>
                <w:lang w:eastAsia="en-GB"/>
              </w:rPr>
            </w:pPr>
            <w:r w:rsidRPr="004D46FA">
              <w:rPr>
                <w:rFonts w:ascii="Calibri" w:eastAsia="Times New Roman" w:hAnsi="Calibri" w:cs="Calibri"/>
                <w:color w:val="000000"/>
                <w:lang w:eastAsia="en-GB"/>
              </w:rPr>
              <w:t>Добрич</w:t>
            </w:r>
          </w:p>
        </w:tc>
        <w:tc>
          <w:tcPr>
            <w:tcW w:w="6340" w:type="dxa"/>
            <w:hideMark/>
          </w:tcPr>
          <w:p w14:paraId="73167B9B" w14:textId="56E2DA1E" w:rsidR="004D46FA" w:rsidRPr="004D46FA" w:rsidRDefault="004D46FA" w:rsidP="00F82EA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4D46FA">
              <w:rPr>
                <w:rFonts w:ascii="Calibri" w:eastAsia="Times New Roman" w:hAnsi="Calibri" w:cs="Calibri"/>
                <w:color w:val="000000"/>
                <w:lang w:eastAsia="en-GB"/>
              </w:rPr>
              <w:t>Помощник в строителството,</w:t>
            </w:r>
            <w:r w:rsidR="00F82EA6">
              <w:rPr>
                <w:rFonts w:ascii="Calibri" w:eastAsia="Times New Roman" w:hAnsi="Calibri" w:cs="Calibri"/>
                <w:color w:val="000000"/>
                <w:lang w:val="en-US" w:eastAsia="en-GB"/>
              </w:rPr>
              <w:t xml:space="preserve"> </w:t>
            </w:r>
            <w:r w:rsidRPr="004D46FA">
              <w:rPr>
                <w:rFonts w:ascii="Calibri" w:eastAsia="Times New Roman" w:hAnsi="Calibri" w:cs="Calibri"/>
                <w:color w:val="000000"/>
                <w:lang w:eastAsia="en-GB"/>
              </w:rPr>
              <w:t>Оператор в дървообработването,</w:t>
            </w:r>
            <w:r w:rsidR="00F82EA6">
              <w:rPr>
                <w:rFonts w:ascii="Calibri" w:eastAsia="Times New Roman" w:hAnsi="Calibri" w:cs="Calibri"/>
                <w:color w:val="000000"/>
                <w:lang w:val="en-US" w:eastAsia="en-GB"/>
              </w:rPr>
              <w:t xml:space="preserve"> </w:t>
            </w:r>
            <w:r w:rsidRPr="004D46FA">
              <w:rPr>
                <w:rFonts w:ascii="Calibri" w:eastAsia="Times New Roman" w:hAnsi="Calibri" w:cs="Calibri"/>
                <w:color w:val="000000"/>
                <w:lang w:eastAsia="en-GB"/>
              </w:rPr>
              <w:t>Строител – монтажник,</w:t>
            </w:r>
            <w:r w:rsidR="00F82EA6">
              <w:rPr>
                <w:rFonts w:ascii="Calibri" w:eastAsia="Times New Roman" w:hAnsi="Calibri" w:cs="Calibri"/>
                <w:color w:val="000000"/>
                <w:lang w:val="en-US" w:eastAsia="en-GB"/>
              </w:rPr>
              <w:t xml:space="preserve"> </w:t>
            </w:r>
            <w:r w:rsidRPr="004D46FA">
              <w:rPr>
                <w:rFonts w:ascii="Calibri" w:eastAsia="Times New Roman" w:hAnsi="Calibri" w:cs="Calibri"/>
                <w:color w:val="000000"/>
                <w:lang w:eastAsia="en-GB"/>
              </w:rPr>
              <w:t>Сервитьор-барман,</w:t>
            </w:r>
            <w:r w:rsidR="00F82EA6">
              <w:rPr>
                <w:rFonts w:ascii="Calibri" w:eastAsia="Times New Roman" w:hAnsi="Calibri" w:cs="Calibri"/>
                <w:color w:val="000000"/>
                <w:lang w:val="en-US" w:eastAsia="en-GB"/>
              </w:rPr>
              <w:t xml:space="preserve"> </w:t>
            </w:r>
            <w:r w:rsidRPr="004D46FA">
              <w:rPr>
                <w:rFonts w:ascii="Calibri" w:eastAsia="Times New Roman" w:hAnsi="Calibri" w:cs="Calibri"/>
                <w:color w:val="000000"/>
                <w:lang w:eastAsia="en-GB"/>
              </w:rPr>
              <w:t>Готвач,</w:t>
            </w:r>
            <w:r w:rsidR="00F82EA6">
              <w:rPr>
                <w:rFonts w:ascii="Calibri" w:eastAsia="Times New Roman" w:hAnsi="Calibri" w:cs="Calibri"/>
                <w:color w:val="000000"/>
                <w:lang w:val="en-US" w:eastAsia="en-GB"/>
              </w:rPr>
              <w:t xml:space="preserve"> </w:t>
            </w:r>
            <w:r w:rsidRPr="004D46FA">
              <w:rPr>
                <w:rFonts w:ascii="Calibri" w:eastAsia="Times New Roman" w:hAnsi="Calibri" w:cs="Calibri"/>
                <w:color w:val="000000"/>
                <w:lang w:eastAsia="en-GB"/>
              </w:rPr>
              <w:t>Деловодител,</w:t>
            </w:r>
            <w:r w:rsidR="00F82EA6">
              <w:rPr>
                <w:rFonts w:ascii="Calibri" w:eastAsia="Times New Roman" w:hAnsi="Calibri" w:cs="Calibri"/>
                <w:color w:val="000000"/>
                <w:lang w:val="en-US" w:eastAsia="en-GB"/>
              </w:rPr>
              <w:t xml:space="preserve"> </w:t>
            </w:r>
            <w:r w:rsidRPr="004D46FA">
              <w:rPr>
                <w:rFonts w:ascii="Calibri" w:eastAsia="Times New Roman" w:hAnsi="Calibri" w:cs="Calibri"/>
                <w:color w:val="000000"/>
                <w:lang w:eastAsia="en-GB"/>
              </w:rPr>
              <w:t>Съдебен служител,</w:t>
            </w:r>
            <w:r w:rsidR="00F82EA6">
              <w:rPr>
                <w:rFonts w:ascii="Calibri" w:eastAsia="Times New Roman" w:hAnsi="Calibri" w:cs="Calibri"/>
                <w:color w:val="000000"/>
                <w:lang w:val="en-US" w:eastAsia="en-GB"/>
              </w:rPr>
              <w:t xml:space="preserve"> </w:t>
            </w:r>
            <w:proofErr w:type="spellStart"/>
            <w:r w:rsidRPr="004D46FA">
              <w:rPr>
                <w:rFonts w:ascii="Calibri" w:eastAsia="Times New Roman" w:hAnsi="Calibri" w:cs="Calibri"/>
                <w:color w:val="000000"/>
                <w:lang w:eastAsia="en-GB"/>
              </w:rPr>
              <w:t>Озеленител</w:t>
            </w:r>
            <w:proofErr w:type="spellEnd"/>
            <w:r w:rsidRPr="004D46FA">
              <w:rPr>
                <w:rFonts w:ascii="Calibri" w:eastAsia="Times New Roman" w:hAnsi="Calibri" w:cs="Calibri"/>
                <w:color w:val="000000"/>
                <w:lang w:eastAsia="en-GB"/>
              </w:rPr>
              <w:t>,</w:t>
            </w:r>
            <w:r w:rsidR="00F82EA6">
              <w:rPr>
                <w:rFonts w:ascii="Calibri" w:eastAsia="Times New Roman" w:hAnsi="Calibri" w:cs="Calibri"/>
                <w:color w:val="000000"/>
                <w:lang w:val="en-US" w:eastAsia="en-GB"/>
              </w:rPr>
              <w:t xml:space="preserve"> </w:t>
            </w:r>
            <w:r w:rsidRPr="004D46FA">
              <w:rPr>
                <w:rFonts w:ascii="Calibri" w:eastAsia="Times New Roman" w:hAnsi="Calibri" w:cs="Calibri"/>
                <w:color w:val="000000"/>
                <w:lang w:eastAsia="en-GB"/>
              </w:rPr>
              <w:t>Търговски представител,</w:t>
            </w:r>
            <w:r w:rsidR="00F82EA6">
              <w:rPr>
                <w:rFonts w:ascii="Calibri" w:eastAsia="Times New Roman" w:hAnsi="Calibri" w:cs="Calibri"/>
                <w:color w:val="000000"/>
                <w:lang w:val="en-US" w:eastAsia="en-GB"/>
              </w:rPr>
              <w:t xml:space="preserve"> </w:t>
            </w:r>
            <w:r w:rsidRPr="004D46FA">
              <w:rPr>
                <w:rFonts w:ascii="Calibri" w:eastAsia="Times New Roman" w:hAnsi="Calibri" w:cs="Calibri"/>
                <w:color w:val="000000"/>
                <w:lang w:eastAsia="en-GB"/>
              </w:rPr>
              <w:t>Техник-технолог по качеството на храни и напитки,</w:t>
            </w:r>
          </w:p>
        </w:tc>
      </w:tr>
      <w:tr w:rsidR="004D46FA" w:rsidRPr="004D46FA" w14:paraId="4F960D03" w14:textId="77777777" w:rsidTr="004D46FA">
        <w:trPr>
          <w:trHeight w:val="1440"/>
        </w:trPr>
        <w:tc>
          <w:tcPr>
            <w:cnfStyle w:val="001000000000" w:firstRow="0" w:lastRow="0" w:firstColumn="1" w:lastColumn="0" w:oddVBand="0" w:evenVBand="0" w:oddHBand="0" w:evenHBand="0" w:firstRowFirstColumn="0" w:firstRowLastColumn="0" w:lastRowFirstColumn="0" w:lastRowLastColumn="0"/>
            <w:tcW w:w="1840" w:type="dxa"/>
            <w:noWrap/>
            <w:hideMark/>
          </w:tcPr>
          <w:p w14:paraId="1094ECC6" w14:textId="77777777" w:rsidR="004D46FA" w:rsidRPr="004D46FA" w:rsidRDefault="004D46FA" w:rsidP="004D46FA">
            <w:pPr>
              <w:rPr>
                <w:rFonts w:ascii="Calibri" w:eastAsia="Times New Roman" w:hAnsi="Calibri" w:cs="Calibri"/>
                <w:color w:val="000000"/>
                <w:lang w:eastAsia="en-GB"/>
              </w:rPr>
            </w:pPr>
            <w:r w:rsidRPr="004D46FA">
              <w:rPr>
                <w:rFonts w:ascii="Calibri" w:eastAsia="Times New Roman" w:hAnsi="Calibri" w:cs="Calibri"/>
                <w:color w:val="000000"/>
                <w:lang w:eastAsia="en-GB"/>
              </w:rPr>
              <w:t>Ловеч</w:t>
            </w:r>
          </w:p>
        </w:tc>
        <w:tc>
          <w:tcPr>
            <w:tcW w:w="6340" w:type="dxa"/>
            <w:hideMark/>
          </w:tcPr>
          <w:p w14:paraId="3C4C20E0" w14:textId="33043149" w:rsidR="004D46FA" w:rsidRPr="004D46FA" w:rsidRDefault="004D46FA" w:rsidP="004D46F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4D46FA">
              <w:rPr>
                <w:rFonts w:ascii="Calibri" w:eastAsia="Times New Roman" w:hAnsi="Calibri" w:cs="Calibri"/>
                <w:color w:val="000000"/>
                <w:lang w:eastAsia="en-GB"/>
              </w:rPr>
              <w:t>Работник в заведенията за хранене и развлечения,</w:t>
            </w:r>
            <w:r w:rsidR="00F82EA6">
              <w:rPr>
                <w:rFonts w:ascii="Calibri" w:eastAsia="Times New Roman" w:hAnsi="Calibri" w:cs="Calibri"/>
                <w:color w:val="000000"/>
                <w:lang w:val="en-US" w:eastAsia="en-GB"/>
              </w:rPr>
              <w:t xml:space="preserve"> </w:t>
            </w:r>
            <w:r w:rsidRPr="004D46FA">
              <w:rPr>
                <w:rFonts w:ascii="Calibri" w:eastAsia="Times New Roman" w:hAnsi="Calibri" w:cs="Calibri"/>
                <w:color w:val="000000"/>
                <w:lang w:eastAsia="en-GB"/>
              </w:rPr>
              <w:t>Хлебар – сладкар,</w:t>
            </w:r>
            <w:r w:rsidR="00F82EA6">
              <w:rPr>
                <w:rFonts w:ascii="Calibri" w:eastAsia="Times New Roman" w:hAnsi="Calibri" w:cs="Calibri"/>
                <w:color w:val="000000"/>
                <w:lang w:val="en-US" w:eastAsia="en-GB"/>
              </w:rPr>
              <w:t xml:space="preserve"> </w:t>
            </w:r>
            <w:r w:rsidRPr="004D46FA">
              <w:rPr>
                <w:rFonts w:ascii="Calibri" w:eastAsia="Times New Roman" w:hAnsi="Calibri" w:cs="Calibri"/>
                <w:color w:val="000000"/>
                <w:lang w:eastAsia="en-GB"/>
              </w:rPr>
              <w:t>Сервитьор-барман,</w:t>
            </w:r>
            <w:r w:rsidR="00F82EA6">
              <w:rPr>
                <w:rFonts w:ascii="Calibri" w:eastAsia="Times New Roman" w:hAnsi="Calibri" w:cs="Calibri"/>
                <w:color w:val="000000"/>
                <w:lang w:val="en-US" w:eastAsia="en-GB"/>
              </w:rPr>
              <w:t xml:space="preserve"> </w:t>
            </w:r>
            <w:r w:rsidRPr="004D46FA">
              <w:rPr>
                <w:rFonts w:ascii="Calibri" w:eastAsia="Times New Roman" w:hAnsi="Calibri" w:cs="Calibri"/>
                <w:color w:val="000000"/>
                <w:lang w:eastAsia="en-GB"/>
              </w:rPr>
              <w:t>Организатор в дървообработването и производството на мебели,</w:t>
            </w:r>
            <w:r w:rsidR="00F82EA6">
              <w:rPr>
                <w:rFonts w:ascii="Calibri" w:eastAsia="Times New Roman" w:hAnsi="Calibri" w:cs="Calibri"/>
                <w:color w:val="000000"/>
                <w:lang w:val="en-US" w:eastAsia="en-GB"/>
              </w:rPr>
              <w:t xml:space="preserve"> </w:t>
            </w:r>
            <w:r w:rsidRPr="004D46FA">
              <w:rPr>
                <w:rFonts w:ascii="Calibri" w:eastAsia="Times New Roman" w:hAnsi="Calibri" w:cs="Calibri"/>
                <w:color w:val="000000"/>
                <w:lang w:eastAsia="en-GB"/>
              </w:rPr>
              <w:t>Машинен оператор,</w:t>
            </w:r>
            <w:r w:rsidR="00F82EA6">
              <w:rPr>
                <w:rFonts w:ascii="Calibri" w:eastAsia="Times New Roman" w:hAnsi="Calibri" w:cs="Calibri"/>
                <w:color w:val="000000"/>
                <w:lang w:val="en-US" w:eastAsia="en-GB"/>
              </w:rPr>
              <w:t xml:space="preserve"> </w:t>
            </w:r>
            <w:r w:rsidRPr="004D46FA">
              <w:rPr>
                <w:rFonts w:ascii="Calibri" w:eastAsia="Times New Roman" w:hAnsi="Calibri" w:cs="Calibri"/>
                <w:color w:val="000000"/>
                <w:lang w:eastAsia="en-GB"/>
              </w:rPr>
              <w:t>Машинен техник,</w:t>
            </w:r>
            <w:r w:rsidR="00F82EA6">
              <w:rPr>
                <w:rFonts w:ascii="Calibri" w:eastAsia="Times New Roman" w:hAnsi="Calibri" w:cs="Calibri"/>
                <w:color w:val="000000"/>
                <w:lang w:val="en-US" w:eastAsia="en-GB"/>
              </w:rPr>
              <w:t xml:space="preserve"> </w:t>
            </w:r>
            <w:r w:rsidRPr="004D46FA">
              <w:rPr>
                <w:rFonts w:ascii="Calibri" w:eastAsia="Times New Roman" w:hAnsi="Calibri" w:cs="Calibri"/>
                <w:color w:val="000000"/>
                <w:lang w:eastAsia="en-GB"/>
              </w:rPr>
              <w:t>Програмист,</w:t>
            </w:r>
            <w:r w:rsidR="00F82EA6">
              <w:rPr>
                <w:rFonts w:ascii="Calibri" w:eastAsia="Times New Roman" w:hAnsi="Calibri" w:cs="Calibri"/>
                <w:color w:val="000000"/>
                <w:lang w:val="en-US" w:eastAsia="en-GB"/>
              </w:rPr>
              <w:t xml:space="preserve"> </w:t>
            </w:r>
            <w:r w:rsidRPr="004D46FA">
              <w:rPr>
                <w:rFonts w:ascii="Calibri" w:eastAsia="Times New Roman" w:hAnsi="Calibri" w:cs="Calibri"/>
                <w:color w:val="000000"/>
                <w:lang w:eastAsia="en-GB"/>
              </w:rPr>
              <w:t>Стругар,</w:t>
            </w:r>
            <w:r w:rsidR="00F82EA6">
              <w:rPr>
                <w:rFonts w:ascii="Calibri" w:eastAsia="Times New Roman" w:hAnsi="Calibri" w:cs="Calibri"/>
                <w:color w:val="000000"/>
                <w:lang w:val="en-US" w:eastAsia="en-GB"/>
              </w:rPr>
              <w:t xml:space="preserve"> </w:t>
            </w:r>
            <w:r w:rsidRPr="004D46FA">
              <w:rPr>
                <w:rFonts w:ascii="Calibri" w:eastAsia="Times New Roman" w:hAnsi="Calibri" w:cs="Calibri"/>
                <w:color w:val="000000"/>
                <w:lang w:eastAsia="en-GB"/>
              </w:rPr>
              <w:t>Машинен монтьор,</w:t>
            </w:r>
            <w:r w:rsidR="00F82EA6">
              <w:rPr>
                <w:rFonts w:ascii="Calibri" w:eastAsia="Times New Roman" w:hAnsi="Calibri" w:cs="Calibri"/>
                <w:color w:val="000000"/>
                <w:lang w:val="en-US" w:eastAsia="en-GB"/>
              </w:rPr>
              <w:t xml:space="preserve"> </w:t>
            </w:r>
            <w:r w:rsidRPr="004D46FA">
              <w:rPr>
                <w:rFonts w:ascii="Calibri" w:eastAsia="Times New Roman" w:hAnsi="Calibri" w:cs="Calibri"/>
                <w:color w:val="000000"/>
                <w:lang w:eastAsia="en-GB"/>
              </w:rPr>
              <w:t>Работник в керамичното производство,</w:t>
            </w:r>
            <w:r w:rsidR="00F82EA6">
              <w:rPr>
                <w:rFonts w:ascii="Calibri" w:eastAsia="Times New Roman" w:hAnsi="Calibri" w:cs="Calibri"/>
                <w:color w:val="000000"/>
                <w:lang w:val="en-US" w:eastAsia="en-GB"/>
              </w:rPr>
              <w:t xml:space="preserve"> </w:t>
            </w:r>
            <w:r w:rsidRPr="004D46FA">
              <w:rPr>
                <w:rFonts w:ascii="Calibri" w:eastAsia="Times New Roman" w:hAnsi="Calibri" w:cs="Calibri"/>
                <w:color w:val="000000"/>
                <w:lang w:eastAsia="en-GB"/>
              </w:rPr>
              <w:t>Готвач</w:t>
            </w:r>
          </w:p>
        </w:tc>
      </w:tr>
      <w:tr w:rsidR="004D46FA" w:rsidRPr="004D46FA" w14:paraId="3E5AF08B" w14:textId="77777777" w:rsidTr="004D46FA">
        <w:trPr>
          <w:trHeight w:val="1440"/>
        </w:trPr>
        <w:tc>
          <w:tcPr>
            <w:cnfStyle w:val="001000000000" w:firstRow="0" w:lastRow="0" w:firstColumn="1" w:lastColumn="0" w:oddVBand="0" w:evenVBand="0" w:oddHBand="0" w:evenHBand="0" w:firstRowFirstColumn="0" w:firstRowLastColumn="0" w:lastRowFirstColumn="0" w:lastRowLastColumn="0"/>
            <w:tcW w:w="1840" w:type="dxa"/>
            <w:noWrap/>
            <w:hideMark/>
          </w:tcPr>
          <w:p w14:paraId="4A7E0B8C" w14:textId="77777777" w:rsidR="004D46FA" w:rsidRPr="004D46FA" w:rsidRDefault="004D46FA" w:rsidP="004D46FA">
            <w:pPr>
              <w:rPr>
                <w:rFonts w:ascii="Calibri" w:eastAsia="Times New Roman" w:hAnsi="Calibri" w:cs="Calibri"/>
                <w:color w:val="000000"/>
                <w:lang w:eastAsia="en-GB"/>
              </w:rPr>
            </w:pPr>
            <w:r w:rsidRPr="004D46FA">
              <w:rPr>
                <w:rFonts w:ascii="Calibri" w:eastAsia="Times New Roman" w:hAnsi="Calibri" w:cs="Calibri"/>
                <w:color w:val="000000"/>
                <w:lang w:eastAsia="en-GB"/>
              </w:rPr>
              <w:t>Пазарджик</w:t>
            </w:r>
          </w:p>
        </w:tc>
        <w:tc>
          <w:tcPr>
            <w:tcW w:w="6340" w:type="dxa"/>
            <w:hideMark/>
          </w:tcPr>
          <w:p w14:paraId="608DE36F" w14:textId="114FB820" w:rsidR="004D46FA" w:rsidRPr="004D46FA" w:rsidRDefault="004D46FA" w:rsidP="004D46F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4D46FA">
              <w:rPr>
                <w:rFonts w:ascii="Calibri" w:eastAsia="Times New Roman" w:hAnsi="Calibri" w:cs="Calibri"/>
                <w:color w:val="000000"/>
                <w:lang w:eastAsia="en-GB"/>
              </w:rPr>
              <w:t>Шивач,</w:t>
            </w:r>
            <w:r w:rsidR="00F82EA6">
              <w:rPr>
                <w:rFonts w:ascii="Calibri" w:eastAsia="Times New Roman" w:hAnsi="Calibri" w:cs="Calibri"/>
                <w:color w:val="000000"/>
                <w:lang w:val="en-US" w:eastAsia="en-GB"/>
              </w:rPr>
              <w:t xml:space="preserve"> </w:t>
            </w:r>
            <w:r w:rsidRPr="004D46FA">
              <w:rPr>
                <w:rFonts w:ascii="Calibri" w:eastAsia="Times New Roman" w:hAnsi="Calibri" w:cs="Calibri"/>
                <w:color w:val="000000"/>
                <w:lang w:eastAsia="en-GB"/>
              </w:rPr>
              <w:t>Обущар,</w:t>
            </w:r>
            <w:r w:rsidR="00F82EA6">
              <w:rPr>
                <w:rFonts w:ascii="Calibri" w:eastAsia="Times New Roman" w:hAnsi="Calibri" w:cs="Calibri"/>
                <w:color w:val="000000"/>
                <w:lang w:val="en-US" w:eastAsia="en-GB"/>
              </w:rPr>
              <w:t xml:space="preserve"> </w:t>
            </w:r>
            <w:r w:rsidRPr="004D46FA">
              <w:rPr>
                <w:rFonts w:ascii="Calibri" w:eastAsia="Times New Roman" w:hAnsi="Calibri" w:cs="Calibri"/>
                <w:color w:val="000000"/>
                <w:lang w:eastAsia="en-GB"/>
              </w:rPr>
              <w:t>Машинен оператор,</w:t>
            </w:r>
            <w:r w:rsidR="00F82EA6">
              <w:rPr>
                <w:rFonts w:ascii="Calibri" w:eastAsia="Times New Roman" w:hAnsi="Calibri" w:cs="Calibri"/>
                <w:color w:val="000000"/>
                <w:lang w:val="en-US" w:eastAsia="en-GB"/>
              </w:rPr>
              <w:t xml:space="preserve"> </w:t>
            </w:r>
            <w:r w:rsidRPr="004D46FA">
              <w:rPr>
                <w:rFonts w:ascii="Calibri" w:eastAsia="Times New Roman" w:hAnsi="Calibri" w:cs="Calibri"/>
                <w:color w:val="000000"/>
                <w:lang w:eastAsia="en-GB"/>
              </w:rPr>
              <w:t>Сътрудник социални дейности,</w:t>
            </w:r>
            <w:r w:rsidR="00F82EA6">
              <w:rPr>
                <w:rFonts w:ascii="Calibri" w:eastAsia="Times New Roman" w:hAnsi="Calibri" w:cs="Calibri"/>
                <w:color w:val="000000"/>
                <w:lang w:val="en-US" w:eastAsia="en-GB"/>
              </w:rPr>
              <w:t xml:space="preserve"> </w:t>
            </w:r>
            <w:r w:rsidRPr="004D46FA">
              <w:rPr>
                <w:rFonts w:ascii="Calibri" w:eastAsia="Times New Roman" w:hAnsi="Calibri" w:cs="Calibri"/>
                <w:color w:val="000000"/>
                <w:lang w:eastAsia="en-GB"/>
              </w:rPr>
              <w:t>Работник в хранително - вкусовата промишленост,</w:t>
            </w:r>
            <w:r w:rsidR="00F82EA6">
              <w:rPr>
                <w:rFonts w:ascii="Calibri" w:eastAsia="Times New Roman" w:hAnsi="Calibri" w:cs="Calibri"/>
                <w:color w:val="000000"/>
                <w:lang w:val="en-US" w:eastAsia="en-GB"/>
              </w:rPr>
              <w:t xml:space="preserve"> </w:t>
            </w:r>
            <w:r w:rsidRPr="004D46FA">
              <w:rPr>
                <w:rFonts w:ascii="Calibri" w:eastAsia="Times New Roman" w:hAnsi="Calibri" w:cs="Calibri"/>
                <w:color w:val="000000"/>
                <w:lang w:eastAsia="en-GB"/>
              </w:rPr>
              <w:t>Строител,</w:t>
            </w:r>
            <w:r w:rsidR="00F82EA6">
              <w:rPr>
                <w:rFonts w:ascii="Calibri" w:eastAsia="Times New Roman" w:hAnsi="Calibri" w:cs="Calibri"/>
                <w:color w:val="000000"/>
                <w:lang w:val="en-US" w:eastAsia="en-GB"/>
              </w:rPr>
              <w:t xml:space="preserve"> </w:t>
            </w:r>
            <w:r w:rsidRPr="004D46FA">
              <w:rPr>
                <w:rFonts w:ascii="Calibri" w:eastAsia="Times New Roman" w:hAnsi="Calibri" w:cs="Calibri"/>
                <w:color w:val="000000"/>
                <w:lang w:eastAsia="en-GB"/>
              </w:rPr>
              <w:t>Строителен техник,</w:t>
            </w:r>
            <w:r w:rsidR="00F82EA6">
              <w:rPr>
                <w:rFonts w:ascii="Calibri" w:eastAsia="Times New Roman" w:hAnsi="Calibri" w:cs="Calibri"/>
                <w:color w:val="000000"/>
                <w:lang w:val="en-US" w:eastAsia="en-GB"/>
              </w:rPr>
              <w:t xml:space="preserve"> </w:t>
            </w:r>
            <w:r w:rsidRPr="004D46FA">
              <w:rPr>
                <w:rFonts w:ascii="Calibri" w:eastAsia="Times New Roman" w:hAnsi="Calibri" w:cs="Calibri"/>
                <w:color w:val="000000"/>
                <w:lang w:eastAsia="en-GB"/>
              </w:rPr>
              <w:t>Снабдител,</w:t>
            </w:r>
            <w:r w:rsidR="00F82EA6">
              <w:rPr>
                <w:rFonts w:ascii="Calibri" w:eastAsia="Times New Roman" w:hAnsi="Calibri" w:cs="Calibri"/>
                <w:color w:val="000000"/>
                <w:lang w:val="en-US" w:eastAsia="en-GB"/>
              </w:rPr>
              <w:t xml:space="preserve"> </w:t>
            </w:r>
            <w:r w:rsidRPr="004D46FA">
              <w:rPr>
                <w:rFonts w:ascii="Calibri" w:eastAsia="Times New Roman" w:hAnsi="Calibri" w:cs="Calibri"/>
                <w:color w:val="000000"/>
                <w:lang w:eastAsia="en-GB"/>
              </w:rPr>
              <w:t>Техник по очна оптика,</w:t>
            </w:r>
            <w:r w:rsidR="00F82EA6">
              <w:rPr>
                <w:rFonts w:ascii="Calibri" w:eastAsia="Times New Roman" w:hAnsi="Calibri" w:cs="Calibri"/>
                <w:color w:val="000000"/>
                <w:lang w:val="en-US" w:eastAsia="en-GB"/>
              </w:rPr>
              <w:t xml:space="preserve"> </w:t>
            </w:r>
            <w:r w:rsidRPr="004D46FA">
              <w:rPr>
                <w:rFonts w:ascii="Calibri" w:eastAsia="Times New Roman" w:hAnsi="Calibri" w:cs="Calibri"/>
                <w:color w:val="000000"/>
                <w:lang w:eastAsia="en-GB"/>
              </w:rPr>
              <w:t>Машинен техник,</w:t>
            </w:r>
            <w:r w:rsidR="00F82EA6">
              <w:rPr>
                <w:rFonts w:ascii="Calibri" w:eastAsia="Times New Roman" w:hAnsi="Calibri" w:cs="Calibri"/>
                <w:color w:val="000000"/>
                <w:lang w:val="en-US" w:eastAsia="en-GB"/>
              </w:rPr>
              <w:t xml:space="preserve"> </w:t>
            </w:r>
            <w:r w:rsidRPr="004D46FA">
              <w:rPr>
                <w:rFonts w:ascii="Calibri" w:eastAsia="Times New Roman" w:hAnsi="Calibri" w:cs="Calibri"/>
                <w:color w:val="000000"/>
                <w:lang w:eastAsia="en-GB"/>
              </w:rPr>
              <w:t>Деловодител</w:t>
            </w:r>
          </w:p>
        </w:tc>
      </w:tr>
      <w:tr w:rsidR="004D46FA" w:rsidRPr="004D46FA" w14:paraId="0C1BD454" w14:textId="77777777" w:rsidTr="004D46FA">
        <w:trPr>
          <w:trHeight w:val="1440"/>
        </w:trPr>
        <w:tc>
          <w:tcPr>
            <w:cnfStyle w:val="001000000000" w:firstRow="0" w:lastRow="0" w:firstColumn="1" w:lastColumn="0" w:oddVBand="0" w:evenVBand="0" w:oddHBand="0" w:evenHBand="0" w:firstRowFirstColumn="0" w:firstRowLastColumn="0" w:lastRowFirstColumn="0" w:lastRowLastColumn="0"/>
            <w:tcW w:w="1840" w:type="dxa"/>
            <w:noWrap/>
            <w:hideMark/>
          </w:tcPr>
          <w:p w14:paraId="41CAC875" w14:textId="77777777" w:rsidR="004D46FA" w:rsidRPr="004D46FA" w:rsidRDefault="004D46FA" w:rsidP="004D46FA">
            <w:pPr>
              <w:rPr>
                <w:rFonts w:ascii="Calibri" w:eastAsia="Times New Roman" w:hAnsi="Calibri" w:cs="Calibri"/>
                <w:color w:val="000000"/>
                <w:lang w:eastAsia="en-GB"/>
              </w:rPr>
            </w:pPr>
            <w:r w:rsidRPr="004D46FA">
              <w:rPr>
                <w:rFonts w:ascii="Calibri" w:eastAsia="Times New Roman" w:hAnsi="Calibri" w:cs="Calibri"/>
                <w:color w:val="000000"/>
                <w:lang w:eastAsia="en-GB"/>
              </w:rPr>
              <w:t>Перник</w:t>
            </w:r>
          </w:p>
        </w:tc>
        <w:tc>
          <w:tcPr>
            <w:tcW w:w="6340" w:type="dxa"/>
            <w:hideMark/>
          </w:tcPr>
          <w:p w14:paraId="1B7900AE" w14:textId="4F2E136E" w:rsidR="004D46FA" w:rsidRPr="004D46FA" w:rsidRDefault="004D46FA" w:rsidP="00F82EA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4D46FA">
              <w:rPr>
                <w:rFonts w:ascii="Calibri" w:eastAsia="Times New Roman" w:hAnsi="Calibri" w:cs="Calibri"/>
                <w:color w:val="000000"/>
                <w:lang w:eastAsia="en-GB"/>
              </w:rPr>
              <w:t>Шивач,</w:t>
            </w:r>
            <w:r w:rsidR="00F82EA6">
              <w:rPr>
                <w:rFonts w:ascii="Calibri" w:eastAsia="Times New Roman" w:hAnsi="Calibri" w:cs="Calibri"/>
                <w:color w:val="000000"/>
                <w:lang w:val="en-US" w:eastAsia="en-GB"/>
              </w:rPr>
              <w:t xml:space="preserve"> </w:t>
            </w:r>
            <w:r w:rsidRPr="004D46FA">
              <w:rPr>
                <w:rFonts w:ascii="Calibri" w:eastAsia="Times New Roman" w:hAnsi="Calibri" w:cs="Calibri"/>
                <w:color w:val="000000"/>
                <w:lang w:eastAsia="en-GB"/>
              </w:rPr>
              <w:t>Офис – секретар,</w:t>
            </w:r>
            <w:r w:rsidR="00F82EA6">
              <w:rPr>
                <w:rFonts w:ascii="Calibri" w:eastAsia="Times New Roman" w:hAnsi="Calibri" w:cs="Calibri"/>
                <w:color w:val="000000"/>
                <w:lang w:val="en-US" w:eastAsia="en-GB"/>
              </w:rPr>
              <w:t xml:space="preserve"> </w:t>
            </w:r>
            <w:r w:rsidRPr="004D46FA">
              <w:rPr>
                <w:rFonts w:ascii="Calibri" w:eastAsia="Times New Roman" w:hAnsi="Calibri" w:cs="Calibri"/>
                <w:color w:val="000000"/>
                <w:lang w:eastAsia="en-GB"/>
              </w:rPr>
              <w:t>Машинен техник,</w:t>
            </w:r>
            <w:r w:rsidR="00F82EA6">
              <w:rPr>
                <w:rFonts w:ascii="Calibri" w:eastAsia="Times New Roman" w:hAnsi="Calibri" w:cs="Calibri"/>
                <w:color w:val="000000"/>
                <w:lang w:val="en-US" w:eastAsia="en-GB"/>
              </w:rPr>
              <w:t xml:space="preserve"> </w:t>
            </w:r>
            <w:r w:rsidRPr="004D46FA">
              <w:rPr>
                <w:rFonts w:ascii="Calibri" w:eastAsia="Times New Roman" w:hAnsi="Calibri" w:cs="Calibri"/>
                <w:color w:val="000000"/>
                <w:lang w:eastAsia="en-GB"/>
              </w:rPr>
              <w:t>Сервитьор-барман</w:t>
            </w:r>
            <w:r w:rsidR="00F82EA6">
              <w:rPr>
                <w:rFonts w:ascii="Calibri" w:eastAsia="Times New Roman" w:hAnsi="Calibri" w:cs="Calibri"/>
                <w:color w:val="000000"/>
                <w:lang w:val="en-US" w:eastAsia="en-GB"/>
              </w:rPr>
              <w:t xml:space="preserve"> </w:t>
            </w:r>
            <w:r w:rsidRPr="004D46FA">
              <w:rPr>
                <w:rFonts w:ascii="Calibri" w:eastAsia="Times New Roman" w:hAnsi="Calibri" w:cs="Calibri"/>
                <w:color w:val="000000"/>
                <w:lang w:eastAsia="en-GB"/>
              </w:rPr>
              <w:t>,Готвач,</w:t>
            </w:r>
            <w:r w:rsidR="00F82EA6">
              <w:rPr>
                <w:rFonts w:ascii="Calibri" w:eastAsia="Times New Roman" w:hAnsi="Calibri" w:cs="Calibri"/>
                <w:color w:val="000000"/>
                <w:lang w:val="en-US" w:eastAsia="en-GB"/>
              </w:rPr>
              <w:t xml:space="preserve"> </w:t>
            </w:r>
            <w:r w:rsidRPr="004D46FA">
              <w:rPr>
                <w:rFonts w:ascii="Calibri" w:eastAsia="Times New Roman" w:hAnsi="Calibri" w:cs="Calibri"/>
                <w:color w:val="000000"/>
                <w:lang w:eastAsia="en-GB"/>
              </w:rPr>
              <w:t>Дизайнер - Аранжиране,</w:t>
            </w:r>
            <w:r w:rsidR="00F82EA6">
              <w:rPr>
                <w:rFonts w:ascii="Calibri" w:eastAsia="Times New Roman" w:hAnsi="Calibri" w:cs="Calibri"/>
                <w:color w:val="000000"/>
                <w:lang w:val="en-US" w:eastAsia="en-GB"/>
              </w:rPr>
              <w:t xml:space="preserve"> </w:t>
            </w:r>
            <w:r w:rsidRPr="004D46FA">
              <w:rPr>
                <w:rFonts w:ascii="Calibri" w:eastAsia="Times New Roman" w:hAnsi="Calibri" w:cs="Calibri"/>
                <w:color w:val="000000"/>
                <w:lang w:eastAsia="en-GB"/>
              </w:rPr>
              <w:t>Сътрудник в бизнес - услуги,</w:t>
            </w:r>
            <w:r w:rsidR="00F82EA6">
              <w:rPr>
                <w:rFonts w:ascii="Calibri" w:eastAsia="Times New Roman" w:hAnsi="Calibri" w:cs="Calibri"/>
                <w:color w:val="000000"/>
                <w:lang w:val="en-US" w:eastAsia="en-GB"/>
              </w:rPr>
              <w:t xml:space="preserve"> </w:t>
            </w:r>
            <w:r w:rsidRPr="004D46FA">
              <w:rPr>
                <w:rFonts w:ascii="Calibri" w:eastAsia="Times New Roman" w:hAnsi="Calibri" w:cs="Calibri"/>
                <w:color w:val="000000"/>
                <w:lang w:eastAsia="en-GB"/>
              </w:rPr>
              <w:t>Строителен техник,</w:t>
            </w:r>
            <w:r w:rsidR="00F82EA6">
              <w:rPr>
                <w:rFonts w:ascii="Calibri" w:eastAsia="Times New Roman" w:hAnsi="Calibri" w:cs="Calibri"/>
                <w:color w:val="000000"/>
                <w:lang w:val="en-US" w:eastAsia="en-GB"/>
              </w:rPr>
              <w:t xml:space="preserve"> </w:t>
            </w:r>
            <w:r w:rsidR="00F82EA6">
              <w:rPr>
                <w:rFonts w:ascii="Calibri" w:eastAsia="Times New Roman" w:hAnsi="Calibri" w:cs="Calibri"/>
                <w:color w:val="000000"/>
                <w:lang w:eastAsia="en-GB"/>
              </w:rPr>
              <w:t>Оперативен счетоводител</w:t>
            </w:r>
          </w:p>
        </w:tc>
      </w:tr>
      <w:tr w:rsidR="004D46FA" w:rsidRPr="004D46FA" w14:paraId="2142A1F1" w14:textId="77777777" w:rsidTr="004D46FA">
        <w:trPr>
          <w:trHeight w:val="1440"/>
        </w:trPr>
        <w:tc>
          <w:tcPr>
            <w:cnfStyle w:val="001000000000" w:firstRow="0" w:lastRow="0" w:firstColumn="1" w:lastColumn="0" w:oddVBand="0" w:evenVBand="0" w:oddHBand="0" w:evenHBand="0" w:firstRowFirstColumn="0" w:firstRowLastColumn="0" w:lastRowFirstColumn="0" w:lastRowLastColumn="0"/>
            <w:tcW w:w="1840" w:type="dxa"/>
            <w:noWrap/>
            <w:hideMark/>
          </w:tcPr>
          <w:p w14:paraId="22AD4813" w14:textId="77777777" w:rsidR="004D46FA" w:rsidRPr="004D46FA" w:rsidRDefault="004D46FA" w:rsidP="004D46FA">
            <w:pPr>
              <w:rPr>
                <w:rFonts w:ascii="Calibri" w:eastAsia="Times New Roman" w:hAnsi="Calibri" w:cs="Calibri"/>
                <w:color w:val="000000"/>
                <w:lang w:eastAsia="en-GB"/>
              </w:rPr>
            </w:pPr>
            <w:r w:rsidRPr="004D46FA">
              <w:rPr>
                <w:rFonts w:ascii="Calibri" w:eastAsia="Times New Roman" w:hAnsi="Calibri" w:cs="Calibri"/>
                <w:color w:val="000000"/>
                <w:lang w:eastAsia="en-GB"/>
              </w:rPr>
              <w:t>Пловдив</w:t>
            </w:r>
          </w:p>
        </w:tc>
        <w:tc>
          <w:tcPr>
            <w:tcW w:w="6340" w:type="dxa"/>
            <w:hideMark/>
          </w:tcPr>
          <w:p w14:paraId="6CB2C529" w14:textId="401D3AEA" w:rsidR="004D46FA" w:rsidRPr="004D46FA" w:rsidRDefault="004D46FA" w:rsidP="004D46F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4D46FA">
              <w:rPr>
                <w:rFonts w:ascii="Calibri" w:eastAsia="Times New Roman" w:hAnsi="Calibri" w:cs="Calibri"/>
                <w:color w:val="000000"/>
                <w:lang w:eastAsia="en-GB"/>
              </w:rPr>
              <w:t>Машинен оператор,</w:t>
            </w:r>
            <w:r w:rsidR="00F82EA6">
              <w:rPr>
                <w:rFonts w:ascii="Calibri" w:eastAsia="Times New Roman" w:hAnsi="Calibri" w:cs="Calibri"/>
                <w:color w:val="000000"/>
                <w:lang w:val="en-US" w:eastAsia="en-GB"/>
              </w:rPr>
              <w:t xml:space="preserve"> </w:t>
            </w:r>
            <w:r w:rsidRPr="004D46FA">
              <w:rPr>
                <w:rFonts w:ascii="Calibri" w:eastAsia="Times New Roman" w:hAnsi="Calibri" w:cs="Calibri"/>
                <w:color w:val="000000"/>
                <w:lang w:eastAsia="en-GB"/>
              </w:rPr>
              <w:t>Готвач,</w:t>
            </w:r>
            <w:r w:rsidR="00F82EA6">
              <w:rPr>
                <w:rFonts w:ascii="Calibri" w:eastAsia="Times New Roman" w:hAnsi="Calibri" w:cs="Calibri"/>
                <w:color w:val="000000"/>
                <w:lang w:val="en-US" w:eastAsia="en-GB"/>
              </w:rPr>
              <w:t xml:space="preserve"> </w:t>
            </w:r>
            <w:r w:rsidRPr="004D46FA">
              <w:rPr>
                <w:rFonts w:ascii="Calibri" w:eastAsia="Times New Roman" w:hAnsi="Calibri" w:cs="Calibri"/>
                <w:color w:val="000000"/>
                <w:lang w:eastAsia="en-GB"/>
              </w:rPr>
              <w:t>Шивач,</w:t>
            </w:r>
            <w:r w:rsidR="00F82EA6">
              <w:rPr>
                <w:rFonts w:ascii="Calibri" w:eastAsia="Times New Roman" w:hAnsi="Calibri" w:cs="Calibri"/>
                <w:color w:val="000000"/>
                <w:lang w:val="en-US" w:eastAsia="en-GB"/>
              </w:rPr>
              <w:t xml:space="preserve"> </w:t>
            </w:r>
            <w:r w:rsidRPr="004D46FA">
              <w:rPr>
                <w:rFonts w:ascii="Calibri" w:eastAsia="Times New Roman" w:hAnsi="Calibri" w:cs="Calibri"/>
                <w:color w:val="000000"/>
                <w:lang w:eastAsia="en-GB"/>
              </w:rPr>
              <w:t>Монтьор на електронна техника,</w:t>
            </w:r>
            <w:r w:rsidR="00F82EA6">
              <w:rPr>
                <w:rFonts w:ascii="Calibri" w:eastAsia="Times New Roman" w:hAnsi="Calibri" w:cs="Calibri"/>
                <w:color w:val="000000"/>
                <w:lang w:val="en-US" w:eastAsia="en-GB"/>
              </w:rPr>
              <w:t xml:space="preserve"> </w:t>
            </w:r>
            <w:r w:rsidRPr="004D46FA">
              <w:rPr>
                <w:rFonts w:ascii="Calibri" w:eastAsia="Times New Roman" w:hAnsi="Calibri" w:cs="Calibri"/>
                <w:color w:val="000000"/>
                <w:lang w:eastAsia="en-GB"/>
              </w:rPr>
              <w:t>Шлосер,</w:t>
            </w:r>
            <w:r w:rsidR="00F82EA6">
              <w:rPr>
                <w:rFonts w:ascii="Calibri" w:eastAsia="Times New Roman" w:hAnsi="Calibri" w:cs="Calibri"/>
                <w:color w:val="000000"/>
                <w:lang w:val="en-US" w:eastAsia="en-GB"/>
              </w:rPr>
              <w:t xml:space="preserve"> </w:t>
            </w:r>
            <w:r w:rsidRPr="004D46FA">
              <w:rPr>
                <w:rFonts w:ascii="Calibri" w:eastAsia="Times New Roman" w:hAnsi="Calibri" w:cs="Calibri"/>
                <w:color w:val="000000"/>
                <w:lang w:eastAsia="en-GB"/>
              </w:rPr>
              <w:t>Авиационен техник,</w:t>
            </w:r>
            <w:r w:rsidR="00F82EA6">
              <w:rPr>
                <w:rFonts w:ascii="Calibri" w:eastAsia="Times New Roman" w:hAnsi="Calibri" w:cs="Calibri"/>
                <w:color w:val="000000"/>
                <w:lang w:val="en-US" w:eastAsia="en-GB"/>
              </w:rPr>
              <w:t xml:space="preserve"> </w:t>
            </w:r>
            <w:r w:rsidRPr="004D46FA">
              <w:rPr>
                <w:rFonts w:ascii="Calibri" w:eastAsia="Times New Roman" w:hAnsi="Calibri" w:cs="Calibri"/>
                <w:color w:val="000000"/>
                <w:lang w:eastAsia="en-GB"/>
              </w:rPr>
              <w:t>Оператор в хранително - вкусовата промишленост,</w:t>
            </w:r>
            <w:r w:rsidR="00F82EA6">
              <w:rPr>
                <w:rFonts w:ascii="Calibri" w:eastAsia="Times New Roman" w:hAnsi="Calibri" w:cs="Calibri"/>
                <w:color w:val="000000"/>
                <w:lang w:val="en-US" w:eastAsia="en-GB"/>
              </w:rPr>
              <w:t xml:space="preserve"> </w:t>
            </w:r>
            <w:r w:rsidRPr="004D46FA">
              <w:rPr>
                <w:rFonts w:ascii="Calibri" w:eastAsia="Times New Roman" w:hAnsi="Calibri" w:cs="Calibri"/>
                <w:color w:val="000000"/>
                <w:lang w:eastAsia="en-GB"/>
              </w:rPr>
              <w:t>Работник в хранително - вкусовата промишленост,</w:t>
            </w:r>
            <w:r w:rsidR="00F82EA6">
              <w:rPr>
                <w:rFonts w:ascii="Calibri" w:eastAsia="Times New Roman" w:hAnsi="Calibri" w:cs="Calibri"/>
                <w:color w:val="000000"/>
                <w:lang w:val="en-US" w:eastAsia="en-GB"/>
              </w:rPr>
              <w:t xml:space="preserve"> </w:t>
            </w:r>
            <w:r w:rsidRPr="004D46FA">
              <w:rPr>
                <w:rFonts w:ascii="Calibri" w:eastAsia="Times New Roman" w:hAnsi="Calibri" w:cs="Calibri"/>
                <w:color w:val="000000"/>
                <w:lang w:eastAsia="en-GB"/>
              </w:rPr>
              <w:t>Машинен техник,</w:t>
            </w:r>
            <w:r w:rsidR="00F82EA6">
              <w:rPr>
                <w:rFonts w:ascii="Calibri" w:eastAsia="Times New Roman" w:hAnsi="Calibri" w:cs="Calibri"/>
                <w:color w:val="000000"/>
                <w:lang w:val="en-US" w:eastAsia="en-GB"/>
              </w:rPr>
              <w:t xml:space="preserve"> </w:t>
            </w:r>
            <w:r w:rsidRPr="004D46FA">
              <w:rPr>
                <w:rFonts w:ascii="Calibri" w:eastAsia="Times New Roman" w:hAnsi="Calibri" w:cs="Calibri"/>
                <w:color w:val="000000"/>
                <w:lang w:eastAsia="en-GB"/>
              </w:rPr>
              <w:t>Монтажник на водоснабдителни и канализационни мрежи,</w:t>
            </w:r>
            <w:r w:rsidR="00F82EA6">
              <w:rPr>
                <w:rFonts w:ascii="Calibri" w:eastAsia="Times New Roman" w:hAnsi="Calibri" w:cs="Calibri"/>
                <w:color w:val="000000"/>
                <w:lang w:val="en-US" w:eastAsia="en-GB"/>
              </w:rPr>
              <w:t xml:space="preserve"> </w:t>
            </w:r>
            <w:r w:rsidRPr="004D46FA">
              <w:rPr>
                <w:rFonts w:ascii="Calibri" w:eastAsia="Times New Roman" w:hAnsi="Calibri" w:cs="Calibri"/>
                <w:color w:val="000000"/>
                <w:lang w:eastAsia="en-GB"/>
              </w:rPr>
              <w:t>Помощник – възпитател</w:t>
            </w:r>
          </w:p>
        </w:tc>
      </w:tr>
      <w:tr w:rsidR="004D46FA" w:rsidRPr="004D46FA" w14:paraId="42B5DF53" w14:textId="77777777" w:rsidTr="004D46FA">
        <w:trPr>
          <w:trHeight w:val="1440"/>
        </w:trPr>
        <w:tc>
          <w:tcPr>
            <w:cnfStyle w:val="001000000000" w:firstRow="0" w:lastRow="0" w:firstColumn="1" w:lastColumn="0" w:oddVBand="0" w:evenVBand="0" w:oddHBand="0" w:evenHBand="0" w:firstRowFirstColumn="0" w:firstRowLastColumn="0" w:lastRowFirstColumn="0" w:lastRowLastColumn="0"/>
            <w:tcW w:w="1840" w:type="dxa"/>
            <w:noWrap/>
            <w:hideMark/>
          </w:tcPr>
          <w:p w14:paraId="144B71B2" w14:textId="77777777" w:rsidR="004D46FA" w:rsidRPr="004D46FA" w:rsidRDefault="004D46FA" w:rsidP="004D46FA">
            <w:pPr>
              <w:rPr>
                <w:rFonts w:ascii="Calibri" w:eastAsia="Times New Roman" w:hAnsi="Calibri" w:cs="Calibri"/>
                <w:color w:val="000000"/>
                <w:lang w:eastAsia="en-GB"/>
              </w:rPr>
            </w:pPr>
            <w:r w:rsidRPr="004D46FA">
              <w:rPr>
                <w:rFonts w:ascii="Calibri" w:eastAsia="Times New Roman" w:hAnsi="Calibri" w:cs="Calibri"/>
                <w:color w:val="000000"/>
                <w:lang w:eastAsia="en-GB"/>
              </w:rPr>
              <w:t>Плевен</w:t>
            </w:r>
          </w:p>
        </w:tc>
        <w:tc>
          <w:tcPr>
            <w:tcW w:w="6340" w:type="dxa"/>
            <w:hideMark/>
          </w:tcPr>
          <w:p w14:paraId="2D5576A8" w14:textId="044CAB4B" w:rsidR="004D46FA" w:rsidRPr="004D46FA" w:rsidRDefault="004D46FA" w:rsidP="007921F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4D46FA">
              <w:rPr>
                <w:rFonts w:ascii="Calibri" w:eastAsia="Times New Roman" w:hAnsi="Calibri" w:cs="Calibri"/>
                <w:color w:val="000000"/>
                <w:lang w:eastAsia="en-GB"/>
              </w:rPr>
              <w:t>Хлебар – сладкар,</w:t>
            </w:r>
            <w:r w:rsidR="00F82EA6">
              <w:rPr>
                <w:rFonts w:ascii="Calibri" w:eastAsia="Times New Roman" w:hAnsi="Calibri" w:cs="Calibri"/>
                <w:color w:val="000000"/>
                <w:lang w:val="en-US" w:eastAsia="en-GB"/>
              </w:rPr>
              <w:t xml:space="preserve"> </w:t>
            </w:r>
            <w:r w:rsidRPr="004D46FA">
              <w:rPr>
                <w:rFonts w:ascii="Calibri" w:eastAsia="Times New Roman" w:hAnsi="Calibri" w:cs="Calibri"/>
                <w:color w:val="000000"/>
                <w:lang w:eastAsia="en-GB"/>
              </w:rPr>
              <w:t>Машинен оператор,</w:t>
            </w:r>
            <w:r w:rsidR="00F82EA6">
              <w:rPr>
                <w:rFonts w:ascii="Calibri" w:eastAsia="Times New Roman" w:hAnsi="Calibri" w:cs="Calibri"/>
                <w:color w:val="000000"/>
                <w:lang w:val="en-US" w:eastAsia="en-GB"/>
              </w:rPr>
              <w:t xml:space="preserve"> </w:t>
            </w:r>
            <w:r w:rsidRPr="004D46FA">
              <w:rPr>
                <w:rFonts w:ascii="Calibri" w:eastAsia="Times New Roman" w:hAnsi="Calibri" w:cs="Calibri"/>
                <w:color w:val="000000"/>
                <w:lang w:eastAsia="en-GB"/>
              </w:rPr>
              <w:t>Строител,</w:t>
            </w:r>
            <w:r w:rsidR="00F82EA6">
              <w:rPr>
                <w:rFonts w:ascii="Calibri" w:eastAsia="Times New Roman" w:hAnsi="Calibri" w:cs="Calibri"/>
                <w:color w:val="000000"/>
                <w:lang w:val="en-US" w:eastAsia="en-GB"/>
              </w:rPr>
              <w:t xml:space="preserve"> </w:t>
            </w:r>
            <w:r w:rsidRPr="004D46FA">
              <w:rPr>
                <w:rFonts w:ascii="Calibri" w:eastAsia="Times New Roman" w:hAnsi="Calibri" w:cs="Calibri"/>
                <w:color w:val="000000"/>
                <w:lang w:eastAsia="en-GB"/>
              </w:rPr>
              <w:t>Заварчик,</w:t>
            </w:r>
            <w:r w:rsidR="00F82EA6">
              <w:rPr>
                <w:rFonts w:ascii="Calibri" w:eastAsia="Times New Roman" w:hAnsi="Calibri" w:cs="Calibri"/>
                <w:color w:val="000000"/>
                <w:lang w:val="en-US" w:eastAsia="en-GB"/>
              </w:rPr>
              <w:t xml:space="preserve"> </w:t>
            </w:r>
            <w:proofErr w:type="spellStart"/>
            <w:r w:rsidRPr="004D46FA">
              <w:rPr>
                <w:rFonts w:ascii="Calibri" w:eastAsia="Times New Roman" w:hAnsi="Calibri" w:cs="Calibri"/>
                <w:color w:val="000000"/>
                <w:lang w:eastAsia="en-GB"/>
              </w:rPr>
              <w:t>Озеленител</w:t>
            </w:r>
            <w:proofErr w:type="spellEnd"/>
            <w:r w:rsidRPr="004D46FA">
              <w:rPr>
                <w:rFonts w:ascii="Calibri" w:eastAsia="Times New Roman" w:hAnsi="Calibri" w:cs="Calibri"/>
                <w:color w:val="000000"/>
                <w:lang w:eastAsia="en-GB"/>
              </w:rPr>
              <w:t>,</w:t>
            </w:r>
            <w:r w:rsidR="00F82EA6">
              <w:rPr>
                <w:rFonts w:ascii="Calibri" w:eastAsia="Times New Roman" w:hAnsi="Calibri" w:cs="Calibri"/>
                <w:color w:val="000000"/>
                <w:lang w:val="en-US" w:eastAsia="en-GB"/>
              </w:rPr>
              <w:t xml:space="preserve"> </w:t>
            </w:r>
            <w:r w:rsidRPr="004D46FA">
              <w:rPr>
                <w:rFonts w:ascii="Calibri" w:eastAsia="Times New Roman" w:hAnsi="Calibri" w:cs="Calibri"/>
                <w:color w:val="000000"/>
                <w:lang w:eastAsia="en-GB"/>
              </w:rPr>
              <w:t>Шлосер,</w:t>
            </w:r>
            <w:r w:rsidR="00F82EA6">
              <w:rPr>
                <w:rFonts w:ascii="Calibri" w:eastAsia="Times New Roman" w:hAnsi="Calibri" w:cs="Calibri"/>
                <w:color w:val="000000"/>
                <w:lang w:val="en-US" w:eastAsia="en-GB"/>
              </w:rPr>
              <w:t xml:space="preserve"> </w:t>
            </w:r>
            <w:r w:rsidRPr="004D46FA">
              <w:rPr>
                <w:rFonts w:ascii="Calibri" w:eastAsia="Times New Roman" w:hAnsi="Calibri" w:cs="Calibri"/>
                <w:color w:val="000000"/>
                <w:lang w:eastAsia="en-GB"/>
              </w:rPr>
              <w:t>Електротехник,</w:t>
            </w:r>
            <w:r w:rsidR="00F82EA6">
              <w:rPr>
                <w:rFonts w:ascii="Calibri" w:eastAsia="Times New Roman" w:hAnsi="Calibri" w:cs="Calibri"/>
                <w:color w:val="000000"/>
                <w:lang w:val="en-US" w:eastAsia="en-GB"/>
              </w:rPr>
              <w:t xml:space="preserve"> </w:t>
            </w:r>
            <w:r w:rsidRPr="004D46FA">
              <w:rPr>
                <w:rFonts w:ascii="Calibri" w:eastAsia="Times New Roman" w:hAnsi="Calibri" w:cs="Calibri"/>
                <w:color w:val="000000"/>
                <w:lang w:eastAsia="en-GB"/>
              </w:rPr>
              <w:t>Машинен монтьор,</w:t>
            </w:r>
            <w:r w:rsidR="00F82EA6">
              <w:rPr>
                <w:rFonts w:ascii="Calibri" w:eastAsia="Times New Roman" w:hAnsi="Calibri" w:cs="Calibri"/>
                <w:color w:val="000000"/>
                <w:lang w:val="en-US" w:eastAsia="en-GB"/>
              </w:rPr>
              <w:t xml:space="preserve"> </w:t>
            </w:r>
            <w:r w:rsidRPr="004D46FA">
              <w:rPr>
                <w:rFonts w:ascii="Calibri" w:eastAsia="Times New Roman" w:hAnsi="Calibri" w:cs="Calibri"/>
                <w:color w:val="000000"/>
                <w:lang w:eastAsia="en-GB"/>
              </w:rPr>
              <w:t>Здравен асистент,</w:t>
            </w:r>
            <w:r w:rsidR="00F82EA6">
              <w:rPr>
                <w:rFonts w:ascii="Calibri" w:eastAsia="Times New Roman" w:hAnsi="Calibri" w:cs="Calibri"/>
                <w:color w:val="000000"/>
                <w:lang w:val="en-US" w:eastAsia="en-GB"/>
              </w:rPr>
              <w:t xml:space="preserve"> </w:t>
            </w:r>
            <w:r w:rsidRPr="004D46FA">
              <w:rPr>
                <w:rFonts w:ascii="Calibri" w:eastAsia="Times New Roman" w:hAnsi="Calibri" w:cs="Calibri"/>
                <w:color w:val="000000"/>
                <w:lang w:eastAsia="en-GB"/>
              </w:rPr>
              <w:t>Музикант - вокалист</w:t>
            </w:r>
          </w:p>
        </w:tc>
      </w:tr>
      <w:tr w:rsidR="004D46FA" w:rsidRPr="004D46FA" w14:paraId="6246BCF3" w14:textId="77777777" w:rsidTr="004D46FA">
        <w:trPr>
          <w:trHeight w:val="1440"/>
        </w:trPr>
        <w:tc>
          <w:tcPr>
            <w:cnfStyle w:val="001000000000" w:firstRow="0" w:lastRow="0" w:firstColumn="1" w:lastColumn="0" w:oddVBand="0" w:evenVBand="0" w:oddHBand="0" w:evenHBand="0" w:firstRowFirstColumn="0" w:firstRowLastColumn="0" w:lastRowFirstColumn="0" w:lastRowLastColumn="0"/>
            <w:tcW w:w="1840" w:type="dxa"/>
            <w:noWrap/>
            <w:hideMark/>
          </w:tcPr>
          <w:p w14:paraId="56455A41" w14:textId="77777777" w:rsidR="004D46FA" w:rsidRPr="004D46FA" w:rsidRDefault="004D46FA" w:rsidP="004D46FA">
            <w:pPr>
              <w:rPr>
                <w:rFonts w:ascii="Calibri" w:eastAsia="Times New Roman" w:hAnsi="Calibri" w:cs="Calibri"/>
                <w:color w:val="000000"/>
                <w:lang w:eastAsia="en-GB"/>
              </w:rPr>
            </w:pPr>
            <w:r w:rsidRPr="004D46FA">
              <w:rPr>
                <w:rFonts w:ascii="Calibri" w:eastAsia="Times New Roman" w:hAnsi="Calibri" w:cs="Calibri"/>
                <w:color w:val="000000"/>
                <w:lang w:eastAsia="en-GB"/>
              </w:rPr>
              <w:t>Разград</w:t>
            </w:r>
          </w:p>
        </w:tc>
        <w:tc>
          <w:tcPr>
            <w:tcW w:w="6340" w:type="dxa"/>
            <w:hideMark/>
          </w:tcPr>
          <w:p w14:paraId="3DA4470E" w14:textId="3D5EF002" w:rsidR="004D46FA" w:rsidRPr="004D46FA" w:rsidRDefault="004D46FA" w:rsidP="007921F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4D46FA">
              <w:rPr>
                <w:rFonts w:ascii="Calibri" w:eastAsia="Times New Roman" w:hAnsi="Calibri" w:cs="Calibri"/>
                <w:color w:val="000000"/>
                <w:lang w:eastAsia="en-GB"/>
              </w:rPr>
              <w:t>Икономист,</w:t>
            </w:r>
            <w:r w:rsidR="007921F5">
              <w:rPr>
                <w:rFonts w:ascii="Calibri" w:eastAsia="Times New Roman" w:hAnsi="Calibri" w:cs="Calibri"/>
                <w:color w:val="000000"/>
                <w:lang w:val="en-US" w:eastAsia="en-GB"/>
              </w:rPr>
              <w:t xml:space="preserve"> </w:t>
            </w:r>
            <w:r w:rsidRPr="004D46FA">
              <w:rPr>
                <w:rFonts w:ascii="Calibri" w:eastAsia="Times New Roman" w:hAnsi="Calibri" w:cs="Calibri"/>
                <w:color w:val="000000"/>
                <w:lang w:eastAsia="en-GB"/>
              </w:rPr>
              <w:t>Работник в растениевъдството,</w:t>
            </w:r>
            <w:r w:rsidR="007921F5">
              <w:rPr>
                <w:rFonts w:ascii="Calibri" w:eastAsia="Times New Roman" w:hAnsi="Calibri" w:cs="Calibri"/>
                <w:color w:val="000000"/>
                <w:lang w:val="en-US" w:eastAsia="en-GB"/>
              </w:rPr>
              <w:t xml:space="preserve"> </w:t>
            </w:r>
            <w:r w:rsidRPr="004D46FA">
              <w:rPr>
                <w:rFonts w:ascii="Calibri" w:eastAsia="Times New Roman" w:hAnsi="Calibri" w:cs="Calibri"/>
                <w:color w:val="000000"/>
                <w:lang w:eastAsia="en-GB"/>
              </w:rPr>
              <w:t>Касиер,</w:t>
            </w:r>
            <w:r w:rsidR="007921F5">
              <w:rPr>
                <w:rFonts w:ascii="Calibri" w:eastAsia="Times New Roman" w:hAnsi="Calibri" w:cs="Calibri"/>
                <w:color w:val="000000"/>
                <w:lang w:val="en-US" w:eastAsia="en-GB"/>
              </w:rPr>
              <w:t xml:space="preserve"> </w:t>
            </w:r>
            <w:r w:rsidRPr="004D46FA">
              <w:rPr>
                <w:rFonts w:ascii="Calibri" w:eastAsia="Times New Roman" w:hAnsi="Calibri" w:cs="Calibri"/>
                <w:color w:val="000000"/>
                <w:lang w:eastAsia="en-GB"/>
              </w:rPr>
              <w:t>Строител – монтажник,</w:t>
            </w:r>
            <w:r w:rsidR="007921F5">
              <w:rPr>
                <w:rFonts w:ascii="Calibri" w:eastAsia="Times New Roman" w:hAnsi="Calibri" w:cs="Calibri"/>
                <w:color w:val="000000"/>
                <w:lang w:val="en-US" w:eastAsia="en-GB"/>
              </w:rPr>
              <w:t xml:space="preserve"> </w:t>
            </w:r>
            <w:r w:rsidRPr="004D46FA">
              <w:rPr>
                <w:rFonts w:ascii="Calibri" w:eastAsia="Times New Roman" w:hAnsi="Calibri" w:cs="Calibri"/>
                <w:color w:val="000000"/>
                <w:lang w:eastAsia="en-GB"/>
              </w:rPr>
              <w:t>Оператор на компютър,</w:t>
            </w:r>
            <w:r w:rsidR="007921F5">
              <w:rPr>
                <w:rFonts w:ascii="Calibri" w:eastAsia="Times New Roman" w:hAnsi="Calibri" w:cs="Calibri"/>
                <w:color w:val="000000"/>
                <w:lang w:val="en-US" w:eastAsia="en-GB"/>
              </w:rPr>
              <w:t xml:space="preserve"> </w:t>
            </w:r>
            <w:r w:rsidRPr="004D46FA">
              <w:rPr>
                <w:rFonts w:ascii="Calibri" w:eastAsia="Times New Roman" w:hAnsi="Calibri" w:cs="Calibri"/>
                <w:color w:val="000000"/>
                <w:lang w:eastAsia="en-GB"/>
              </w:rPr>
              <w:t>Работник в озеленяването,</w:t>
            </w:r>
            <w:r w:rsidR="007921F5">
              <w:rPr>
                <w:rFonts w:ascii="Calibri" w:eastAsia="Times New Roman" w:hAnsi="Calibri" w:cs="Calibri"/>
                <w:color w:val="000000"/>
                <w:lang w:val="en-US" w:eastAsia="en-GB"/>
              </w:rPr>
              <w:t xml:space="preserve"> </w:t>
            </w:r>
            <w:r w:rsidRPr="004D46FA">
              <w:rPr>
                <w:rFonts w:ascii="Calibri" w:eastAsia="Times New Roman" w:hAnsi="Calibri" w:cs="Calibri"/>
                <w:color w:val="000000"/>
                <w:lang w:eastAsia="en-GB"/>
              </w:rPr>
              <w:t>Оперативен счетоводител</w:t>
            </w:r>
          </w:p>
        </w:tc>
      </w:tr>
      <w:tr w:rsidR="004D46FA" w:rsidRPr="004D46FA" w14:paraId="01670699" w14:textId="77777777" w:rsidTr="004D46FA">
        <w:trPr>
          <w:trHeight w:val="1440"/>
        </w:trPr>
        <w:tc>
          <w:tcPr>
            <w:cnfStyle w:val="001000000000" w:firstRow="0" w:lastRow="0" w:firstColumn="1" w:lastColumn="0" w:oddVBand="0" w:evenVBand="0" w:oddHBand="0" w:evenHBand="0" w:firstRowFirstColumn="0" w:firstRowLastColumn="0" w:lastRowFirstColumn="0" w:lastRowLastColumn="0"/>
            <w:tcW w:w="1840" w:type="dxa"/>
            <w:noWrap/>
            <w:hideMark/>
          </w:tcPr>
          <w:p w14:paraId="4ECBA073" w14:textId="77777777" w:rsidR="004D46FA" w:rsidRPr="004D46FA" w:rsidRDefault="004D46FA" w:rsidP="004D46FA">
            <w:pPr>
              <w:rPr>
                <w:rFonts w:ascii="Calibri" w:eastAsia="Times New Roman" w:hAnsi="Calibri" w:cs="Calibri"/>
                <w:color w:val="000000"/>
                <w:lang w:eastAsia="en-GB"/>
              </w:rPr>
            </w:pPr>
            <w:r w:rsidRPr="004D46FA">
              <w:rPr>
                <w:rFonts w:ascii="Calibri" w:eastAsia="Times New Roman" w:hAnsi="Calibri" w:cs="Calibri"/>
                <w:color w:val="000000"/>
                <w:lang w:eastAsia="en-GB"/>
              </w:rPr>
              <w:t>Силистра</w:t>
            </w:r>
          </w:p>
        </w:tc>
        <w:tc>
          <w:tcPr>
            <w:tcW w:w="6340" w:type="dxa"/>
            <w:hideMark/>
          </w:tcPr>
          <w:p w14:paraId="74D74460" w14:textId="180E2656" w:rsidR="004D46FA" w:rsidRPr="004D46FA" w:rsidRDefault="004D46FA" w:rsidP="004D46F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4D46FA">
              <w:rPr>
                <w:rFonts w:ascii="Calibri" w:eastAsia="Times New Roman" w:hAnsi="Calibri" w:cs="Calibri"/>
                <w:color w:val="000000"/>
                <w:lang w:eastAsia="en-GB"/>
              </w:rPr>
              <w:t>Работник в заведенията за хранене и развлечения,</w:t>
            </w:r>
            <w:r w:rsidR="007921F5">
              <w:rPr>
                <w:rFonts w:ascii="Calibri" w:eastAsia="Times New Roman" w:hAnsi="Calibri" w:cs="Calibri"/>
                <w:color w:val="000000"/>
                <w:lang w:val="en-US" w:eastAsia="en-GB"/>
              </w:rPr>
              <w:t xml:space="preserve"> </w:t>
            </w:r>
            <w:r w:rsidRPr="004D46FA">
              <w:rPr>
                <w:rFonts w:ascii="Calibri" w:eastAsia="Times New Roman" w:hAnsi="Calibri" w:cs="Calibri"/>
                <w:color w:val="000000"/>
                <w:lang w:eastAsia="en-GB"/>
              </w:rPr>
              <w:t>Сервитьор-барман,</w:t>
            </w:r>
            <w:r w:rsidR="007921F5">
              <w:rPr>
                <w:rFonts w:ascii="Calibri" w:eastAsia="Times New Roman" w:hAnsi="Calibri" w:cs="Calibri"/>
                <w:color w:val="000000"/>
                <w:lang w:val="en-US" w:eastAsia="en-GB"/>
              </w:rPr>
              <w:t xml:space="preserve"> </w:t>
            </w:r>
            <w:r w:rsidRPr="004D46FA">
              <w:rPr>
                <w:rFonts w:ascii="Calibri" w:eastAsia="Times New Roman" w:hAnsi="Calibri" w:cs="Calibri"/>
                <w:color w:val="000000"/>
                <w:lang w:eastAsia="en-GB"/>
              </w:rPr>
              <w:t>Готвач,</w:t>
            </w:r>
            <w:r w:rsidR="007921F5">
              <w:rPr>
                <w:rFonts w:ascii="Calibri" w:eastAsia="Times New Roman" w:hAnsi="Calibri" w:cs="Calibri"/>
                <w:color w:val="000000"/>
                <w:lang w:val="en-US" w:eastAsia="en-GB"/>
              </w:rPr>
              <w:t xml:space="preserve"> </w:t>
            </w:r>
            <w:r w:rsidRPr="004D46FA">
              <w:rPr>
                <w:rFonts w:ascii="Calibri" w:eastAsia="Times New Roman" w:hAnsi="Calibri" w:cs="Calibri"/>
                <w:color w:val="000000"/>
                <w:lang w:eastAsia="en-GB"/>
              </w:rPr>
              <w:t>Хлебар – сладкар,</w:t>
            </w:r>
            <w:r w:rsidR="007921F5">
              <w:rPr>
                <w:rFonts w:ascii="Calibri" w:eastAsia="Times New Roman" w:hAnsi="Calibri" w:cs="Calibri"/>
                <w:color w:val="000000"/>
                <w:lang w:val="en-US" w:eastAsia="en-GB"/>
              </w:rPr>
              <w:t xml:space="preserve"> </w:t>
            </w:r>
            <w:r w:rsidRPr="004D46FA">
              <w:rPr>
                <w:rFonts w:ascii="Calibri" w:eastAsia="Times New Roman" w:hAnsi="Calibri" w:cs="Calibri"/>
                <w:color w:val="000000"/>
                <w:lang w:eastAsia="en-GB"/>
              </w:rPr>
              <w:t>Касиер,</w:t>
            </w:r>
            <w:r w:rsidR="007921F5">
              <w:rPr>
                <w:rFonts w:ascii="Calibri" w:eastAsia="Times New Roman" w:hAnsi="Calibri" w:cs="Calibri"/>
                <w:color w:val="000000"/>
                <w:lang w:val="en-US" w:eastAsia="en-GB"/>
              </w:rPr>
              <w:t xml:space="preserve"> </w:t>
            </w:r>
            <w:r w:rsidRPr="004D46FA">
              <w:rPr>
                <w:rFonts w:ascii="Calibri" w:eastAsia="Times New Roman" w:hAnsi="Calibri" w:cs="Calibri"/>
                <w:color w:val="000000"/>
                <w:lang w:eastAsia="en-GB"/>
              </w:rPr>
              <w:t>Охранител,</w:t>
            </w:r>
            <w:r w:rsidR="007921F5">
              <w:rPr>
                <w:rFonts w:ascii="Calibri" w:eastAsia="Times New Roman" w:hAnsi="Calibri" w:cs="Calibri"/>
                <w:color w:val="000000"/>
                <w:lang w:val="en-US" w:eastAsia="en-GB"/>
              </w:rPr>
              <w:t xml:space="preserve"> </w:t>
            </w:r>
            <w:r w:rsidRPr="004D46FA">
              <w:rPr>
                <w:rFonts w:ascii="Calibri" w:eastAsia="Times New Roman" w:hAnsi="Calibri" w:cs="Calibri"/>
                <w:color w:val="000000"/>
                <w:lang w:eastAsia="en-GB"/>
              </w:rPr>
              <w:t>Машинен оператор,</w:t>
            </w:r>
            <w:r w:rsidR="007921F5">
              <w:rPr>
                <w:rFonts w:ascii="Calibri" w:eastAsia="Times New Roman" w:hAnsi="Calibri" w:cs="Calibri"/>
                <w:color w:val="000000"/>
                <w:lang w:val="en-US" w:eastAsia="en-GB"/>
              </w:rPr>
              <w:t xml:space="preserve"> </w:t>
            </w:r>
            <w:r w:rsidRPr="004D46FA">
              <w:rPr>
                <w:rFonts w:ascii="Calibri" w:eastAsia="Times New Roman" w:hAnsi="Calibri" w:cs="Calibri"/>
                <w:color w:val="000000"/>
                <w:lang w:eastAsia="en-GB"/>
              </w:rPr>
              <w:t>Оператор в хранително - вкусовата промишленост,</w:t>
            </w:r>
            <w:r w:rsidR="007921F5">
              <w:rPr>
                <w:rFonts w:ascii="Calibri" w:eastAsia="Times New Roman" w:hAnsi="Calibri" w:cs="Calibri"/>
                <w:color w:val="000000"/>
                <w:lang w:val="en-US" w:eastAsia="en-GB"/>
              </w:rPr>
              <w:t xml:space="preserve"> </w:t>
            </w:r>
            <w:r w:rsidRPr="004D46FA">
              <w:rPr>
                <w:rFonts w:ascii="Calibri" w:eastAsia="Times New Roman" w:hAnsi="Calibri" w:cs="Calibri"/>
                <w:color w:val="000000"/>
                <w:lang w:eastAsia="en-GB"/>
              </w:rPr>
              <w:t>Икономист,</w:t>
            </w:r>
            <w:r w:rsidR="007921F5">
              <w:rPr>
                <w:rFonts w:ascii="Calibri" w:eastAsia="Times New Roman" w:hAnsi="Calibri" w:cs="Calibri"/>
                <w:color w:val="000000"/>
                <w:lang w:val="en-US" w:eastAsia="en-GB"/>
              </w:rPr>
              <w:t xml:space="preserve"> </w:t>
            </w:r>
            <w:r w:rsidRPr="004D46FA">
              <w:rPr>
                <w:rFonts w:ascii="Calibri" w:eastAsia="Times New Roman" w:hAnsi="Calibri" w:cs="Calibri"/>
                <w:color w:val="000000"/>
                <w:lang w:eastAsia="en-GB"/>
              </w:rPr>
              <w:t>Заварчик,</w:t>
            </w:r>
            <w:r w:rsidR="007921F5">
              <w:rPr>
                <w:rFonts w:ascii="Calibri" w:eastAsia="Times New Roman" w:hAnsi="Calibri" w:cs="Calibri"/>
                <w:color w:val="000000"/>
                <w:lang w:val="en-US" w:eastAsia="en-GB"/>
              </w:rPr>
              <w:t xml:space="preserve"> </w:t>
            </w:r>
            <w:r w:rsidRPr="004D46FA">
              <w:rPr>
                <w:rFonts w:ascii="Calibri" w:eastAsia="Times New Roman" w:hAnsi="Calibri" w:cs="Calibri"/>
                <w:color w:val="000000"/>
                <w:lang w:eastAsia="en-GB"/>
              </w:rPr>
              <w:t>Работник в дървообработването</w:t>
            </w:r>
          </w:p>
        </w:tc>
      </w:tr>
      <w:tr w:rsidR="004D46FA" w:rsidRPr="004D46FA" w14:paraId="7565D7BC" w14:textId="77777777" w:rsidTr="004D46FA">
        <w:trPr>
          <w:trHeight w:val="1440"/>
        </w:trPr>
        <w:tc>
          <w:tcPr>
            <w:cnfStyle w:val="001000000000" w:firstRow="0" w:lastRow="0" w:firstColumn="1" w:lastColumn="0" w:oddVBand="0" w:evenVBand="0" w:oddHBand="0" w:evenHBand="0" w:firstRowFirstColumn="0" w:firstRowLastColumn="0" w:lastRowFirstColumn="0" w:lastRowLastColumn="0"/>
            <w:tcW w:w="1840" w:type="dxa"/>
            <w:noWrap/>
            <w:hideMark/>
          </w:tcPr>
          <w:p w14:paraId="6874C876" w14:textId="77777777" w:rsidR="004D46FA" w:rsidRPr="004D46FA" w:rsidRDefault="004D46FA" w:rsidP="004D46FA">
            <w:pPr>
              <w:rPr>
                <w:rFonts w:ascii="Calibri" w:eastAsia="Times New Roman" w:hAnsi="Calibri" w:cs="Calibri"/>
                <w:color w:val="000000"/>
                <w:lang w:eastAsia="en-GB"/>
              </w:rPr>
            </w:pPr>
            <w:r w:rsidRPr="004D46FA">
              <w:rPr>
                <w:rFonts w:ascii="Calibri" w:eastAsia="Times New Roman" w:hAnsi="Calibri" w:cs="Calibri"/>
                <w:color w:val="000000"/>
                <w:lang w:eastAsia="en-GB"/>
              </w:rPr>
              <w:t>Русе</w:t>
            </w:r>
          </w:p>
        </w:tc>
        <w:tc>
          <w:tcPr>
            <w:tcW w:w="6340" w:type="dxa"/>
            <w:hideMark/>
          </w:tcPr>
          <w:p w14:paraId="633B4F80" w14:textId="5174BCAC" w:rsidR="004D46FA" w:rsidRPr="004D46FA" w:rsidRDefault="004D46FA" w:rsidP="004D46F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4D46FA">
              <w:rPr>
                <w:rFonts w:ascii="Calibri" w:eastAsia="Times New Roman" w:hAnsi="Calibri" w:cs="Calibri"/>
                <w:color w:val="000000"/>
                <w:lang w:eastAsia="en-GB"/>
              </w:rPr>
              <w:t>Шивач,</w:t>
            </w:r>
            <w:r w:rsidR="007921F5">
              <w:rPr>
                <w:rFonts w:ascii="Calibri" w:eastAsia="Times New Roman" w:hAnsi="Calibri" w:cs="Calibri"/>
                <w:color w:val="000000"/>
                <w:lang w:val="en-US" w:eastAsia="en-GB"/>
              </w:rPr>
              <w:t xml:space="preserve"> </w:t>
            </w:r>
            <w:r w:rsidRPr="004D46FA">
              <w:rPr>
                <w:rFonts w:ascii="Calibri" w:eastAsia="Times New Roman" w:hAnsi="Calibri" w:cs="Calibri"/>
                <w:color w:val="000000"/>
                <w:lang w:eastAsia="en-GB"/>
              </w:rPr>
              <w:t>Машинен оператор,</w:t>
            </w:r>
            <w:r w:rsidR="007921F5">
              <w:rPr>
                <w:rFonts w:ascii="Calibri" w:eastAsia="Times New Roman" w:hAnsi="Calibri" w:cs="Calibri"/>
                <w:color w:val="000000"/>
                <w:lang w:val="en-US" w:eastAsia="en-GB"/>
              </w:rPr>
              <w:t xml:space="preserve"> </w:t>
            </w:r>
            <w:r w:rsidRPr="004D46FA">
              <w:rPr>
                <w:rFonts w:ascii="Calibri" w:eastAsia="Times New Roman" w:hAnsi="Calibri" w:cs="Calibri"/>
                <w:color w:val="000000"/>
                <w:lang w:eastAsia="en-GB"/>
              </w:rPr>
              <w:t>Работник в хранително - вкусовата промишленост,</w:t>
            </w:r>
            <w:r w:rsidR="007921F5">
              <w:rPr>
                <w:rFonts w:ascii="Calibri" w:eastAsia="Times New Roman" w:hAnsi="Calibri" w:cs="Calibri"/>
                <w:color w:val="000000"/>
                <w:lang w:val="en-US" w:eastAsia="en-GB"/>
              </w:rPr>
              <w:t xml:space="preserve"> </w:t>
            </w:r>
            <w:r w:rsidRPr="004D46FA">
              <w:rPr>
                <w:rFonts w:ascii="Calibri" w:eastAsia="Times New Roman" w:hAnsi="Calibri" w:cs="Calibri"/>
                <w:color w:val="000000"/>
                <w:lang w:eastAsia="en-GB"/>
              </w:rPr>
              <w:t>Помощник – възпитател,</w:t>
            </w:r>
            <w:r w:rsidR="007921F5">
              <w:rPr>
                <w:rFonts w:ascii="Calibri" w:eastAsia="Times New Roman" w:hAnsi="Calibri" w:cs="Calibri"/>
                <w:color w:val="000000"/>
                <w:lang w:val="en-US" w:eastAsia="en-GB"/>
              </w:rPr>
              <w:t xml:space="preserve"> </w:t>
            </w:r>
            <w:r w:rsidRPr="004D46FA">
              <w:rPr>
                <w:rFonts w:ascii="Calibri" w:eastAsia="Times New Roman" w:hAnsi="Calibri" w:cs="Calibri"/>
                <w:color w:val="000000"/>
                <w:lang w:eastAsia="en-GB"/>
              </w:rPr>
              <w:t>Касиер,</w:t>
            </w:r>
            <w:r w:rsidR="007921F5">
              <w:rPr>
                <w:rFonts w:ascii="Calibri" w:eastAsia="Times New Roman" w:hAnsi="Calibri" w:cs="Calibri"/>
                <w:color w:val="000000"/>
                <w:lang w:val="en-US" w:eastAsia="en-GB"/>
              </w:rPr>
              <w:t xml:space="preserve"> </w:t>
            </w:r>
            <w:r w:rsidRPr="004D46FA">
              <w:rPr>
                <w:rFonts w:ascii="Calibri" w:eastAsia="Times New Roman" w:hAnsi="Calibri" w:cs="Calibri"/>
                <w:color w:val="000000"/>
                <w:lang w:eastAsia="en-GB"/>
              </w:rPr>
              <w:t>Офис – секретар,</w:t>
            </w:r>
            <w:r w:rsidR="007921F5">
              <w:rPr>
                <w:rFonts w:ascii="Calibri" w:eastAsia="Times New Roman" w:hAnsi="Calibri" w:cs="Calibri"/>
                <w:color w:val="000000"/>
                <w:lang w:val="en-US" w:eastAsia="en-GB"/>
              </w:rPr>
              <w:t xml:space="preserve"> </w:t>
            </w:r>
            <w:r w:rsidRPr="004D46FA">
              <w:rPr>
                <w:rFonts w:ascii="Calibri" w:eastAsia="Times New Roman" w:hAnsi="Calibri" w:cs="Calibri"/>
                <w:color w:val="000000"/>
                <w:lang w:eastAsia="en-GB"/>
              </w:rPr>
              <w:t>Офис – мениджър,</w:t>
            </w:r>
            <w:r w:rsidR="007921F5">
              <w:rPr>
                <w:rFonts w:ascii="Calibri" w:eastAsia="Times New Roman" w:hAnsi="Calibri" w:cs="Calibri"/>
                <w:color w:val="000000"/>
                <w:lang w:val="en-US" w:eastAsia="en-GB"/>
              </w:rPr>
              <w:t xml:space="preserve"> </w:t>
            </w:r>
            <w:r w:rsidRPr="004D46FA">
              <w:rPr>
                <w:rFonts w:ascii="Calibri" w:eastAsia="Times New Roman" w:hAnsi="Calibri" w:cs="Calibri"/>
                <w:color w:val="000000"/>
                <w:lang w:eastAsia="en-GB"/>
              </w:rPr>
              <w:t>Икономист – информатик,</w:t>
            </w:r>
            <w:r w:rsidR="007921F5">
              <w:rPr>
                <w:rFonts w:ascii="Calibri" w:eastAsia="Times New Roman" w:hAnsi="Calibri" w:cs="Calibri"/>
                <w:color w:val="000000"/>
                <w:lang w:val="en-US" w:eastAsia="en-GB"/>
              </w:rPr>
              <w:t xml:space="preserve"> </w:t>
            </w:r>
            <w:r w:rsidRPr="004D46FA">
              <w:rPr>
                <w:rFonts w:ascii="Calibri" w:eastAsia="Times New Roman" w:hAnsi="Calibri" w:cs="Calibri"/>
                <w:color w:val="000000"/>
                <w:lang w:eastAsia="en-GB"/>
              </w:rPr>
              <w:t>Работник в растениевъдството,</w:t>
            </w:r>
            <w:r w:rsidR="007921F5">
              <w:rPr>
                <w:rFonts w:ascii="Calibri" w:eastAsia="Times New Roman" w:hAnsi="Calibri" w:cs="Calibri"/>
                <w:color w:val="000000"/>
                <w:lang w:val="en-US" w:eastAsia="en-GB"/>
              </w:rPr>
              <w:t xml:space="preserve"> </w:t>
            </w:r>
            <w:r w:rsidRPr="004D46FA">
              <w:rPr>
                <w:rFonts w:ascii="Calibri" w:eastAsia="Times New Roman" w:hAnsi="Calibri" w:cs="Calibri"/>
                <w:color w:val="000000"/>
                <w:lang w:eastAsia="en-GB"/>
              </w:rPr>
              <w:t>Снабдител,</w:t>
            </w:r>
            <w:r w:rsidR="007921F5">
              <w:rPr>
                <w:rFonts w:ascii="Calibri" w:eastAsia="Times New Roman" w:hAnsi="Calibri" w:cs="Calibri"/>
                <w:color w:val="000000"/>
                <w:lang w:val="en-US" w:eastAsia="en-GB"/>
              </w:rPr>
              <w:t xml:space="preserve"> </w:t>
            </w:r>
            <w:r w:rsidRPr="004D46FA">
              <w:rPr>
                <w:rFonts w:ascii="Calibri" w:eastAsia="Times New Roman" w:hAnsi="Calibri" w:cs="Calibri"/>
                <w:color w:val="000000"/>
                <w:lang w:eastAsia="en-GB"/>
              </w:rPr>
              <w:t>Оперативен счетоводител</w:t>
            </w:r>
          </w:p>
        </w:tc>
      </w:tr>
      <w:tr w:rsidR="004D46FA" w:rsidRPr="004D46FA" w14:paraId="7A387904" w14:textId="77777777" w:rsidTr="004D46FA">
        <w:trPr>
          <w:trHeight w:val="1440"/>
        </w:trPr>
        <w:tc>
          <w:tcPr>
            <w:cnfStyle w:val="001000000000" w:firstRow="0" w:lastRow="0" w:firstColumn="1" w:lastColumn="0" w:oddVBand="0" w:evenVBand="0" w:oddHBand="0" w:evenHBand="0" w:firstRowFirstColumn="0" w:firstRowLastColumn="0" w:lastRowFirstColumn="0" w:lastRowLastColumn="0"/>
            <w:tcW w:w="1840" w:type="dxa"/>
            <w:noWrap/>
            <w:hideMark/>
          </w:tcPr>
          <w:p w14:paraId="5F123943" w14:textId="77777777" w:rsidR="004D46FA" w:rsidRPr="004D46FA" w:rsidRDefault="004D46FA" w:rsidP="004D46FA">
            <w:pPr>
              <w:rPr>
                <w:rFonts w:ascii="Calibri" w:eastAsia="Times New Roman" w:hAnsi="Calibri" w:cs="Calibri"/>
                <w:color w:val="000000"/>
                <w:lang w:eastAsia="en-GB"/>
              </w:rPr>
            </w:pPr>
            <w:r w:rsidRPr="004D46FA">
              <w:rPr>
                <w:rFonts w:ascii="Calibri" w:eastAsia="Times New Roman" w:hAnsi="Calibri" w:cs="Calibri"/>
                <w:color w:val="000000"/>
                <w:lang w:eastAsia="en-GB"/>
              </w:rPr>
              <w:t>Сливен</w:t>
            </w:r>
          </w:p>
        </w:tc>
        <w:tc>
          <w:tcPr>
            <w:tcW w:w="6340" w:type="dxa"/>
            <w:hideMark/>
          </w:tcPr>
          <w:p w14:paraId="592BA3D1" w14:textId="6CD816FB" w:rsidR="004D46FA" w:rsidRPr="004D46FA" w:rsidRDefault="004D46FA" w:rsidP="004D46F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4D46FA">
              <w:rPr>
                <w:rFonts w:ascii="Calibri" w:eastAsia="Times New Roman" w:hAnsi="Calibri" w:cs="Calibri"/>
                <w:color w:val="000000"/>
                <w:lang w:eastAsia="en-GB"/>
              </w:rPr>
              <w:t>Помощник в строителството,</w:t>
            </w:r>
            <w:r w:rsidR="00DC67A6">
              <w:rPr>
                <w:rFonts w:ascii="Calibri" w:eastAsia="Times New Roman" w:hAnsi="Calibri" w:cs="Calibri"/>
                <w:color w:val="000000"/>
                <w:lang w:eastAsia="en-GB"/>
              </w:rPr>
              <w:t xml:space="preserve"> </w:t>
            </w:r>
            <w:r w:rsidRPr="004D46FA">
              <w:rPr>
                <w:rFonts w:ascii="Calibri" w:eastAsia="Times New Roman" w:hAnsi="Calibri" w:cs="Calibri"/>
                <w:color w:val="000000"/>
                <w:lang w:eastAsia="en-GB"/>
              </w:rPr>
              <w:t>Строител – монтажник,</w:t>
            </w:r>
            <w:r w:rsidR="00DC67A6">
              <w:rPr>
                <w:rFonts w:ascii="Calibri" w:eastAsia="Times New Roman" w:hAnsi="Calibri" w:cs="Calibri"/>
                <w:color w:val="000000"/>
                <w:lang w:eastAsia="en-GB"/>
              </w:rPr>
              <w:t xml:space="preserve"> </w:t>
            </w:r>
            <w:r w:rsidRPr="004D46FA">
              <w:rPr>
                <w:rFonts w:ascii="Calibri" w:eastAsia="Times New Roman" w:hAnsi="Calibri" w:cs="Calibri"/>
                <w:color w:val="000000"/>
                <w:lang w:eastAsia="en-GB"/>
              </w:rPr>
              <w:t>Строител,</w:t>
            </w:r>
            <w:r w:rsidR="00DC67A6">
              <w:rPr>
                <w:rFonts w:ascii="Calibri" w:eastAsia="Times New Roman" w:hAnsi="Calibri" w:cs="Calibri"/>
                <w:color w:val="000000"/>
                <w:lang w:eastAsia="en-GB"/>
              </w:rPr>
              <w:t xml:space="preserve"> </w:t>
            </w:r>
            <w:r w:rsidRPr="004D46FA">
              <w:rPr>
                <w:rFonts w:ascii="Calibri" w:eastAsia="Times New Roman" w:hAnsi="Calibri" w:cs="Calibri"/>
                <w:color w:val="000000"/>
                <w:lang w:eastAsia="en-GB"/>
              </w:rPr>
              <w:t>Шивач,</w:t>
            </w:r>
            <w:r w:rsidR="00DC67A6">
              <w:rPr>
                <w:rFonts w:ascii="Calibri" w:eastAsia="Times New Roman" w:hAnsi="Calibri" w:cs="Calibri"/>
                <w:color w:val="000000"/>
                <w:lang w:eastAsia="en-GB"/>
              </w:rPr>
              <w:t xml:space="preserve"> </w:t>
            </w:r>
            <w:r w:rsidRPr="004D46FA">
              <w:rPr>
                <w:rFonts w:ascii="Calibri" w:eastAsia="Times New Roman" w:hAnsi="Calibri" w:cs="Calibri"/>
                <w:color w:val="000000"/>
                <w:lang w:eastAsia="en-GB"/>
              </w:rPr>
              <w:t>Офис – мениджър,</w:t>
            </w:r>
            <w:r w:rsidR="00DC67A6">
              <w:rPr>
                <w:rFonts w:ascii="Calibri" w:eastAsia="Times New Roman" w:hAnsi="Calibri" w:cs="Calibri"/>
                <w:color w:val="000000"/>
                <w:lang w:eastAsia="en-GB"/>
              </w:rPr>
              <w:t xml:space="preserve"> </w:t>
            </w:r>
            <w:r w:rsidRPr="004D46FA">
              <w:rPr>
                <w:rFonts w:ascii="Calibri" w:eastAsia="Times New Roman" w:hAnsi="Calibri" w:cs="Calibri"/>
                <w:color w:val="000000"/>
                <w:lang w:eastAsia="en-GB"/>
              </w:rPr>
              <w:t>Строителен техник,</w:t>
            </w:r>
            <w:r w:rsidR="00DC67A6">
              <w:rPr>
                <w:rFonts w:ascii="Calibri" w:eastAsia="Times New Roman" w:hAnsi="Calibri" w:cs="Calibri"/>
                <w:color w:val="000000"/>
                <w:lang w:eastAsia="en-GB"/>
              </w:rPr>
              <w:t xml:space="preserve"> </w:t>
            </w:r>
            <w:r w:rsidRPr="004D46FA">
              <w:rPr>
                <w:rFonts w:ascii="Calibri" w:eastAsia="Times New Roman" w:hAnsi="Calibri" w:cs="Calibri"/>
                <w:color w:val="000000"/>
                <w:lang w:eastAsia="en-GB"/>
              </w:rPr>
              <w:t>Касиер,</w:t>
            </w:r>
            <w:r w:rsidR="00DC67A6">
              <w:rPr>
                <w:rFonts w:ascii="Calibri" w:eastAsia="Times New Roman" w:hAnsi="Calibri" w:cs="Calibri"/>
                <w:color w:val="000000"/>
                <w:lang w:eastAsia="en-GB"/>
              </w:rPr>
              <w:t xml:space="preserve"> </w:t>
            </w:r>
            <w:r w:rsidRPr="004D46FA">
              <w:rPr>
                <w:rFonts w:ascii="Calibri" w:eastAsia="Times New Roman" w:hAnsi="Calibri" w:cs="Calibri"/>
                <w:color w:val="000000"/>
                <w:lang w:eastAsia="en-GB"/>
              </w:rPr>
              <w:t>Машинен монтьор,</w:t>
            </w:r>
            <w:r w:rsidR="00DC67A6">
              <w:rPr>
                <w:rFonts w:ascii="Calibri" w:eastAsia="Times New Roman" w:hAnsi="Calibri" w:cs="Calibri"/>
                <w:color w:val="000000"/>
                <w:lang w:eastAsia="en-GB"/>
              </w:rPr>
              <w:t xml:space="preserve"> </w:t>
            </w:r>
            <w:r w:rsidRPr="004D46FA">
              <w:rPr>
                <w:rFonts w:ascii="Calibri" w:eastAsia="Times New Roman" w:hAnsi="Calibri" w:cs="Calibri"/>
                <w:color w:val="000000"/>
                <w:lang w:eastAsia="en-GB"/>
              </w:rPr>
              <w:t>Сътрудник социални дейности,</w:t>
            </w:r>
            <w:r w:rsidR="00DC67A6">
              <w:rPr>
                <w:rFonts w:ascii="Calibri" w:eastAsia="Times New Roman" w:hAnsi="Calibri" w:cs="Calibri"/>
                <w:color w:val="000000"/>
                <w:lang w:eastAsia="en-GB"/>
              </w:rPr>
              <w:t xml:space="preserve"> </w:t>
            </w:r>
            <w:r w:rsidRPr="004D46FA">
              <w:rPr>
                <w:rFonts w:ascii="Calibri" w:eastAsia="Times New Roman" w:hAnsi="Calibri" w:cs="Calibri"/>
                <w:color w:val="000000"/>
                <w:lang w:eastAsia="en-GB"/>
              </w:rPr>
              <w:t>Електромонтьор,</w:t>
            </w:r>
            <w:r w:rsidR="00DC67A6">
              <w:rPr>
                <w:rFonts w:ascii="Calibri" w:eastAsia="Times New Roman" w:hAnsi="Calibri" w:cs="Calibri"/>
                <w:color w:val="000000"/>
                <w:lang w:eastAsia="en-GB"/>
              </w:rPr>
              <w:t xml:space="preserve"> </w:t>
            </w:r>
            <w:r w:rsidRPr="004D46FA">
              <w:rPr>
                <w:rFonts w:ascii="Calibri" w:eastAsia="Times New Roman" w:hAnsi="Calibri" w:cs="Calibri"/>
                <w:color w:val="000000"/>
                <w:lang w:eastAsia="en-GB"/>
              </w:rPr>
              <w:t>Монтьор на подемно - транспортна техника</w:t>
            </w:r>
          </w:p>
        </w:tc>
      </w:tr>
      <w:tr w:rsidR="004D46FA" w:rsidRPr="004D46FA" w14:paraId="31883586" w14:textId="77777777" w:rsidTr="004D46FA">
        <w:trPr>
          <w:trHeight w:val="1440"/>
        </w:trPr>
        <w:tc>
          <w:tcPr>
            <w:cnfStyle w:val="001000000000" w:firstRow="0" w:lastRow="0" w:firstColumn="1" w:lastColumn="0" w:oddVBand="0" w:evenVBand="0" w:oddHBand="0" w:evenHBand="0" w:firstRowFirstColumn="0" w:firstRowLastColumn="0" w:lastRowFirstColumn="0" w:lastRowLastColumn="0"/>
            <w:tcW w:w="1840" w:type="dxa"/>
            <w:noWrap/>
            <w:hideMark/>
          </w:tcPr>
          <w:p w14:paraId="63878477" w14:textId="77777777" w:rsidR="004D46FA" w:rsidRPr="004D46FA" w:rsidRDefault="004D46FA" w:rsidP="004D46FA">
            <w:pPr>
              <w:rPr>
                <w:rFonts w:ascii="Calibri" w:eastAsia="Times New Roman" w:hAnsi="Calibri" w:cs="Calibri"/>
                <w:color w:val="000000"/>
                <w:lang w:eastAsia="en-GB"/>
              </w:rPr>
            </w:pPr>
            <w:r w:rsidRPr="004D46FA">
              <w:rPr>
                <w:rFonts w:ascii="Calibri" w:eastAsia="Times New Roman" w:hAnsi="Calibri" w:cs="Calibri"/>
                <w:color w:val="000000"/>
                <w:lang w:eastAsia="en-GB"/>
              </w:rPr>
              <w:t>Смолян</w:t>
            </w:r>
          </w:p>
        </w:tc>
        <w:tc>
          <w:tcPr>
            <w:tcW w:w="6340" w:type="dxa"/>
            <w:hideMark/>
          </w:tcPr>
          <w:p w14:paraId="60F1A65D" w14:textId="276BA4A0" w:rsidR="004D46FA" w:rsidRPr="004D46FA" w:rsidRDefault="004D46FA" w:rsidP="00DC67A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4D46FA">
              <w:rPr>
                <w:rFonts w:ascii="Calibri" w:eastAsia="Times New Roman" w:hAnsi="Calibri" w:cs="Calibri"/>
                <w:color w:val="000000"/>
                <w:lang w:eastAsia="en-GB"/>
              </w:rPr>
              <w:t>Шивач,</w:t>
            </w:r>
            <w:r w:rsidR="00DC67A6">
              <w:rPr>
                <w:rFonts w:ascii="Calibri" w:eastAsia="Times New Roman" w:hAnsi="Calibri" w:cs="Calibri"/>
                <w:color w:val="000000"/>
                <w:lang w:eastAsia="en-GB"/>
              </w:rPr>
              <w:t xml:space="preserve"> </w:t>
            </w:r>
            <w:r w:rsidRPr="004D46FA">
              <w:rPr>
                <w:rFonts w:ascii="Calibri" w:eastAsia="Times New Roman" w:hAnsi="Calibri" w:cs="Calibri"/>
                <w:color w:val="000000"/>
                <w:lang w:eastAsia="en-GB"/>
              </w:rPr>
              <w:t>Работник в дървообработването,</w:t>
            </w:r>
            <w:r w:rsidR="00DC67A6">
              <w:rPr>
                <w:rFonts w:ascii="Calibri" w:eastAsia="Times New Roman" w:hAnsi="Calibri" w:cs="Calibri"/>
                <w:color w:val="000000"/>
                <w:lang w:eastAsia="en-GB"/>
              </w:rPr>
              <w:t xml:space="preserve"> </w:t>
            </w:r>
            <w:r w:rsidRPr="004D46FA">
              <w:rPr>
                <w:rFonts w:ascii="Calibri" w:eastAsia="Times New Roman" w:hAnsi="Calibri" w:cs="Calibri"/>
                <w:color w:val="000000"/>
                <w:lang w:eastAsia="en-GB"/>
              </w:rPr>
              <w:t>Оператор в дървообработването,</w:t>
            </w:r>
            <w:r w:rsidR="00DC67A6">
              <w:rPr>
                <w:rFonts w:ascii="Calibri" w:eastAsia="Times New Roman" w:hAnsi="Calibri" w:cs="Calibri"/>
                <w:color w:val="000000"/>
                <w:lang w:eastAsia="en-GB"/>
              </w:rPr>
              <w:t xml:space="preserve"> </w:t>
            </w:r>
            <w:r w:rsidRPr="004D46FA">
              <w:rPr>
                <w:rFonts w:ascii="Calibri" w:eastAsia="Times New Roman" w:hAnsi="Calibri" w:cs="Calibri"/>
                <w:color w:val="000000"/>
                <w:lang w:eastAsia="en-GB"/>
              </w:rPr>
              <w:t>Социален асистент,</w:t>
            </w:r>
            <w:r w:rsidR="00DC67A6">
              <w:rPr>
                <w:rFonts w:ascii="Calibri" w:eastAsia="Times New Roman" w:hAnsi="Calibri" w:cs="Calibri"/>
                <w:color w:val="000000"/>
                <w:lang w:eastAsia="en-GB"/>
              </w:rPr>
              <w:t xml:space="preserve"> </w:t>
            </w:r>
            <w:r w:rsidRPr="004D46FA">
              <w:rPr>
                <w:rFonts w:ascii="Calibri" w:eastAsia="Times New Roman" w:hAnsi="Calibri" w:cs="Calibri"/>
                <w:color w:val="000000"/>
                <w:lang w:eastAsia="en-GB"/>
              </w:rPr>
              <w:t>Машинен оператор,</w:t>
            </w:r>
            <w:r w:rsidR="00DC67A6">
              <w:rPr>
                <w:rFonts w:ascii="Calibri" w:eastAsia="Times New Roman" w:hAnsi="Calibri" w:cs="Calibri"/>
                <w:color w:val="000000"/>
                <w:lang w:eastAsia="en-GB"/>
              </w:rPr>
              <w:t xml:space="preserve"> </w:t>
            </w:r>
            <w:r w:rsidRPr="004D46FA">
              <w:rPr>
                <w:rFonts w:ascii="Calibri" w:eastAsia="Times New Roman" w:hAnsi="Calibri" w:cs="Calibri"/>
                <w:color w:val="000000"/>
                <w:lang w:eastAsia="en-GB"/>
              </w:rPr>
              <w:t>Касиер,</w:t>
            </w:r>
            <w:r w:rsidR="00DC67A6">
              <w:rPr>
                <w:rFonts w:ascii="Calibri" w:eastAsia="Times New Roman" w:hAnsi="Calibri" w:cs="Calibri"/>
                <w:color w:val="000000"/>
                <w:lang w:eastAsia="en-GB"/>
              </w:rPr>
              <w:t xml:space="preserve"> </w:t>
            </w:r>
            <w:proofErr w:type="spellStart"/>
            <w:r w:rsidRPr="004D46FA">
              <w:rPr>
                <w:rFonts w:ascii="Calibri" w:eastAsia="Times New Roman" w:hAnsi="Calibri" w:cs="Calibri"/>
                <w:color w:val="000000"/>
                <w:lang w:eastAsia="en-GB"/>
              </w:rPr>
              <w:t>Озеленител</w:t>
            </w:r>
            <w:proofErr w:type="spellEnd"/>
            <w:r w:rsidRPr="004D46FA">
              <w:rPr>
                <w:rFonts w:ascii="Calibri" w:eastAsia="Times New Roman" w:hAnsi="Calibri" w:cs="Calibri"/>
                <w:color w:val="000000"/>
                <w:lang w:eastAsia="en-GB"/>
              </w:rPr>
              <w:t>,</w:t>
            </w:r>
            <w:r w:rsidR="00DC67A6">
              <w:rPr>
                <w:rFonts w:ascii="Calibri" w:eastAsia="Times New Roman" w:hAnsi="Calibri" w:cs="Calibri"/>
                <w:color w:val="000000"/>
                <w:lang w:eastAsia="en-GB"/>
              </w:rPr>
              <w:t xml:space="preserve"> </w:t>
            </w:r>
            <w:r w:rsidRPr="004D46FA">
              <w:rPr>
                <w:rFonts w:ascii="Calibri" w:eastAsia="Times New Roman" w:hAnsi="Calibri" w:cs="Calibri"/>
                <w:color w:val="000000"/>
                <w:lang w:eastAsia="en-GB"/>
              </w:rPr>
              <w:t>Оператор в производството на облекло,</w:t>
            </w:r>
            <w:r w:rsidR="00DC67A6">
              <w:rPr>
                <w:rFonts w:ascii="Calibri" w:eastAsia="Times New Roman" w:hAnsi="Calibri" w:cs="Calibri"/>
                <w:color w:val="000000"/>
                <w:lang w:eastAsia="en-GB"/>
              </w:rPr>
              <w:t xml:space="preserve"> </w:t>
            </w:r>
            <w:r w:rsidRPr="004D46FA">
              <w:rPr>
                <w:rFonts w:ascii="Calibri" w:eastAsia="Times New Roman" w:hAnsi="Calibri" w:cs="Calibri"/>
                <w:color w:val="000000"/>
                <w:lang w:eastAsia="en-GB"/>
              </w:rPr>
              <w:t>Болногледач,</w:t>
            </w:r>
            <w:r w:rsidR="00DC67A6">
              <w:rPr>
                <w:rFonts w:ascii="Calibri" w:eastAsia="Times New Roman" w:hAnsi="Calibri" w:cs="Calibri"/>
                <w:color w:val="000000"/>
                <w:lang w:eastAsia="en-GB"/>
              </w:rPr>
              <w:t xml:space="preserve"> </w:t>
            </w:r>
            <w:r w:rsidRPr="004D46FA">
              <w:rPr>
                <w:rFonts w:ascii="Calibri" w:eastAsia="Times New Roman" w:hAnsi="Calibri" w:cs="Calibri"/>
                <w:color w:val="000000"/>
                <w:lang w:eastAsia="en-GB"/>
              </w:rPr>
              <w:t>Помощник – възпитател,</w:t>
            </w:r>
            <w:r w:rsidR="00DC67A6">
              <w:rPr>
                <w:rFonts w:ascii="Calibri" w:eastAsia="Times New Roman" w:hAnsi="Calibri" w:cs="Calibri"/>
                <w:color w:val="000000"/>
                <w:lang w:eastAsia="en-GB"/>
              </w:rPr>
              <w:t xml:space="preserve"> </w:t>
            </w:r>
            <w:r w:rsidRPr="004D46FA">
              <w:rPr>
                <w:rFonts w:ascii="Calibri" w:eastAsia="Times New Roman" w:hAnsi="Calibri" w:cs="Calibri"/>
                <w:color w:val="000000"/>
                <w:lang w:eastAsia="en-GB"/>
              </w:rPr>
              <w:t>Офис – секретар</w:t>
            </w:r>
          </w:p>
        </w:tc>
      </w:tr>
      <w:tr w:rsidR="004D46FA" w:rsidRPr="004D46FA" w14:paraId="3D1BB2A1" w14:textId="77777777" w:rsidTr="004D46FA">
        <w:trPr>
          <w:trHeight w:val="1440"/>
        </w:trPr>
        <w:tc>
          <w:tcPr>
            <w:cnfStyle w:val="001000000000" w:firstRow="0" w:lastRow="0" w:firstColumn="1" w:lastColumn="0" w:oddVBand="0" w:evenVBand="0" w:oddHBand="0" w:evenHBand="0" w:firstRowFirstColumn="0" w:firstRowLastColumn="0" w:lastRowFirstColumn="0" w:lastRowLastColumn="0"/>
            <w:tcW w:w="1840" w:type="dxa"/>
            <w:noWrap/>
            <w:hideMark/>
          </w:tcPr>
          <w:p w14:paraId="517A1332" w14:textId="77777777" w:rsidR="004D46FA" w:rsidRPr="004D46FA" w:rsidRDefault="004D46FA" w:rsidP="004D46FA">
            <w:pPr>
              <w:rPr>
                <w:rFonts w:ascii="Calibri" w:eastAsia="Times New Roman" w:hAnsi="Calibri" w:cs="Calibri"/>
                <w:color w:val="000000"/>
                <w:lang w:eastAsia="en-GB"/>
              </w:rPr>
            </w:pPr>
            <w:r w:rsidRPr="004D46FA">
              <w:rPr>
                <w:rFonts w:ascii="Calibri" w:eastAsia="Times New Roman" w:hAnsi="Calibri" w:cs="Calibri"/>
                <w:color w:val="000000"/>
                <w:lang w:eastAsia="en-GB"/>
              </w:rPr>
              <w:t>София-град</w:t>
            </w:r>
          </w:p>
        </w:tc>
        <w:tc>
          <w:tcPr>
            <w:tcW w:w="6340" w:type="dxa"/>
            <w:hideMark/>
          </w:tcPr>
          <w:p w14:paraId="533F43DF" w14:textId="298BC30C" w:rsidR="004D46FA" w:rsidRPr="004D46FA" w:rsidRDefault="004D46FA" w:rsidP="004D46F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4D46FA">
              <w:rPr>
                <w:rFonts w:ascii="Calibri" w:eastAsia="Times New Roman" w:hAnsi="Calibri" w:cs="Calibri"/>
                <w:color w:val="000000"/>
                <w:lang w:eastAsia="en-GB"/>
              </w:rPr>
              <w:t>Строител,</w:t>
            </w:r>
            <w:r w:rsidR="00DC67A6">
              <w:rPr>
                <w:rFonts w:ascii="Calibri" w:eastAsia="Times New Roman" w:hAnsi="Calibri" w:cs="Calibri"/>
                <w:color w:val="000000"/>
                <w:lang w:eastAsia="en-GB"/>
              </w:rPr>
              <w:t xml:space="preserve"> </w:t>
            </w:r>
            <w:r w:rsidRPr="004D46FA">
              <w:rPr>
                <w:rFonts w:ascii="Calibri" w:eastAsia="Times New Roman" w:hAnsi="Calibri" w:cs="Calibri"/>
                <w:color w:val="000000"/>
                <w:lang w:eastAsia="en-GB"/>
              </w:rPr>
              <w:t>Строителен техник,</w:t>
            </w:r>
            <w:r w:rsidR="00DC67A6">
              <w:rPr>
                <w:rFonts w:ascii="Calibri" w:eastAsia="Times New Roman" w:hAnsi="Calibri" w:cs="Calibri"/>
                <w:color w:val="000000"/>
                <w:lang w:eastAsia="en-GB"/>
              </w:rPr>
              <w:t xml:space="preserve"> </w:t>
            </w:r>
            <w:r w:rsidRPr="004D46FA">
              <w:rPr>
                <w:rFonts w:ascii="Calibri" w:eastAsia="Times New Roman" w:hAnsi="Calibri" w:cs="Calibri"/>
                <w:color w:val="000000"/>
                <w:lang w:eastAsia="en-GB"/>
              </w:rPr>
              <w:t>Оперативен счетоводител,</w:t>
            </w:r>
            <w:r w:rsidR="00DC67A6">
              <w:rPr>
                <w:rFonts w:ascii="Calibri" w:eastAsia="Times New Roman" w:hAnsi="Calibri" w:cs="Calibri"/>
                <w:color w:val="000000"/>
                <w:lang w:eastAsia="en-GB"/>
              </w:rPr>
              <w:t xml:space="preserve"> </w:t>
            </w:r>
            <w:r w:rsidRPr="004D46FA">
              <w:rPr>
                <w:rFonts w:ascii="Calibri" w:eastAsia="Times New Roman" w:hAnsi="Calibri" w:cs="Calibri"/>
                <w:color w:val="000000"/>
                <w:lang w:eastAsia="en-GB"/>
              </w:rPr>
              <w:t>Помощник в строителството,</w:t>
            </w:r>
            <w:r w:rsidR="00DC67A6">
              <w:rPr>
                <w:rFonts w:ascii="Calibri" w:eastAsia="Times New Roman" w:hAnsi="Calibri" w:cs="Calibri"/>
                <w:color w:val="000000"/>
                <w:lang w:eastAsia="en-GB"/>
              </w:rPr>
              <w:t xml:space="preserve"> </w:t>
            </w:r>
            <w:r w:rsidRPr="004D46FA">
              <w:rPr>
                <w:rFonts w:ascii="Calibri" w:eastAsia="Times New Roman" w:hAnsi="Calibri" w:cs="Calibri"/>
                <w:color w:val="000000"/>
                <w:lang w:eastAsia="en-GB"/>
              </w:rPr>
              <w:t>Графичен дизайнер,</w:t>
            </w:r>
            <w:r w:rsidR="00DC67A6">
              <w:rPr>
                <w:rFonts w:ascii="Calibri" w:eastAsia="Times New Roman" w:hAnsi="Calibri" w:cs="Calibri"/>
                <w:color w:val="000000"/>
                <w:lang w:eastAsia="en-GB"/>
              </w:rPr>
              <w:t xml:space="preserve"> </w:t>
            </w:r>
            <w:r w:rsidRPr="004D46FA">
              <w:rPr>
                <w:rFonts w:ascii="Calibri" w:eastAsia="Times New Roman" w:hAnsi="Calibri" w:cs="Calibri"/>
                <w:color w:val="000000"/>
                <w:lang w:eastAsia="en-GB"/>
              </w:rPr>
              <w:t>Работник в дървообработването,</w:t>
            </w:r>
            <w:r w:rsidR="00DC67A6">
              <w:rPr>
                <w:rFonts w:ascii="Calibri" w:eastAsia="Times New Roman" w:hAnsi="Calibri" w:cs="Calibri"/>
                <w:color w:val="000000"/>
                <w:lang w:eastAsia="en-GB"/>
              </w:rPr>
              <w:t xml:space="preserve"> </w:t>
            </w:r>
            <w:r w:rsidRPr="004D46FA">
              <w:rPr>
                <w:rFonts w:ascii="Calibri" w:eastAsia="Times New Roman" w:hAnsi="Calibri" w:cs="Calibri"/>
                <w:color w:val="000000"/>
                <w:lang w:eastAsia="en-GB"/>
              </w:rPr>
              <w:t>Оператор в хранително - вкусовата промишленост,</w:t>
            </w:r>
            <w:r w:rsidR="00DC67A6">
              <w:rPr>
                <w:rFonts w:ascii="Calibri" w:eastAsia="Times New Roman" w:hAnsi="Calibri" w:cs="Calibri"/>
                <w:color w:val="000000"/>
                <w:lang w:eastAsia="en-GB"/>
              </w:rPr>
              <w:t xml:space="preserve"> </w:t>
            </w:r>
            <w:r w:rsidRPr="004D46FA">
              <w:rPr>
                <w:rFonts w:ascii="Calibri" w:eastAsia="Times New Roman" w:hAnsi="Calibri" w:cs="Calibri"/>
                <w:color w:val="000000"/>
                <w:lang w:eastAsia="en-GB"/>
              </w:rPr>
              <w:t>Офис – мениджър,</w:t>
            </w:r>
            <w:r w:rsidR="00DC67A6">
              <w:rPr>
                <w:rFonts w:ascii="Calibri" w:eastAsia="Times New Roman" w:hAnsi="Calibri" w:cs="Calibri"/>
                <w:color w:val="000000"/>
                <w:lang w:eastAsia="en-GB"/>
              </w:rPr>
              <w:t xml:space="preserve"> </w:t>
            </w:r>
            <w:r w:rsidRPr="004D46FA">
              <w:rPr>
                <w:rFonts w:ascii="Calibri" w:eastAsia="Times New Roman" w:hAnsi="Calibri" w:cs="Calibri"/>
                <w:color w:val="000000"/>
                <w:lang w:eastAsia="en-GB"/>
              </w:rPr>
              <w:t>Дизайнер - Интериорен дизайн,</w:t>
            </w:r>
            <w:r w:rsidR="00DC67A6">
              <w:rPr>
                <w:rFonts w:ascii="Calibri" w:eastAsia="Times New Roman" w:hAnsi="Calibri" w:cs="Calibri"/>
                <w:color w:val="000000"/>
                <w:lang w:eastAsia="en-GB"/>
              </w:rPr>
              <w:t xml:space="preserve"> </w:t>
            </w:r>
            <w:r w:rsidRPr="004D46FA">
              <w:rPr>
                <w:rFonts w:ascii="Calibri" w:eastAsia="Times New Roman" w:hAnsi="Calibri" w:cs="Calibri"/>
                <w:color w:val="000000"/>
                <w:lang w:eastAsia="en-GB"/>
              </w:rPr>
              <w:t>Шивач,</w:t>
            </w:r>
            <w:r w:rsidR="00DC67A6">
              <w:rPr>
                <w:rFonts w:ascii="Calibri" w:eastAsia="Times New Roman" w:hAnsi="Calibri" w:cs="Calibri"/>
                <w:color w:val="000000"/>
                <w:lang w:eastAsia="en-GB"/>
              </w:rPr>
              <w:t xml:space="preserve"> </w:t>
            </w:r>
            <w:r w:rsidRPr="004D46FA">
              <w:rPr>
                <w:rFonts w:ascii="Calibri" w:eastAsia="Times New Roman" w:hAnsi="Calibri" w:cs="Calibri"/>
                <w:color w:val="000000"/>
                <w:lang w:eastAsia="en-GB"/>
              </w:rPr>
              <w:t>Моделиер - технолог на облекло</w:t>
            </w:r>
          </w:p>
        </w:tc>
      </w:tr>
      <w:tr w:rsidR="004D46FA" w:rsidRPr="004D46FA" w14:paraId="30C6D480" w14:textId="77777777" w:rsidTr="004D46FA">
        <w:trPr>
          <w:trHeight w:val="1440"/>
        </w:trPr>
        <w:tc>
          <w:tcPr>
            <w:cnfStyle w:val="001000000000" w:firstRow="0" w:lastRow="0" w:firstColumn="1" w:lastColumn="0" w:oddVBand="0" w:evenVBand="0" w:oddHBand="0" w:evenHBand="0" w:firstRowFirstColumn="0" w:firstRowLastColumn="0" w:lastRowFirstColumn="0" w:lastRowLastColumn="0"/>
            <w:tcW w:w="1840" w:type="dxa"/>
            <w:noWrap/>
            <w:hideMark/>
          </w:tcPr>
          <w:p w14:paraId="6AA0A48D" w14:textId="77777777" w:rsidR="004D46FA" w:rsidRPr="004D46FA" w:rsidRDefault="004D46FA" w:rsidP="004D46FA">
            <w:pPr>
              <w:rPr>
                <w:rFonts w:ascii="Calibri" w:eastAsia="Times New Roman" w:hAnsi="Calibri" w:cs="Calibri"/>
                <w:color w:val="000000"/>
                <w:lang w:eastAsia="en-GB"/>
              </w:rPr>
            </w:pPr>
            <w:r w:rsidRPr="004D46FA">
              <w:rPr>
                <w:rFonts w:ascii="Calibri" w:eastAsia="Times New Roman" w:hAnsi="Calibri" w:cs="Calibri"/>
                <w:color w:val="000000"/>
                <w:lang w:eastAsia="en-GB"/>
              </w:rPr>
              <w:t>Софийска</w:t>
            </w:r>
          </w:p>
        </w:tc>
        <w:tc>
          <w:tcPr>
            <w:tcW w:w="6340" w:type="dxa"/>
            <w:hideMark/>
          </w:tcPr>
          <w:p w14:paraId="2FD59BCD" w14:textId="407D1F2E" w:rsidR="004D46FA" w:rsidRPr="004D46FA" w:rsidRDefault="004D46FA" w:rsidP="004D46F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4D46FA">
              <w:rPr>
                <w:rFonts w:ascii="Calibri" w:eastAsia="Times New Roman" w:hAnsi="Calibri" w:cs="Calibri"/>
                <w:color w:val="000000"/>
                <w:lang w:eastAsia="en-GB"/>
              </w:rPr>
              <w:t>Машинен оператор,</w:t>
            </w:r>
            <w:r w:rsidR="00DC67A6">
              <w:rPr>
                <w:rFonts w:ascii="Calibri" w:eastAsia="Times New Roman" w:hAnsi="Calibri" w:cs="Calibri"/>
                <w:color w:val="000000"/>
                <w:lang w:eastAsia="en-GB"/>
              </w:rPr>
              <w:t xml:space="preserve"> </w:t>
            </w:r>
            <w:r w:rsidRPr="004D46FA">
              <w:rPr>
                <w:rFonts w:ascii="Calibri" w:eastAsia="Times New Roman" w:hAnsi="Calibri" w:cs="Calibri"/>
                <w:color w:val="000000"/>
                <w:lang w:eastAsia="en-GB"/>
              </w:rPr>
              <w:t>Готвач,</w:t>
            </w:r>
            <w:r w:rsidR="00DC67A6">
              <w:rPr>
                <w:rFonts w:ascii="Calibri" w:eastAsia="Times New Roman" w:hAnsi="Calibri" w:cs="Calibri"/>
                <w:color w:val="000000"/>
                <w:lang w:eastAsia="en-GB"/>
              </w:rPr>
              <w:t xml:space="preserve"> </w:t>
            </w:r>
            <w:r w:rsidRPr="004D46FA">
              <w:rPr>
                <w:rFonts w:ascii="Calibri" w:eastAsia="Times New Roman" w:hAnsi="Calibri" w:cs="Calibri"/>
                <w:color w:val="000000"/>
                <w:lang w:eastAsia="en-GB"/>
              </w:rPr>
              <w:t>Организатор в дървообработването и производството на мебели,</w:t>
            </w:r>
            <w:r w:rsidR="00DC67A6">
              <w:rPr>
                <w:rFonts w:ascii="Calibri" w:eastAsia="Times New Roman" w:hAnsi="Calibri" w:cs="Calibri"/>
                <w:color w:val="000000"/>
                <w:lang w:eastAsia="en-GB"/>
              </w:rPr>
              <w:t xml:space="preserve"> </w:t>
            </w:r>
            <w:r w:rsidRPr="004D46FA">
              <w:rPr>
                <w:rFonts w:ascii="Calibri" w:eastAsia="Times New Roman" w:hAnsi="Calibri" w:cs="Calibri"/>
                <w:color w:val="000000"/>
                <w:lang w:eastAsia="en-GB"/>
              </w:rPr>
              <w:t>Ресторантьор,</w:t>
            </w:r>
            <w:r w:rsidR="00DC67A6">
              <w:rPr>
                <w:rFonts w:ascii="Calibri" w:eastAsia="Times New Roman" w:hAnsi="Calibri" w:cs="Calibri"/>
                <w:color w:val="000000"/>
                <w:lang w:eastAsia="en-GB"/>
              </w:rPr>
              <w:t xml:space="preserve"> </w:t>
            </w:r>
            <w:r w:rsidRPr="004D46FA">
              <w:rPr>
                <w:rFonts w:ascii="Calibri" w:eastAsia="Times New Roman" w:hAnsi="Calibri" w:cs="Calibri"/>
                <w:color w:val="000000"/>
                <w:lang w:eastAsia="en-GB"/>
              </w:rPr>
              <w:t>Заварчик,</w:t>
            </w:r>
            <w:r w:rsidR="00DC67A6">
              <w:rPr>
                <w:rFonts w:ascii="Calibri" w:eastAsia="Times New Roman" w:hAnsi="Calibri" w:cs="Calibri"/>
                <w:color w:val="000000"/>
                <w:lang w:eastAsia="en-GB"/>
              </w:rPr>
              <w:t xml:space="preserve"> </w:t>
            </w:r>
            <w:r w:rsidRPr="004D46FA">
              <w:rPr>
                <w:rFonts w:ascii="Calibri" w:eastAsia="Times New Roman" w:hAnsi="Calibri" w:cs="Calibri"/>
                <w:color w:val="000000"/>
                <w:lang w:eastAsia="en-GB"/>
              </w:rPr>
              <w:t>Оператор в производството на облекло,</w:t>
            </w:r>
            <w:r w:rsidR="00DC67A6">
              <w:rPr>
                <w:rFonts w:ascii="Calibri" w:eastAsia="Times New Roman" w:hAnsi="Calibri" w:cs="Calibri"/>
                <w:color w:val="000000"/>
                <w:lang w:eastAsia="en-GB"/>
              </w:rPr>
              <w:t xml:space="preserve"> </w:t>
            </w:r>
            <w:r w:rsidRPr="004D46FA">
              <w:rPr>
                <w:rFonts w:ascii="Calibri" w:eastAsia="Times New Roman" w:hAnsi="Calibri" w:cs="Calibri"/>
                <w:color w:val="000000"/>
                <w:lang w:eastAsia="en-GB"/>
              </w:rPr>
              <w:t>Офис – секретар,</w:t>
            </w:r>
            <w:r w:rsidR="00DC67A6">
              <w:rPr>
                <w:rFonts w:ascii="Calibri" w:eastAsia="Times New Roman" w:hAnsi="Calibri" w:cs="Calibri"/>
                <w:color w:val="000000"/>
                <w:lang w:eastAsia="en-GB"/>
              </w:rPr>
              <w:t xml:space="preserve"> </w:t>
            </w:r>
            <w:r w:rsidRPr="004D46FA">
              <w:rPr>
                <w:rFonts w:ascii="Calibri" w:eastAsia="Times New Roman" w:hAnsi="Calibri" w:cs="Calibri"/>
                <w:color w:val="000000"/>
                <w:lang w:eastAsia="en-GB"/>
              </w:rPr>
              <w:t>Дизайнер - Рекламна графика,</w:t>
            </w:r>
            <w:r w:rsidR="00DC67A6">
              <w:rPr>
                <w:rFonts w:ascii="Calibri" w:eastAsia="Times New Roman" w:hAnsi="Calibri" w:cs="Calibri"/>
                <w:color w:val="000000"/>
                <w:lang w:eastAsia="en-GB"/>
              </w:rPr>
              <w:t xml:space="preserve"> </w:t>
            </w:r>
            <w:proofErr w:type="spellStart"/>
            <w:r w:rsidRPr="004D46FA">
              <w:rPr>
                <w:rFonts w:ascii="Calibri" w:eastAsia="Times New Roman" w:hAnsi="Calibri" w:cs="Calibri"/>
                <w:color w:val="000000"/>
                <w:lang w:eastAsia="en-GB"/>
              </w:rPr>
              <w:t>Озеленител</w:t>
            </w:r>
            <w:proofErr w:type="spellEnd"/>
            <w:r w:rsidRPr="004D46FA">
              <w:rPr>
                <w:rFonts w:ascii="Calibri" w:eastAsia="Times New Roman" w:hAnsi="Calibri" w:cs="Calibri"/>
                <w:color w:val="000000"/>
                <w:lang w:eastAsia="en-GB"/>
              </w:rPr>
              <w:t>,</w:t>
            </w:r>
            <w:r w:rsidR="00DC67A6">
              <w:rPr>
                <w:rFonts w:ascii="Calibri" w:eastAsia="Times New Roman" w:hAnsi="Calibri" w:cs="Calibri"/>
                <w:color w:val="000000"/>
                <w:lang w:eastAsia="en-GB"/>
              </w:rPr>
              <w:t xml:space="preserve"> </w:t>
            </w:r>
            <w:r w:rsidRPr="004D46FA">
              <w:rPr>
                <w:rFonts w:ascii="Calibri" w:eastAsia="Times New Roman" w:hAnsi="Calibri" w:cs="Calibri"/>
                <w:color w:val="000000"/>
                <w:lang w:eastAsia="en-GB"/>
              </w:rPr>
              <w:t>Оперативен счетоводител,</w:t>
            </w:r>
            <w:r w:rsidR="00DC67A6">
              <w:rPr>
                <w:rFonts w:ascii="Calibri" w:eastAsia="Times New Roman" w:hAnsi="Calibri" w:cs="Calibri"/>
                <w:color w:val="000000"/>
                <w:lang w:eastAsia="en-GB"/>
              </w:rPr>
              <w:t xml:space="preserve"> </w:t>
            </w:r>
            <w:r w:rsidRPr="004D46FA">
              <w:rPr>
                <w:rFonts w:ascii="Calibri" w:eastAsia="Times New Roman" w:hAnsi="Calibri" w:cs="Calibri"/>
                <w:color w:val="000000"/>
                <w:lang w:eastAsia="en-GB"/>
              </w:rPr>
              <w:t>Дизайнер - Моден дизайн</w:t>
            </w:r>
          </w:p>
        </w:tc>
      </w:tr>
      <w:tr w:rsidR="004D46FA" w:rsidRPr="004D46FA" w14:paraId="6B0C8F7D" w14:textId="77777777" w:rsidTr="004D46FA">
        <w:trPr>
          <w:trHeight w:val="1440"/>
        </w:trPr>
        <w:tc>
          <w:tcPr>
            <w:cnfStyle w:val="001000000000" w:firstRow="0" w:lastRow="0" w:firstColumn="1" w:lastColumn="0" w:oddVBand="0" w:evenVBand="0" w:oddHBand="0" w:evenHBand="0" w:firstRowFirstColumn="0" w:firstRowLastColumn="0" w:lastRowFirstColumn="0" w:lastRowLastColumn="0"/>
            <w:tcW w:w="1840" w:type="dxa"/>
            <w:noWrap/>
            <w:hideMark/>
          </w:tcPr>
          <w:p w14:paraId="56D301D9" w14:textId="77777777" w:rsidR="004D46FA" w:rsidRPr="004D46FA" w:rsidRDefault="004D46FA" w:rsidP="004D46FA">
            <w:pPr>
              <w:rPr>
                <w:rFonts w:ascii="Calibri" w:eastAsia="Times New Roman" w:hAnsi="Calibri" w:cs="Calibri"/>
                <w:color w:val="000000"/>
                <w:lang w:eastAsia="en-GB"/>
              </w:rPr>
            </w:pPr>
            <w:r w:rsidRPr="004D46FA">
              <w:rPr>
                <w:rFonts w:ascii="Calibri" w:eastAsia="Times New Roman" w:hAnsi="Calibri" w:cs="Calibri"/>
                <w:color w:val="000000"/>
                <w:lang w:eastAsia="en-GB"/>
              </w:rPr>
              <w:t>Стара Загора</w:t>
            </w:r>
          </w:p>
        </w:tc>
        <w:tc>
          <w:tcPr>
            <w:tcW w:w="6340" w:type="dxa"/>
            <w:hideMark/>
          </w:tcPr>
          <w:p w14:paraId="77FAC961" w14:textId="442D9030" w:rsidR="004D46FA" w:rsidRPr="004D46FA" w:rsidRDefault="004D46FA" w:rsidP="004D46F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4D46FA">
              <w:rPr>
                <w:rFonts w:ascii="Calibri" w:eastAsia="Times New Roman" w:hAnsi="Calibri" w:cs="Calibri"/>
                <w:color w:val="000000"/>
                <w:lang w:eastAsia="en-GB"/>
              </w:rPr>
              <w:t>Заварчик,</w:t>
            </w:r>
            <w:r w:rsidR="00DC67A6">
              <w:rPr>
                <w:rFonts w:ascii="Calibri" w:eastAsia="Times New Roman" w:hAnsi="Calibri" w:cs="Calibri"/>
                <w:color w:val="000000"/>
                <w:lang w:eastAsia="en-GB"/>
              </w:rPr>
              <w:t xml:space="preserve"> </w:t>
            </w:r>
            <w:r w:rsidRPr="004D46FA">
              <w:rPr>
                <w:rFonts w:ascii="Calibri" w:eastAsia="Times New Roman" w:hAnsi="Calibri" w:cs="Calibri"/>
                <w:color w:val="000000"/>
                <w:lang w:eastAsia="en-GB"/>
              </w:rPr>
              <w:t>Строителен техник,</w:t>
            </w:r>
            <w:r w:rsidR="00DC67A6">
              <w:rPr>
                <w:rFonts w:ascii="Calibri" w:eastAsia="Times New Roman" w:hAnsi="Calibri" w:cs="Calibri"/>
                <w:color w:val="000000"/>
                <w:lang w:eastAsia="en-GB"/>
              </w:rPr>
              <w:t xml:space="preserve"> </w:t>
            </w:r>
            <w:r w:rsidRPr="004D46FA">
              <w:rPr>
                <w:rFonts w:ascii="Calibri" w:eastAsia="Times New Roman" w:hAnsi="Calibri" w:cs="Calibri"/>
                <w:color w:val="000000"/>
                <w:lang w:eastAsia="en-GB"/>
              </w:rPr>
              <w:t>Монтьор на енергийни съоръжения и инсталации,</w:t>
            </w:r>
            <w:r w:rsidR="00DC67A6">
              <w:rPr>
                <w:rFonts w:ascii="Calibri" w:eastAsia="Times New Roman" w:hAnsi="Calibri" w:cs="Calibri"/>
                <w:color w:val="000000"/>
                <w:lang w:eastAsia="en-GB"/>
              </w:rPr>
              <w:t xml:space="preserve"> </w:t>
            </w:r>
            <w:r w:rsidRPr="004D46FA">
              <w:rPr>
                <w:rFonts w:ascii="Calibri" w:eastAsia="Times New Roman" w:hAnsi="Calibri" w:cs="Calibri"/>
                <w:color w:val="000000"/>
                <w:lang w:eastAsia="en-GB"/>
              </w:rPr>
              <w:t>Шивач,</w:t>
            </w:r>
            <w:r w:rsidR="00DC67A6">
              <w:rPr>
                <w:rFonts w:ascii="Calibri" w:eastAsia="Times New Roman" w:hAnsi="Calibri" w:cs="Calibri"/>
                <w:color w:val="000000"/>
                <w:lang w:eastAsia="en-GB"/>
              </w:rPr>
              <w:t xml:space="preserve"> </w:t>
            </w:r>
            <w:r w:rsidRPr="004D46FA">
              <w:rPr>
                <w:rFonts w:ascii="Calibri" w:eastAsia="Times New Roman" w:hAnsi="Calibri" w:cs="Calibri"/>
                <w:color w:val="000000"/>
                <w:lang w:eastAsia="en-GB"/>
              </w:rPr>
              <w:t>Машинен оператор,</w:t>
            </w:r>
            <w:r w:rsidR="00DC67A6">
              <w:rPr>
                <w:rFonts w:ascii="Calibri" w:eastAsia="Times New Roman" w:hAnsi="Calibri" w:cs="Calibri"/>
                <w:color w:val="000000"/>
                <w:lang w:eastAsia="en-GB"/>
              </w:rPr>
              <w:t xml:space="preserve"> </w:t>
            </w:r>
            <w:r w:rsidRPr="004D46FA">
              <w:rPr>
                <w:rFonts w:ascii="Calibri" w:eastAsia="Times New Roman" w:hAnsi="Calibri" w:cs="Calibri"/>
                <w:color w:val="000000"/>
                <w:lang w:eastAsia="en-GB"/>
              </w:rPr>
              <w:t>Електромонтьор,</w:t>
            </w:r>
            <w:r w:rsidR="00DC67A6">
              <w:rPr>
                <w:rFonts w:ascii="Calibri" w:eastAsia="Times New Roman" w:hAnsi="Calibri" w:cs="Calibri"/>
                <w:color w:val="000000"/>
                <w:lang w:eastAsia="en-GB"/>
              </w:rPr>
              <w:t xml:space="preserve"> </w:t>
            </w:r>
            <w:r w:rsidRPr="004D46FA">
              <w:rPr>
                <w:rFonts w:ascii="Calibri" w:eastAsia="Times New Roman" w:hAnsi="Calibri" w:cs="Calibri"/>
                <w:color w:val="000000"/>
                <w:lang w:eastAsia="en-GB"/>
              </w:rPr>
              <w:t>Строител – монтажник,</w:t>
            </w:r>
            <w:r w:rsidR="00DC67A6">
              <w:rPr>
                <w:rFonts w:ascii="Calibri" w:eastAsia="Times New Roman" w:hAnsi="Calibri" w:cs="Calibri"/>
                <w:color w:val="000000"/>
                <w:lang w:eastAsia="en-GB"/>
              </w:rPr>
              <w:t xml:space="preserve"> </w:t>
            </w:r>
            <w:r w:rsidRPr="004D46FA">
              <w:rPr>
                <w:rFonts w:ascii="Calibri" w:eastAsia="Times New Roman" w:hAnsi="Calibri" w:cs="Calibri"/>
                <w:color w:val="000000"/>
                <w:lang w:eastAsia="en-GB"/>
              </w:rPr>
              <w:t>Търговски представител,</w:t>
            </w:r>
            <w:r w:rsidR="00DC67A6">
              <w:rPr>
                <w:rFonts w:ascii="Calibri" w:eastAsia="Times New Roman" w:hAnsi="Calibri" w:cs="Calibri"/>
                <w:color w:val="000000"/>
                <w:lang w:eastAsia="en-GB"/>
              </w:rPr>
              <w:t xml:space="preserve"> </w:t>
            </w:r>
            <w:r w:rsidRPr="004D46FA">
              <w:rPr>
                <w:rFonts w:ascii="Calibri" w:eastAsia="Times New Roman" w:hAnsi="Calibri" w:cs="Calibri"/>
                <w:color w:val="000000"/>
                <w:lang w:eastAsia="en-GB"/>
              </w:rPr>
              <w:t>Оператор в хранително - вкусовата промишленост,</w:t>
            </w:r>
            <w:r w:rsidR="00DC67A6">
              <w:rPr>
                <w:rFonts w:ascii="Calibri" w:eastAsia="Times New Roman" w:hAnsi="Calibri" w:cs="Calibri"/>
                <w:color w:val="000000"/>
                <w:lang w:eastAsia="en-GB"/>
              </w:rPr>
              <w:t xml:space="preserve">  </w:t>
            </w:r>
            <w:r w:rsidRPr="004D46FA">
              <w:rPr>
                <w:rFonts w:ascii="Calibri" w:eastAsia="Times New Roman" w:hAnsi="Calibri" w:cs="Calibri"/>
                <w:color w:val="000000"/>
                <w:lang w:eastAsia="en-GB"/>
              </w:rPr>
              <w:t>Работник в хранително - вкусовата промишленост,</w:t>
            </w:r>
            <w:r w:rsidR="00DC67A6">
              <w:rPr>
                <w:rFonts w:ascii="Calibri" w:eastAsia="Times New Roman" w:hAnsi="Calibri" w:cs="Calibri"/>
                <w:color w:val="000000"/>
                <w:lang w:eastAsia="en-GB"/>
              </w:rPr>
              <w:t xml:space="preserve"> </w:t>
            </w:r>
            <w:r w:rsidRPr="004D46FA">
              <w:rPr>
                <w:rFonts w:ascii="Calibri" w:eastAsia="Times New Roman" w:hAnsi="Calibri" w:cs="Calibri"/>
                <w:color w:val="000000"/>
                <w:lang w:eastAsia="en-GB"/>
              </w:rPr>
              <w:t>Монтьор на селскостопанска техника</w:t>
            </w:r>
          </w:p>
        </w:tc>
      </w:tr>
      <w:tr w:rsidR="004D46FA" w:rsidRPr="004D46FA" w14:paraId="0C4CF869" w14:textId="77777777" w:rsidTr="004D46FA">
        <w:trPr>
          <w:trHeight w:val="1440"/>
        </w:trPr>
        <w:tc>
          <w:tcPr>
            <w:cnfStyle w:val="001000000000" w:firstRow="0" w:lastRow="0" w:firstColumn="1" w:lastColumn="0" w:oddVBand="0" w:evenVBand="0" w:oddHBand="0" w:evenHBand="0" w:firstRowFirstColumn="0" w:firstRowLastColumn="0" w:lastRowFirstColumn="0" w:lastRowLastColumn="0"/>
            <w:tcW w:w="1840" w:type="dxa"/>
            <w:noWrap/>
            <w:hideMark/>
          </w:tcPr>
          <w:p w14:paraId="5BE994FC" w14:textId="77777777" w:rsidR="004D46FA" w:rsidRPr="004D46FA" w:rsidRDefault="004D46FA" w:rsidP="004D46FA">
            <w:pPr>
              <w:rPr>
                <w:rFonts w:ascii="Calibri" w:eastAsia="Times New Roman" w:hAnsi="Calibri" w:cs="Calibri"/>
                <w:color w:val="000000"/>
                <w:lang w:eastAsia="en-GB"/>
              </w:rPr>
            </w:pPr>
            <w:r w:rsidRPr="004D46FA">
              <w:rPr>
                <w:rFonts w:ascii="Calibri" w:eastAsia="Times New Roman" w:hAnsi="Calibri" w:cs="Calibri"/>
                <w:color w:val="000000"/>
                <w:lang w:eastAsia="en-GB"/>
              </w:rPr>
              <w:t>Търговище</w:t>
            </w:r>
          </w:p>
        </w:tc>
        <w:tc>
          <w:tcPr>
            <w:tcW w:w="6340" w:type="dxa"/>
            <w:hideMark/>
          </w:tcPr>
          <w:p w14:paraId="2B057B03" w14:textId="360462D5" w:rsidR="004D46FA" w:rsidRPr="004D46FA" w:rsidRDefault="004D46FA" w:rsidP="00DC67A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4D46FA">
              <w:rPr>
                <w:rFonts w:ascii="Calibri" w:eastAsia="Times New Roman" w:hAnsi="Calibri" w:cs="Calibri"/>
                <w:color w:val="000000"/>
                <w:lang w:eastAsia="en-GB"/>
              </w:rPr>
              <w:t>Оперативен счетоводител,</w:t>
            </w:r>
            <w:r w:rsidR="00DC67A6">
              <w:rPr>
                <w:rFonts w:ascii="Calibri" w:eastAsia="Times New Roman" w:hAnsi="Calibri" w:cs="Calibri"/>
                <w:color w:val="000000"/>
                <w:lang w:eastAsia="en-GB"/>
              </w:rPr>
              <w:t xml:space="preserve"> </w:t>
            </w:r>
            <w:r w:rsidRPr="004D46FA">
              <w:rPr>
                <w:rFonts w:ascii="Calibri" w:eastAsia="Times New Roman" w:hAnsi="Calibri" w:cs="Calibri"/>
                <w:color w:val="000000"/>
                <w:lang w:eastAsia="en-GB"/>
              </w:rPr>
              <w:t>Деловодител,</w:t>
            </w:r>
            <w:r w:rsidR="00DC67A6">
              <w:rPr>
                <w:rFonts w:ascii="Calibri" w:eastAsia="Times New Roman" w:hAnsi="Calibri" w:cs="Calibri"/>
                <w:color w:val="000000"/>
                <w:lang w:eastAsia="en-GB"/>
              </w:rPr>
              <w:t xml:space="preserve"> </w:t>
            </w:r>
            <w:r w:rsidRPr="004D46FA">
              <w:rPr>
                <w:rFonts w:ascii="Calibri" w:eastAsia="Times New Roman" w:hAnsi="Calibri" w:cs="Calibri"/>
                <w:color w:val="000000"/>
                <w:lang w:eastAsia="en-GB"/>
              </w:rPr>
              <w:t>Дизайнер - Рекламна графика</w:t>
            </w:r>
            <w:r w:rsidR="00DC67A6">
              <w:rPr>
                <w:rFonts w:ascii="Calibri" w:eastAsia="Times New Roman" w:hAnsi="Calibri" w:cs="Calibri"/>
                <w:color w:val="000000"/>
                <w:lang w:eastAsia="en-GB"/>
              </w:rPr>
              <w:t xml:space="preserve"> </w:t>
            </w:r>
            <w:r w:rsidRPr="004D46FA">
              <w:rPr>
                <w:rFonts w:ascii="Calibri" w:eastAsia="Times New Roman" w:hAnsi="Calibri" w:cs="Calibri"/>
                <w:color w:val="000000"/>
                <w:lang w:eastAsia="en-GB"/>
              </w:rPr>
              <w:t>,Машинен оператор,</w:t>
            </w:r>
            <w:r w:rsidR="00DC67A6">
              <w:rPr>
                <w:rFonts w:ascii="Calibri" w:eastAsia="Times New Roman" w:hAnsi="Calibri" w:cs="Calibri"/>
                <w:color w:val="000000"/>
                <w:lang w:eastAsia="en-GB"/>
              </w:rPr>
              <w:t xml:space="preserve"> </w:t>
            </w:r>
            <w:r w:rsidRPr="004D46FA">
              <w:rPr>
                <w:rFonts w:ascii="Calibri" w:eastAsia="Times New Roman" w:hAnsi="Calibri" w:cs="Calibri"/>
                <w:color w:val="000000"/>
                <w:lang w:eastAsia="en-GB"/>
              </w:rPr>
              <w:t>Касиер,</w:t>
            </w:r>
            <w:r w:rsidR="00DC67A6">
              <w:rPr>
                <w:rFonts w:ascii="Calibri" w:eastAsia="Times New Roman" w:hAnsi="Calibri" w:cs="Calibri"/>
                <w:color w:val="000000"/>
                <w:lang w:eastAsia="en-GB"/>
              </w:rPr>
              <w:t xml:space="preserve"> </w:t>
            </w:r>
            <w:r w:rsidRPr="004D46FA">
              <w:rPr>
                <w:rFonts w:ascii="Calibri" w:eastAsia="Times New Roman" w:hAnsi="Calibri" w:cs="Calibri"/>
                <w:color w:val="000000"/>
                <w:lang w:eastAsia="en-GB"/>
              </w:rPr>
              <w:t>Графичен дизайнер,</w:t>
            </w:r>
            <w:r w:rsidR="00DC67A6">
              <w:rPr>
                <w:rFonts w:ascii="Calibri" w:eastAsia="Times New Roman" w:hAnsi="Calibri" w:cs="Calibri"/>
                <w:color w:val="000000"/>
                <w:lang w:eastAsia="en-GB"/>
              </w:rPr>
              <w:t xml:space="preserve"> </w:t>
            </w:r>
            <w:r w:rsidRPr="004D46FA">
              <w:rPr>
                <w:rFonts w:ascii="Calibri" w:eastAsia="Times New Roman" w:hAnsi="Calibri" w:cs="Calibri"/>
                <w:color w:val="000000"/>
                <w:lang w:eastAsia="en-GB"/>
              </w:rPr>
              <w:t>Търговски представител,</w:t>
            </w:r>
            <w:r w:rsidR="00DC67A6">
              <w:rPr>
                <w:rFonts w:ascii="Calibri" w:eastAsia="Times New Roman" w:hAnsi="Calibri" w:cs="Calibri"/>
                <w:color w:val="000000"/>
                <w:lang w:eastAsia="en-GB"/>
              </w:rPr>
              <w:t xml:space="preserve"> </w:t>
            </w:r>
            <w:r w:rsidRPr="004D46FA">
              <w:rPr>
                <w:rFonts w:ascii="Calibri" w:eastAsia="Times New Roman" w:hAnsi="Calibri" w:cs="Calibri"/>
                <w:color w:val="000000"/>
                <w:lang w:eastAsia="en-GB"/>
              </w:rPr>
              <w:t>Готвач,</w:t>
            </w:r>
            <w:r w:rsidR="00DC67A6">
              <w:rPr>
                <w:rFonts w:ascii="Calibri" w:eastAsia="Times New Roman" w:hAnsi="Calibri" w:cs="Calibri"/>
                <w:color w:val="000000"/>
                <w:lang w:eastAsia="en-GB"/>
              </w:rPr>
              <w:t xml:space="preserve"> </w:t>
            </w:r>
            <w:r w:rsidRPr="004D46FA">
              <w:rPr>
                <w:rFonts w:ascii="Calibri" w:eastAsia="Times New Roman" w:hAnsi="Calibri" w:cs="Calibri"/>
                <w:color w:val="000000"/>
                <w:lang w:eastAsia="en-GB"/>
              </w:rPr>
              <w:t>Сътрудник социални дейности,</w:t>
            </w:r>
            <w:r w:rsidR="00DC67A6">
              <w:rPr>
                <w:rFonts w:ascii="Calibri" w:eastAsia="Times New Roman" w:hAnsi="Calibri" w:cs="Calibri"/>
                <w:color w:val="000000"/>
                <w:lang w:eastAsia="en-GB"/>
              </w:rPr>
              <w:t xml:space="preserve"> </w:t>
            </w:r>
            <w:r w:rsidRPr="004D46FA">
              <w:rPr>
                <w:rFonts w:ascii="Calibri" w:eastAsia="Times New Roman" w:hAnsi="Calibri" w:cs="Calibri"/>
                <w:color w:val="000000"/>
                <w:lang w:eastAsia="en-GB"/>
              </w:rPr>
              <w:t>Монтажник на водоснабдителни и канализационни мрежи,</w:t>
            </w:r>
            <w:r w:rsidR="00DC67A6">
              <w:rPr>
                <w:rFonts w:ascii="Calibri" w:eastAsia="Times New Roman" w:hAnsi="Calibri" w:cs="Calibri"/>
                <w:color w:val="000000"/>
                <w:lang w:eastAsia="en-GB"/>
              </w:rPr>
              <w:t xml:space="preserve"> </w:t>
            </w:r>
            <w:r w:rsidRPr="004D46FA">
              <w:rPr>
                <w:rFonts w:ascii="Calibri" w:eastAsia="Times New Roman" w:hAnsi="Calibri" w:cs="Calibri"/>
                <w:color w:val="000000"/>
                <w:lang w:eastAsia="en-GB"/>
              </w:rPr>
              <w:t>Електромонтьор</w:t>
            </w:r>
          </w:p>
        </w:tc>
      </w:tr>
      <w:tr w:rsidR="004D46FA" w:rsidRPr="004D46FA" w14:paraId="6AA75DDE" w14:textId="77777777" w:rsidTr="004D46FA">
        <w:trPr>
          <w:trHeight w:val="1440"/>
        </w:trPr>
        <w:tc>
          <w:tcPr>
            <w:cnfStyle w:val="001000000000" w:firstRow="0" w:lastRow="0" w:firstColumn="1" w:lastColumn="0" w:oddVBand="0" w:evenVBand="0" w:oddHBand="0" w:evenHBand="0" w:firstRowFirstColumn="0" w:firstRowLastColumn="0" w:lastRowFirstColumn="0" w:lastRowLastColumn="0"/>
            <w:tcW w:w="1840" w:type="dxa"/>
            <w:noWrap/>
            <w:hideMark/>
          </w:tcPr>
          <w:p w14:paraId="7FE29135" w14:textId="77777777" w:rsidR="004D46FA" w:rsidRPr="004D46FA" w:rsidRDefault="004D46FA" w:rsidP="004D46FA">
            <w:pPr>
              <w:rPr>
                <w:rFonts w:ascii="Calibri" w:eastAsia="Times New Roman" w:hAnsi="Calibri" w:cs="Calibri"/>
                <w:color w:val="000000"/>
                <w:lang w:eastAsia="en-GB"/>
              </w:rPr>
            </w:pPr>
            <w:r w:rsidRPr="004D46FA">
              <w:rPr>
                <w:rFonts w:ascii="Calibri" w:eastAsia="Times New Roman" w:hAnsi="Calibri" w:cs="Calibri"/>
                <w:color w:val="000000"/>
                <w:lang w:eastAsia="en-GB"/>
              </w:rPr>
              <w:t>Хасково</w:t>
            </w:r>
          </w:p>
        </w:tc>
        <w:tc>
          <w:tcPr>
            <w:tcW w:w="6340" w:type="dxa"/>
            <w:hideMark/>
          </w:tcPr>
          <w:p w14:paraId="31E99FE2" w14:textId="54A24550" w:rsidR="004D46FA" w:rsidRPr="004D46FA" w:rsidRDefault="004D46FA" w:rsidP="004D46F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4D46FA">
              <w:rPr>
                <w:rFonts w:ascii="Calibri" w:eastAsia="Times New Roman" w:hAnsi="Calibri" w:cs="Calibri"/>
                <w:color w:val="000000"/>
                <w:lang w:eastAsia="en-GB"/>
              </w:rPr>
              <w:t>Строител,</w:t>
            </w:r>
            <w:r w:rsidR="00DC67A6">
              <w:rPr>
                <w:rFonts w:ascii="Calibri" w:eastAsia="Times New Roman" w:hAnsi="Calibri" w:cs="Calibri"/>
                <w:color w:val="000000"/>
                <w:lang w:eastAsia="en-GB"/>
              </w:rPr>
              <w:t xml:space="preserve"> </w:t>
            </w:r>
            <w:r w:rsidRPr="004D46FA">
              <w:rPr>
                <w:rFonts w:ascii="Calibri" w:eastAsia="Times New Roman" w:hAnsi="Calibri" w:cs="Calibri"/>
                <w:color w:val="000000"/>
                <w:lang w:eastAsia="en-GB"/>
              </w:rPr>
              <w:t>Еколог,</w:t>
            </w:r>
            <w:r w:rsidR="00DC67A6">
              <w:rPr>
                <w:rFonts w:ascii="Calibri" w:eastAsia="Times New Roman" w:hAnsi="Calibri" w:cs="Calibri"/>
                <w:color w:val="000000"/>
                <w:lang w:eastAsia="en-GB"/>
              </w:rPr>
              <w:t xml:space="preserve"> </w:t>
            </w:r>
            <w:r w:rsidRPr="004D46FA">
              <w:rPr>
                <w:rFonts w:ascii="Calibri" w:eastAsia="Times New Roman" w:hAnsi="Calibri" w:cs="Calibri"/>
                <w:color w:val="000000"/>
                <w:lang w:eastAsia="en-GB"/>
              </w:rPr>
              <w:t>Оперативен счетоводител,</w:t>
            </w:r>
            <w:r w:rsidR="00DC67A6">
              <w:rPr>
                <w:rFonts w:ascii="Calibri" w:eastAsia="Times New Roman" w:hAnsi="Calibri" w:cs="Calibri"/>
                <w:color w:val="000000"/>
                <w:lang w:eastAsia="en-GB"/>
              </w:rPr>
              <w:t xml:space="preserve"> </w:t>
            </w:r>
            <w:r w:rsidRPr="004D46FA">
              <w:rPr>
                <w:rFonts w:ascii="Calibri" w:eastAsia="Times New Roman" w:hAnsi="Calibri" w:cs="Calibri"/>
                <w:color w:val="000000"/>
                <w:lang w:eastAsia="en-GB"/>
              </w:rPr>
              <w:t>Сътрудник социални дейности,Деловодител,Готвач,Шлосер,Сервитьор-барман,Животновъд,Социален асистент,</w:t>
            </w:r>
            <w:r w:rsidR="00DC67A6">
              <w:rPr>
                <w:rFonts w:ascii="Calibri" w:eastAsia="Times New Roman" w:hAnsi="Calibri" w:cs="Calibri"/>
                <w:color w:val="000000"/>
                <w:lang w:eastAsia="en-GB"/>
              </w:rPr>
              <w:t xml:space="preserve"> </w:t>
            </w:r>
            <w:proofErr w:type="spellStart"/>
            <w:r w:rsidRPr="004D46FA">
              <w:rPr>
                <w:rFonts w:ascii="Calibri" w:eastAsia="Times New Roman" w:hAnsi="Calibri" w:cs="Calibri"/>
                <w:color w:val="000000"/>
                <w:lang w:eastAsia="en-GB"/>
              </w:rPr>
              <w:t>Парамедик</w:t>
            </w:r>
            <w:proofErr w:type="spellEnd"/>
          </w:p>
        </w:tc>
      </w:tr>
      <w:tr w:rsidR="004D46FA" w:rsidRPr="004D46FA" w14:paraId="64785BA2" w14:textId="77777777" w:rsidTr="004D46FA">
        <w:trPr>
          <w:trHeight w:val="1440"/>
        </w:trPr>
        <w:tc>
          <w:tcPr>
            <w:cnfStyle w:val="001000000000" w:firstRow="0" w:lastRow="0" w:firstColumn="1" w:lastColumn="0" w:oddVBand="0" w:evenVBand="0" w:oddHBand="0" w:evenHBand="0" w:firstRowFirstColumn="0" w:firstRowLastColumn="0" w:lastRowFirstColumn="0" w:lastRowLastColumn="0"/>
            <w:tcW w:w="1840" w:type="dxa"/>
            <w:noWrap/>
            <w:hideMark/>
          </w:tcPr>
          <w:p w14:paraId="31C8F367" w14:textId="77777777" w:rsidR="004D46FA" w:rsidRPr="004D46FA" w:rsidRDefault="004D46FA" w:rsidP="004D46FA">
            <w:pPr>
              <w:rPr>
                <w:rFonts w:ascii="Calibri" w:eastAsia="Times New Roman" w:hAnsi="Calibri" w:cs="Calibri"/>
                <w:color w:val="000000"/>
                <w:lang w:eastAsia="en-GB"/>
              </w:rPr>
            </w:pPr>
            <w:r w:rsidRPr="004D46FA">
              <w:rPr>
                <w:rFonts w:ascii="Calibri" w:eastAsia="Times New Roman" w:hAnsi="Calibri" w:cs="Calibri"/>
                <w:color w:val="000000"/>
                <w:lang w:eastAsia="en-GB"/>
              </w:rPr>
              <w:t>Шумен</w:t>
            </w:r>
          </w:p>
        </w:tc>
        <w:tc>
          <w:tcPr>
            <w:tcW w:w="6340" w:type="dxa"/>
            <w:hideMark/>
          </w:tcPr>
          <w:p w14:paraId="052E8386" w14:textId="4F5F0671" w:rsidR="004D46FA" w:rsidRPr="004D46FA" w:rsidRDefault="004D46FA" w:rsidP="004D46F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4D46FA">
              <w:rPr>
                <w:rFonts w:ascii="Calibri" w:eastAsia="Times New Roman" w:hAnsi="Calibri" w:cs="Calibri"/>
                <w:color w:val="000000"/>
                <w:lang w:eastAsia="en-GB"/>
              </w:rPr>
              <w:t>Машинен оператор,</w:t>
            </w:r>
            <w:r w:rsidR="00DC67A6">
              <w:rPr>
                <w:rFonts w:ascii="Calibri" w:eastAsia="Times New Roman" w:hAnsi="Calibri" w:cs="Calibri"/>
                <w:color w:val="000000"/>
                <w:lang w:eastAsia="en-GB"/>
              </w:rPr>
              <w:t xml:space="preserve"> </w:t>
            </w:r>
            <w:r w:rsidRPr="004D46FA">
              <w:rPr>
                <w:rFonts w:ascii="Calibri" w:eastAsia="Times New Roman" w:hAnsi="Calibri" w:cs="Calibri"/>
                <w:color w:val="000000"/>
                <w:lang w:eastAsia="en-GB"/>
              </w:rPr>
              <w:t>Сервитьор-барман,</w:t>
            </w:r>
            <w:r w:rsidR="00DC67A6">
              <w:rPr>
                <w:rFonts w:ascii="Calibri" w:eastAsia="Times New Roman" w:hAnsi="Calibri" w:cs="Calibri"/>
                <w:color w:val="000000"/>
                <w:lang w:eastAsia="en-GB"/>
              </w:rPr>
              <w:t xml:space="preserve"> </w:t>
            </w:r>
            <w:r w:rsidRPr="004D46FA">
              <w:rPr>
                <w:rFonts w:ascii="Calibri" w:eastAsia="Times New Roman" w:hAnsi="Calibri" w:cs="Calibri"/>
                <w:color w:val="000000"/>
                <w:lang w:eastAsia="en-GB"/>
              </w:rPr>
              <w:t>Помощник пътен строител,</w:t>
            </w:r>
            <w:r w:rsidR="00DC67A6">
              <w:rPr>
                <w:rFonts w:ascii="Calibri" w:eastAsia="Times New Roman" w:hAnsi="Calibri" w:cs="Calibri"/>
                <w:color w:val="000000"/>
                <w:lang w:eastAsia="en-GB"/>
              </w:rPr>
              <w:t xml:space="preserve"> </w:t>
            </w:r>
            <w:r w:rsidRPr="004D46FA">
              <w:rPr>
                <w:rFonts w:ascii="Calibri" w:eastAsia="Times New Roman" w:hAnsi="Calibri" w:cs="Calibri"/>
                <w:color w:val="000000"/>
                <w:lang w:eastAsia="en-GB"/>
              </w:rPr>
              <w:t>Еколог,</w:t>
            </w:r>
            <w:r w:rsidR="00DC67A6">
              <w:rPr>
                <w:rFonts w:ascii="Calibri" w:eastAsia="Times New Roman" w:hAnsi="Calibri" w:cs="Calibri"/>
                <w:color w:val="000000"/>
                <w:lang w:eastAsia="en-GB"/>
              </w:rPr>
              <w:t xml:space="preserve"> </w:t>
            </w:r>
            <w:r w:rsidRPr="004D46FA">
              <w:rPr>
                <w:rFonts w:ascii="Calibri" w:eastAsia="Times New Roman" w:hAnsi="Calibri" w:cs="Calibri"/>
                <w:color w:val="000000"/>
                <w:lang w:eastAsia="en-GB"/>
              </w:rPr>
              <w:t>Водач на МПС за обществен превоз,</w:t>
            </w:r>
            <w:r w:rsidR="00DC67A6">
              <w:rPr>
                <w:rFonts w:ascii="Calibri" w:eastAsia="Times New Roman" w:hAnsi="Calibri" w:cs="Calibri"/>
                <w:color w:val="000000"/>
                <w:lang w:eastAsia="en-GB"/>
              </w:rPr>
              <w:t xml:space="preserve"> </w:t>
            </w:r>
            <w:r w:rsidRPr="004D46FA">
              <w:rPr>
                <w:rFonts w:ascii="Calibri" w:eastAsia="Times New Roman" w:hAnsi="Calibri" w:cs="Calibri"/>
                <w:color w:val="000000"/>
                <w:lang w:eastAsia="en-GB"/>
              </w:rPr>
              <w:t>Строител,</w:t>
            </w:r>
            <w:r w:rsidR="00DC67A6">
              <w:rPr>
                <w:rFonts w:ascii="Calibri" w:eastAsia="Times New Roman" w:hAnsi="Calibri" w:cs="Calibri"/>
                <w:color w:val="000000"/>
                <w:lang w:eastAsia="en-GB"/>
              </w:rPr>
              <w:t xml:space="preserve"> </w:t>
            </w:r>
            <w:r w:rsidRPr="004D46FA">
              <w:rPr>
                <w:rFonts w:ascii="Calibri" w:eastAsia="Times New Roman" w:hAnsi="Calibri" w:cs="Calibri"/>
                <w:color w:val="000000"/>
                <w:lang w:eastAsia="en-GB"/>
              </w:rPr>
              <w:t>Търговски представител,</w:t>
            </w:r>
            <w:r w:rsidR="00DC67A6">
              <w:rPr>
                <w:rFonts w:ascii="Calibri" w:eastAsia="Times New Roman" w:hAnsi="Calibri" w:cs="Calibri"/>
                <w:color w:val="000000"/>
                <w:lang w:eastAsia="en-GB"/>
              </w:rPr>
              <w:t xml:space="preserve"> </w:t>
            </w:r>
            <w:r w:rsidRPr="004D46FA">
              <w:rPr>
                <w:rFonts w:ascii="Calibri" w:eastAsia="Times New Roman" w:hAnsi="Calibri" w:cs="Calibri"/>
                <w:color w:val="000000"/>
                <w:lang w:eastAsia="en-GB"/>
              </w:rPr>
              <w:t>Готвач,</w:t>
            </w:r>
            <w:r w:rsidR="00DC67A6">
              <w:rPr>
                <w:rFonts w:ascii="Calibri" w:eastAsia="Times New Roman" w:hAnsi="Calibri" w:cs="Calibri"/>
                <w:color w:val="000000"/>
                <w:lang w:eastAsia="en-GB"/>
              </w:rPr>
              <w:t xml:space="preserve"> </w:t>
            </w:r>
            <w:r w:rsidRPr="004D46FA">
              <w:rPr>
                <w:rFonts w:ascii="Calibri" w:eastAsia="Times New Roman" w:hAnsi="Calibri" w:cs="Calibri"/>
                <w:color w:val="000000"/>
                <w:lang w:eastAsia="en-GB"/>
              </w:rPr>
              <w:t>Хлебар – сладкар,</w:t>
            </w:r>
            <w:r w:rsidR="00DC67A6">
              <w:rPr>
                <w:rFonts w:ascii="Calibri" w:eastAsia="Times New Roman" w:hAnsi="Calibri" w:cs="Calibri"/>
                <w:color w:val="000000"/>
                <w:lang w:eastAsia="en-GB"/>
              </w:rPr>
              <w:t xml:space="preserve"> </w:t>
            </w:r>
            <w:r w:rsidRPr="004D46FA">
              <w:rPr>
                <w:rFonts w:ascii="Calibri" w:eastAsia="Times New Roman" w:hAnsi="Calibri" w:cs="Calibri"/>
                <w:color w:val="000000"/>
                <w:lang w:eastAsia="en-GB"/>
              </w:rPr>
              <w:t>Дизайнер - Рекламна графика,</w:t>
            </w:r>
            <w:r w:rsidR="00DC67A6">
              <w:rPr>
                <w:rFonts w:ascii="Calibri" w:eastAsia="Times New Roman" w:hAnsi="Calibri" w:cs="Calibri"/>
                <w:color w:val="000000"/>
                <w:lang w:eastAsia="en-GB"/>
              </w:rPr>
              <w:t xml:space="preserve"> </w:t>
            </w:r>
            <w:r w:rsidRPr="004D46FA">
              <w:rPr>
                <w:rFonts w:ascii="Calibri" w:eastAsia="Times New Roman" w:hAnsi="Calibri" w:cs="Calibri"/>
                <w:color w:val="000000"/>
                <w:lang w:eastAsia="en-GB"/>
              </w:rPr>
              <w:t>Работник в заведенията за хранене и развлечения</w:t>
            </w:r>
          </w:p>
        </w:tc>
      </w:tr>
      <w:tr w:rsidR="004D46FA" w:rsidRPr="004D46FA" w14:paraId="09D39E01" w14:textId="77777777" w:rsidTr="004D46FA">
        <w:trPr>
          <w:trHeight w:val="1440"/>
        </w:trPr>
        <w:tc>
          <w:tcPr>
            <w:cnfStyle w:val="001000000000" w:firstRow="0" w:lastRow="0" w:firstColumn="1" w:lastColumn="0" w:oddVBand="0" w:evenVBand="0" w:oddHBand="0" w:evenHBand="0" w:firstRowFirstColumn="0" w:firstRowLastColumn="0" w:lastRowFirstColumn="0" w:lastRowLastColumn="0"/>
            <w:tcW w:w="1840" w:type="dxa"/>
            <w:noWrap/>
            <w:hideMark/>
          </w:tcPr>
          <w:p w14:paraId="78603947" w14:textId="77777777" w:rsidR="004D46FA" w:rsidRPr="004D46FA" w:rsidRDefault="004D46FA" w:rsidP="004D46FA">
            <w:pPr>
              <w:rPr>
                <w:rFonts w:ascii="Calibri" w:eastAsia="Times New Roman" w:hAnsi="Calibri" w:cs="Calibri"/>
                <w:color w:val="000000"/>
                <w:lang w:eastAsia="en-GB"/>
              </w:rPr>
            </w:pPr>
            <w:r w:rsidRPr="004D46FA">
              <w:rPr>
                <w:rFonts w:ascii="Calibri" w:eastAsia="Times New Roman" w:hAnsi="Calibri" w:cs="Calibri"/>
                <w:color w:val="000000"/>
                <w:lang w:eastAsia="en-GB"/>
              </w:rPr>
              <w:t>Ямбол</w:t>
            </w:r>
          </w:p>
        </w:tc>
        <w:tc>
          <w:tcPr>
            <w:tcW w:w="6340" w:type="dxa"/>
            <w:hideMark/>
          </w:tcPr>
          <w:p w14:paraId="1E825A6C" w14:textId="4B2647F8" w:rsidR="004D46FA" w:rsidRPr="004D46FA" w:rsidRDefault="004D46FA" w:rsidP="004D46F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4D46FA">
              <w:rPr>
                <w:rFonts w:ascii="Calibri" w:eastAsia="Times New Roman" w:hAnsi="Calibri" w:cs="Calibri"/>
                <w:color w:val="000000"/>
                <w:lang w:eastAsia="en-GB"/>
              </w:rPr>
              <w:t>Електротехник,</w:t>
            </w:r>
            <w:r w:rsidR="00DC67A6">
              <w:rPr>
                <w:rFonts w:ascii="Calibri" w:eastAsia="Times New Roman" w:hAnsi="Calibri" w:cs="Calibri"/>
                <w:color w:val="000000"/>
                <w:lang w:eastAsia="en-GB"/>
              </w:rPr>
              <w:t xml:space="preserve"> </w:t>
            </w:r>
            <w:r w:rsidRPr="004D46FA">
              <w:rPr>
                <w:rFonts w:ascii="Calibri" w:eastAsia="Times New Roman" w:hAnsi="Calibri" w:cs="Calibri"/>
                <w:color w:val="000000"/>
                <w:lang w:eastAsia="en-GB"/>
              </w:rPr>
              <w:t>Хлебар – сладкар,</w:t>
            </w:r>
            <w:r w:rsidR="00DC67A6">
              <w:rPr>
                <w:rFonts w:ascii="Calibri" w:eastAsia="Times New Roman" w:hAnsi="Calibri" w:cs="Calibri"/>
                <w:color w:val="000000"/>
                <w:lang w:eastAsia="en-GB"/>
              </w:rPr>
              <w:t xml:space="preserve"> </w:t>
            </w:r>
            <w:r w:rsidRPr="004D46FA">
              <w:rPr>
                <w:rFonts w:ascii="Calibri" w:eastAsia="Times New Roman" w:hAnsi="Calibri" w:cs="Calibri"/>
                <w:color w:val="000000"/>
                <w:lang w:eastAsia="en-GB"/>
              </w:rPr>
              <w:t xml:space="preserve">Дизайнер </w:t>
            </w:r>
            <w:r w:rsidR="00DC67A6">
              <w:rPr>
                <w:rFonts w:ascii="Calibri" w:eastAsia="Times New Roman" w:hAnsi="Calibri" w:cs="Calibri"/>
                <w:color w:val="000000"/>
                <w:lang w:eastAsia="en-GB"/>
              </w:rPr>
              <w:t>–</w:t>
            </w:r>
            <w:r w:rsidRPr="004D46FA">
              <w:rPr>
                <w:rFonts w:ascii="Calibri" w:eastAsia="Times New Roman" w:hAnsi="Calibri" w:cs="Calibri"/>
                <w:color w:val="000000"/>
                <w:lang w:eastAsia="en-GB"/>
              </w:rPr>
              <w:t xml:space="preserve"> Аранжиране</w:t>
            </w:r>
            <w:r w:rsidR="00DC67A6">
              <w:rPr>
                <w:rFonts w:ascii="Calibri" w:eastAsia="Times New Roman" w:hAnsi="Calibri" w:cs="Calibri"/>
                <w:color w:val="000000"/>
                <w:lang w:eastAsia="en-GB"/>
              </w:rPr>
              <w:t xml:space="preserve"> </w:t>
            </w:r>
            <w:r w:rsidRPr="004D46FA">
              <w:rPr>
                <w:rFonts w:ascii="Calibri" w:eastAsia="Times New Roman" w:hAnsi="Calibri" w:cs="Calibri"/>
                <w:color w:val="000000"/>
                <w:lang w:eastAsia="en-GB"/>
              </w:rPr>
              <w:t>,Авиационен техник,</w:t>
            </w:r>
            <w:r w:rsidR="00DC67A6">
              <w:rPr>
                <w:rFonts w:ascii="Calibri" w:eastAsia="Times New Roman" w:hAnsi="Calibri" w:cs="Calibri"/>
                <w:color w:val="000000"/>
                <w:lang w:eastAsia="en-GB"/>
              </w:rPr>
              <w:t xml:space="preserve"> </w:t>
            </w:r>
            <w:r w:rsidRPr="004D46FA">
              <w:rPr>
                <w:rFonts w:ascii="Calibri" w:eastAsia="Times New Roman" w:hAnsi="Calibri" w:cs="Calibri"/>
                <w:color w:val="000000"/>
                <w:lang w:eastAsia="en-GB"/>
              </w:rPr>
              <w:t>Охранител,</w:t>
            </w:r>
            <w:r w:rsidR="00DC67A6">
              <w:rPr>
                <w:rFonts w:ascii="Calibri" w:eastAsia="Times New Roman" w:hAnsi="Calibri" w:cs="Calibri"/>
                <w:color w:val="000000"/>
                <w:lang w:eastAsia="en-GB"/>
              </w:rPr>
              <w:t xml:space="preserve"> </w:t>
            </w:r>
            <w:r w:rsidRPr="004D46FA">
              <w:rPr>
                <w:rFonts w:ascii="Calibri" w:eastAsia="Times New Roman" w:hAnsi="Calibri" w:cs="Calibri"/>
                <w:color w:val="000000"/>
                <w:lang w:eastAsia="en-GB"/>
              </w:rPr>
              <w:t>Стругар,</w:t>
            </w:r>
            <w:r w:rsidR="00DC67A6">
              <w:rPr>
                <w:rFonts w:ascii="Calibri" w:eastAsia="Times New Roman" w:hAnsi="Calibri" w:cs="Calibri"/>
                <w:color w:val="000000"/>
                <w:lang w:eastAsia="en-GB"/>
              </w:rPr>
              <w:t xml:space="preserve"> </w:t>
            </w:r>
            <w:r w:rsidRPr="004D46FA">
              <w:rPr>
                <w:rFonts w:ascii="Calibri" w:eastAsia="Times New Roman" w:hAnsi="Calibri" w:cs="Calibri"/>
                <w:color w:val="000000"/>
                <w:lang w:eastAsia="en-GB"/>
              </w:rPr>
              <w:t>Водач на МПС за обществен превоз</w:t>
            </w:r>
            <w:r w:rsidR="00DC67A6">
              <w:rPr>
                <w:rFonts w:ascii="Calibri" w:eastAsia="Times New Roman" w:hAnsi="Calibri" w:cs="Calibri"/>
                <w:color w:val="000000"/>
                <w:lang w:eastAsia="en-GB"/>
              </w:rPr>
              <w:t xml:space="preserve"> </w:t>
            </w:r>
            <w:r w:rsidRPr="004D46FA">
              <w:rPr>
                <w:rFonts w:ascii="Calibri" w:eastAsia="Times New Roman" w:hAnsi="Calibri" w:cs="Calibri"/>
                <w:color w:val="000000"/>
                <w:lang w:eastAsia="en-GB"/>
              </w:rPr>
              <w:t>,Оператор в производството на облекло,</w:t>
            </w:r>
            <w:r w:rsidR="00DC67A6">
              <w:rPr>
                <w:rFonts w:ascii="Calibri" w:eastAsia="Times New Roman" w:hAnsi="Calibri" w:cs="Calibri"/>
                <w:color w:val="000000"/>
                <w:lang w:eastAsia="en-GB"/>
              </w:rPr>
              <w:t xml:space="preserve"> </w:t>
            </w:r>
            <w:r w:rsidRPr="004D46FA">
              <w:rPr>
                <w:rFonts w:ascii="Calibri" w:eastAsia="Times New Roman" w:hAnsi="Calibri" w:cs="Calibri"/>
                <w:color w:val="000000"/>
                <w:lang w:eastAsia="en-GB"/>
              </w:rPr>
              <w:t>Сътрудник в бизнес - услуги,</w:t>
            </w:r>
            <w:r w:rsidR="00DC67A6">
              <w:rPr>
                <w:rFonts w:ascii="Calibri" w:eastAsia="Times New Roman" w:hAnsi="Calibri" w:cs="Calibri"/>
                <w:color w:val="000000"/>
                <w:lang w:eastAsia="en-GB"/>
              </w:rPr>
              <w:t xml:space="preserve"> </w:t>
            </w:r>
            <w:r w:rsidRPr="004D46FA">
              <w:rPr>
                <w:rFonts w:ascii="Calibri" w:eastAsia="Times New Roman" w:hAnsi="Calibri" w:cs="Calibri"/>
                <w:color w:val="000000"/>
                <w:lang w:eastAsia="en-GB"/>
              </w:rPr>
              <w:t>Техник на селскостопанска техника,</w:t>
            </w:r>
            <w:r w:rsidR="00DC67A6">
              <w:rPr>
                <w:rFonts w:ascii="Calibri" w:eastAsia="Times New Roman" w:hAnsi="Calibri" w:cs="Calibri"/>
                <w:color w:val="000000"/>
                <w:lang w:eastAsia="en-GB"/>
              </w:rPr>
              <w:t xml:space="preserve"> </w:t>
            </w:r>
            <w:r w:rsidRPr="004D46FA">
              <w:rPr>
                <w:rFonts w:ascii="Calibri" w:eastAsia="Times New Roman" w:hAnsi="Calibri" w:cs="Calibri"/>
                <w:color w:val="000000"/>
                <w:lang w:eastAsia="en-GB"/>
              </w:rPr>
              <w:t>Икономист</w:t>
            </w:r>
          </w:p>
        </w:tc>
      </w:tr>
    </w:tbl>
    <w:p w14:paraId="4AFBD42E" w14:textId="77777777" w:rsidR="00DC67A6" w:rsidRDefault="00DC67A6" w:rsidP="00DC67A6">
      <w:pPr>
        <w:spacing w:after="0" w:line="360" w:lineRule="auto"/>
        <w:ind w:firstLine="708"/>
        <w:jc w:val="both"/>
        <w:rPr>
          <w:highlight w:val="yellow"/>
          <w14:textOutline w14:w="9525" w14:cap="rnd" w14:cmpd="sng" w14:algn="ctr">
            <w14:noFill/>
            <w14:prstDash w14:val="solid"/>
            <w14:bevel/>
          </w14:textOutline>
        </w:rPr>
      </w:pPr>
    </w:p>
    <w:p w14:paraId="1ADE8C70" w14:textId="690AA075" w:rsidR="00DC67A6" w:rsidRPr="00A811E9" w:rsidRDefault="00DC67A6" w:rsidP="00A811E9">
      <w:pPr>
        <w:spacing w:after="0" w:line="360" w:lineRule="auto"/>
        <w:jc w:val="both"/>
        <w:rPr>
          <w:rFonts w:ascii="Times New Roman" w:hAnsi="Times New Roman" w:cs="Times New Roman"/>
          <w:sz w:val="24"/>
        </w:rPr>
      </w:pPr>
      <w:r w:rsidRPr="00A811E9">
        <w:rPr>
          <w:rFonts w:ascii="Times New Roman" w:hAnsi="Times New Roman" w:cs="Times New Roman"/>
          <w:sz w:val="24"/>
        </w:rPr>
        <w:t xml:space="preserve">Преобладават професии обслужващи строителството и преработващата промишленост – </w:t>
      </w:r>
      <w:r w:rsidRPr="00A811E9">
        <w:rPr>
          <w:rFonts w:ascii="Times New Roman" w:hAnsi="Times New Roman" w:cs="Times New Roman"/>
          <w:i/>
          <w:sz w:val="24"/>
        </w:rPr>
        <w:t>строители,  оператори на машини в текстилната промишленост, заварчици, машинни техници.</w:t>
      </w:r>
      <w:r w:rsidRPr="00A811E9">
        <w:rPr>
          <w:rFonts w:ascii="Times New Roman" w:hAnsi="Times New Roman" w:cs="Times New Roman"/>
          <w:sz w:val="24"/>
        </w:rPr>
        <w:t xml:space="preserve"> Работодателите в много области ще имат нужда и от </w:t>
      </w:r>
      <w:r w:rsidRPr="00A811E9">
        <w:rPr>
          <w:rFonts w:ascii="Times New Roman" w:hAnsi="Times New Roman" w:cs="Times New Roman"/>
          <w:i/>
          <w:sz w:val="24"/>
        </w:rPr>
        <w:t>оперативни счетоводители, касиери, строители, професии характерни за сектор хотелиерство и ресторантьорство, като сервитьор-барман, готвач, работник в заведенията за хранене</w:t>
      </w:r>
      <w:r w:rsidRPr="00A811E9">
        <w:rPr>
          <w:rFonts w:ascii="Times New Roman" w:hAnsi="Times New Roman" w:cs="Times New Roman"/>
          <w:sz w:val="24"/>
        </w:rPr>
        <w:t xml:space="preserve"> и др.</w:t>
      </w:r>
    </w:p>
    <w:p w14:paraId="66BE5311" w14:textId="74C50478" w:rsidR="00DC67A6" w:rsidRPr="00A811E9" w:rsidRDefault="00DC67A6" w:rsidP="00A811E9">
      <w:pPr>
        <w:spacing w:after="0" w:line="360" w:lineRule="auto"/>
        <w:jc w:val="both"/>
        <w:rPr>
          <w:rFonts w:ascii="Times New Roman" w:hAnsi="Times New Roman" w:cs="Times New Roman"/>
          <w:sz w:val="24"/>
        </w:rPr>
      </w:pPr>
      <w:r w:rsidRPr="00A811E9">
        <w:rPr>
          <w:rFonts w:ascii="Times New Roman" w:hAnsi="Times New Roman" w:cs="Times New Roman"/>
          <w:sz w:val="24"/>
        </w:rPr>
        <w:t>При допитването за специалистите с висше образование или професии</w:t>
      </w:r>
      <w:r w:rsidR="00A811E9">
        <w:rPr>
          <w:rFonts w:ascii="Times New Roman" w:hAnsi="Times New Roman" w:cs="Times New Roman"/>
          <w:sz w:val="24"/>
        </w:rPr>
        <w:t>,</w:t>
      </w:r>
      <w:r w:rsidRPr="00A811E9">
        <w:rPr>
          <w:rFonts w:ascii="Times New Roman" w:hAnsi="Times New Roman" w:cs="Times New Roman"/>
          <w:sz w:val="24"/>
        </w:rPr>
        <w:t xml:space="preserve"> изискващи правоспособност</w:t>
      </w:r>
      <w:r w:rsidR="00A811E9">
        <w:rPr>
          <w:rFonts w:ascii="Times New Roman" w:hAnsi="Times New Roman" w:cs="Times New Roman"/>
          <w:sz w:val="24"/>
        </w:rPr>
        <w:t>,</w:t>
      </w:r>
      <w:r w:rsidRPr="00A811E9">
        <w:rPr>
          <w:rFonts w:ascii="Times New Roman" w:hAnsi="Times New Roman" w:cs="Times New Roman"/>
          <w:sz w:val="24"/>
        </w:rPr>
        <w:t xml:space="preserve"> най-много професии са заявили работодателите в големите промишлени области. В област София-град те са най-много - 2</w:t>
      </w:r>
      <w:r w:rsidR="001A076E" w:rsidRPr="00A811E9">
        <w:rPr>
          <w:rFonts w:ascii="Times New Roman" w:hAnsi="Times New Roman" w:cs="Times New Roman"/>
          <w:sz w:val="24"/>
        </w:rPr>
        <w:t>1</w:t>
      </w:r>
      <w:r w:rsidRPr="00A811E9">
        <w:rPr>
          <w:rFonts w:ascii="Times New Roman" w:hAnsi="Times New Roman" w:cs="Times New Roman"/>
          <w:sz w:val="24"/>
        </w:rPr>
        <w:t xml:space="preserve"> професии (от 36, посочени в списъка), следват  Бургас</w:t>
      </w:r>
      <w:r w:rsidR="001A076E" w:rsidRPr="00A811E9">
        <w:rPr>
          <w:rFonts w:ascii="Times New Roman" w:hAnsi="Times New Roman" w:cs="Times New Roman"/>
          <w:sz w:val="24"/>
        </w:rPr>
        <w:t xml:space="preserve"> и Варна с по 20, </w:t>
      </w:r>
      <w:r w:rsidRPr="00A811E9">
        <w:rPr>
          <w:rFonts w:ascii="Times New Roman" w:hAnsi="Times New Roman" w:cs="Times New Roman"/>
          <w:sz w:val="24"/>
        </w:rPr>
        <w:t xml:space="preserve">Пловдив </w:t>
      </w:r>
      <w:r w:rsidR="001A076E" w:rsidRPr="00A811E9">
        <w:rPr>
          <w:rFonts w:ascii="Times New Roman" w:hAnsi="Times New Roman" w:cs="Times New Roman"/>
          <w:sz w:val="24"/>
        </w:rPr>
        <w:t>-</w:t>
      </w:r>
      <w:r w:rsidR="0090215D">
        <w:rPr>
          <w:rFonts w:ascii="Times New Roman" w:hAnsi="Times New Roman" w:cs="Times New Roman"/>
          <w:sz w:val="24"/>
        </w:rPr>
        <w:t xml:space="preserve"> 17</w:t>
      </w:r>
      <w:r w:rsidRPr="00A811E9">
        <w:rPr>
          <w:rFonts w:ascii="Times New Roman" w:hAnsi="Times New Roman" w:cs="Times New Roman"/>
          <w:sz w:val="24"/>
        </w:rPr>
        <w:t xml:space="preserve">, Стара Загора </w:t>
      </w:r>
      <w:r w:rsidR="001A076E" w:rsidRPr="00A811E9">
        <w:rPr>
          <w:rFonts w:ascii="Times New Roman" w:hAnsi="Times New Roman" w:cs="Times New Roman"/>
          <w:sz w:val="24"/>
        </w:rPr>
        <w:t>-</w:t>
      </w:r>
      <w:r w:rsidR="0090215D">
        <w:rPr>
          <w:rFonts w:ascii="Times New Roman" w:hAnsi="Times New Roman" w:cs="Times New Roman"/>
          <w:sz w:val="24"/>
        </w:rPr>
        <w:t xml:space="preserve"> </w:t>
      </w:r>
      <w:r w:rsidR="001A076E" w:rsidRPr="00A811E9">
        <w:rPr>
          <w:rFonts w:ascii="Times New Roman" w:hAnsi="Times New Roman" w:cs="Times New Roman"/>
          <w:sz w:val="24"/>
        </w:rPr>
        <w:t xml:space="preserve">13 </w:t>
      </w:r>
      <w:r w:rsidRPr="00A811E9">
        <w:rPr>
          <w:rFonts w:ascii="Times New Roman" w:hAnsi="Times New Roman" w:cs="Times New Roman"/>
          <w:sz w:val="24"/>
        </w:rPr>
        <w:t>и др. Областите с най-малко заявени професии, изискващи висше образование или правоспособност са</w:t>
      </w:r>
      <w:r w:rsidR="001A076E" w:rsidRPr="00A811E9">
        <w:rPr>
          <w:rFonts w:ascii="Times New Roman" w:hAnsi="Times New Roman" w:cs="Times New Roman"/>
          <w:sz w:val="24"/>
        </w:rPr>
        <w:t xml:space="preserve"> Ловеч –</w:t>
      </w:r>
      <w:r w:rsidR="0090215D">
        <w:rPr>
          <w:rFonts w:ascii="Times New Roman" w:hAnsi="Times New Roman" w:cs="Times New Roman"/>
          <w:sz w:val="24"/>
        </w:rPr>
        <w:t xml:space="preserve"> </w:t>
      </w:r>
      <w:r w:rsidR="001A076E" w:rsidRPr="00A811E9">
        <w:rPr>
          <w:rFonts w:ascii="Times New Roman" w:hAnsi="Times New Roman" w:cs="Times New Roman"/>
          <w:sz w:val="24"/>
        </w:rPr>
        <w:t>с 2 и  Перник и В. Търново с по 3.</w:t>
      </w:r>
    </w:p>
    <w:p w14:paraId="2E859DBA" w14:textId="10649B84" w:rsidR="00DC67A6" w:rsidRPr="00A811E9" w:rsidRDefault="00DC67A6" w:rsidP="00A811E9">
      <w:pPr>
        <w:spacing w:after="0" w:line="360" w:lineRule="auto"/>
        <w:jc w:val="both"/>
        <w:rPr>
          <w:rFonts w:ascii="Times New Roman" w:hAnsi="Times New Roman" w:cs="Times New Roman"/>
          <w:sz w:val="24"/>
        </w:rPr>
      </w:pPr>
      <w:r w:rsidRPr="00A811E9">
        <w:rPr>
          <w:rFonts w:ascii="Times New Roman" w:hAnsi="Times New Roman" w:cs="Times New Roman"/>
          <w:sz w:val="24"/>
        </w:rPr>
        <w:t xml:space="preserve">При заявките за работници без специална квалификация най-пълно покритие по сектори се наблюдава в област </w:t>
      </w:r>
      <w:r w:rsidR="000C6B83" w:rsidRPr="00A811E9">
        <w:rPr>
          <w:rFonts w:ascii="Times New Roman" w:hAnsi="Times New Roman" w:cs="Times New Roman"/>
          <w:sz w:val="24"/>
        </w:rPr>
        <w:t>Смолян, където са посочени работници от всички изброени 8 категории.</w:t>
      </w:r>
      <w:r w:rsidRPr="00A811E9">
        <w:rPr>
          <w:rFonts w:ascii="Times New Roman" w:hAnsi="Times New Roman" w:cs="Times New Roman"/>
          <w:sz w:val="24"/>
        </w:rPr>
        <w:t xml:space="preserve"> Следват областите </w:t>
      </w:r>
      <w:r w:rsidR="000C6B83" w:rsidRPr="00A811E9">
        <w:rPr>
          <w:rFonts w:ascii="Times New Roman" w:hAnsi="Times New Roman" w:cs="Times New Roman"/>
          <w:sz w:val="24"/>
        </w:rPr>
        <w:t xml:space="preserve">Благоевград </w:t>
      </w:r>
      <w:r w:rsidRPr="00A811E9">
        <w:rPr>
          <w:rFonts w:ascii="Times New Roman" w:hAnsi="Times New Roman" w:cs="Times New Roman"/>
          <w:sz w:val="24"/>
        </w:rPr>
        <w:t xml:space="preserve">с търсене в 6 от секторите, </w:t>
      </w:r>
      <w:r w:rsidR="000C6B83" w:rsidRPr="00A811E9">
        <w:rPr>
          <w:rFonts w:ascii="Times New Roman" w:hAnsi="Times New Roman" w:cs="Times New Roman"/>
          <w:sz w:val="24"/>
        </w:rPr>
        <w:t>Бургас</w:t>
      </w:r>
      <w:r w:rsidRPr="00A811E9">
        <w:rPr>
          <w:rFonts w:ascii="Times New Roman" w:hAnsi="Times New Roman" w:cs="Times New Roman"/>
          <w:sz w:val="24"/>
        </w:rPr>
        <w:t xml:space="preserve"> и </w:t>
      </w:r>
      <w:r w:rsidR="000C6B83" w:rsidRPr="00A811E9">
        <w:rPr>
          <w:rFonts w:ascii="Times New Roman" w:hAnsi="Times New Roman" w:cs="Times New Roman"/>
          <w:sz w:val="24"/>
        </w:rPr>
        <w:t>Плевен</w:t>
      </w:r>
      <w:r w:rsidRPr="00A811E9">
        <w:rPr>
          <w:rFonts w:ascii="Times New Roman" w:hAnsi="Times New Roman" w:cs="Times New Roman"/>
          <w:sz w:val="24"/>
        </w:rPr>
        <w:t xml:space="preserve">  - в 5. </w:t>
      </w:r>
      <w:r w:rsidR="000C6B83" w:rsidRPr="00A811E9">
        <w:rPr>
          <w:rFonts w:ascii="Times New Roman" w:hAnsi="Times New Roman" w:cs="Times New Roman"/>
          <w:sz w:val="24"/>
        </w:rPr>
        <w:t>В областите Пазарджик и Перник работодателите не посочват специална категория</w:t>
      </w:r>
      <w:r w:rsidR="007921F5" w:rsidRPr="00A811E9">
        <w:rPr>
          <w:rFonts w:ascii="Times New Roman" w:hAnsi="Times New Roman" w:cs="Times New Roman"/>
          <w:sz w:val="24"/>
        </w:rPr>
        <w:t xml:space="preserve"> </w:t>
      </w:r>
      <w:r w:rsidR="000C6B83" w:rsidRPr="00A811E9">
        <w:rPr>
          <w:rFonts w:ascii="Times New Roman" w:hAnsi="Times New Roman" w:cs="Times New Roman"/>
          <w:sz w:val="24"/>
        </w:rPr>
        <w:t>неквалифицирани работници, а всички търсени са отчетени в категорията „Други неквалифицирани работници (</w:t>
      </w:r>
      <w:r w:rsidR="000C6B83" w:rsidRPr="00A811E9">
        <w:rPr>
          <w:rFonts w:ascii="Times New Roman" w:hAnsi="Times New Roman" w:cs="Times New Roman"/>
          <w:i/>
          <w:sz w:val="24"/>
        </w:rPr>
        <w:t xml:space="preserve">общи работници, куриери, носачи </w:t>
      </w:r>
      <w:r w:rsidR="000C6B83" w:rsidRPr="00A811E9">
        <w:rPr>
          <w:rFonts w:ascii="Times New Roman" w:hAnsi="Times New Roman" w:cs="Times New Roman"/>
          <w:sz w:val="24"/>
        </w:rPr>
        <w:t xml:space="preserve">и др.)“ </w:t>
      </w:r>
      <w:r w:rsidRPr="00A811E9">
        <w:rPr>
          <w:rFonts w:ascii="Times New Roman" w:hAnsi="Times New Roman" w:cs="Times New Roman"/>
          <w:sz w:val="24"/>
        </w:rPr>
        <w:t>Всички данни за търсените специалисти и работници по области и сектори на икономиката може да намерите в Приложение 3.</w:t>
      </w:r>
    </w:p>
    <w:p w14:paraId="2A085655" w14:textId="21B9DE65" w:rsidR="0061113C" w:rsidRPr="00A811E9" w:rsidRDefault="000C6B83" w:rsidP="00DC67A6">
      <w:pPr>
        <w:spacing w:after="0" w:line="360" w:lineRule="auto"/>
        <w:jc w:val="both"/>
        <w:rPr>
          <w:rFonts w:ascii="Times New Roman" w:hAnsi="Times New Roman" w:cs="Times New Roman"/>
          <w:sz w:val="24"/>
        </w:rPr>
      </w:pPr>
      <w:r w:rsidRPr="00A811E9">
        <w:rPr>
          <w:rFonts w:ascii="Times New Roman" w:hAnsi="Times New Roman" w:cs="Times New Roman"/>
          <w:sz w:val="24"/>
        </w:rPr>
        <w:t>В 22 от 28 области повече от половината работодатели посочват, че изпитват затруднения при намиране на търсените от тях кадри. Най-</w:t>
      </w:r>
      <w:r w:rsidR="0061113C" w:rsidRPr="00A811E9">
        <w:rPr>
          <w:rFonts w:ascii="Times New Roman" w:hAnsi="Times New Roman" w:cs="Times New Roman"/>
          <w:sz w:val="24"/>
        </w:rPr>
        <w:t>трудно се намират работници и специалисти в област Софийска, където 91% от работодателите съобщават за трудности, следват областите –</w:t>
      </w:r>
      <w:r w:rsidR="0090215D">
        <w:rPr>
          <w:rFonts w:ascii="Times New Roman" w:hAnsi="Times New Roman" w:cs="Times New Roman"/>
          <w:sz w:val="24"/>
        </w:rPr>
        <w:t xml:space="preserve"> </w:t>
      </w:r>
      <w:r w:rsidR="0061113C" w:rsidRPr="00A811E9">
        <w:rPr>
          <w:rFonts w:ascii="Times New Roman" w:hAnsi="Times New Roman" w:cs="Times New Roman"/>
          <w:sz w:val="24"/>
        </w:rPr>
        <w:t xml:space="preserve">Ямбол – с 89%, Шумен – с 85%, Кърджали </w:t>
      </w:r>
      <w:r w:rsidR="0090215D">
        <w:rPr>
          <w:rFonts w:ascii="Times New Roman" w:hAnsi="Times New Roman" w:cs="Times New Roman"/>
          <w:sz w:val="24"/>
        </w:rPr>
        <w:t xml:space="preserve">– с 84%, Видин – със 79% и др. </w:t>
      </w:r>
      <w:r w:rsidR="0061113C" w:rsidRPr="00A811E9">
        <w:rPr>
          <w:rFonts w:ascii="Times New Roman" w:hAnsi="Times New Roman" w:cs="Times New Roman"/>
          <w:sz w:val="24"/>
        </w:rPr>
        <w:t>Областите със сравнително лесно откриване на професионалисти са Смолян, Търговище и Добрич, където малко над 40% от работодателите съобщават за проблеми с намиране на подходящи кадри.</w:t>
      </w:r>
    </w:p>
    <w:p w14:paraId="5F5D0F7D" w14:textId="7150B683" w:rsidR="0061113C" w:rsidRPr="00A811E9" w:rsidRDefault="0061113C" w:rsidP="00DC67A6">
      <w:pPr>
        <w:spacing w:after="0" w:line="360" w:lineRule="auto"/>
        <w:jc w:val="both"/>
        <w:rPr>
          <w:rFonts w:ascii="Times New Roman" w:hAnsi="Times New Roman" w:cs="Times New Roman"/>
          <w:sz w:val="24"/>
        </w:rPr>
      </w:pPr>
      <w:r w:rsidRPr="00A811E9">
        <w:rPr>
          <w:rFonts w:ascii="Times New Roman" w:hAnsi="Times New Roman" w:cs="Times New Roman"/>
          <w:sz w:val="24"/>
        </w:rPr>
        <w:t>От затрудненията, най-често споменавано от работодателите е липса на достатъчна квалификация (образование) на кандидатите – в  43% от случаите, следват –</w:t>
      </w:r>
      <w:r w:rsidR="0090215D">
        <w:rPr>
          <w:rFonts w:ascii="Times New Roman" w:hAnsi="Times New Roman" w:cs="Times New Roman"/>
          <w:sz w:val="24"/>
        </w:rPr>
        <w:t xml:space="preserve"> </w:t>
      </w:r>
      <w:r w:rsidRPr="00A811E9">
        <w:rPr>
          <w:rFonts w:ascii="Times New Roman" w:hAnsi="Times New Roman" w:cs="Times New Roman"/>
          <w:sz w:val="24"/>
        </w:rPr>
        <w:t>липса на кадри въобщ</w:t>
      </w:r>
      <w:r w:rsidR="00214E07" w:rsidRPr="00A811E9">
        <w:rPr>
          <w:rFonts w:ascii="Times New Roman" w:hAnsi="Times New Roman" w:cs="Times New Roman"/>
          <w:sz w:val="24"/>
        </w:rPr>
        <w:t>е</w:t>
      </w:r>
      <w:r w:rsidRPr="00A811E9">
        <w:rPr>
          <w:rFonts w:ascii="Times New Roman" w:hAnsi="Times New Roman" w:cs="Times New Roman"/>
          <w:sz w:val="24"/>
        </w:rPr>
        <w:t xml:space="preserve"> в региона – при 16% от работодателите и липса на желаещи за съответната длъжност – в 12% от случаите.</w:t>
      </w:r>
      <w:r w:rsidR="00214E07" w:rsidRPr="00A811E9">
        <w:rPr>
          <w:rFonts w:ascii="Times New Roman" w:hAnsi="Times New Roman" w:cs="Times New Roman"/>
          <w:sz w:val="24"/>
        </w:rPr>
        <w:t xml:space="preserve"> В областите Велико Търново, Добрич и Плевен най-голям дял от работодателите посочват като причина за затруднения при попълване на свободните работни места липсата на достатъчна квалификация на кандидатите – при близо 80% от работодателите.</w:t>
      </w:r>
    </w:p>
    <w:p w14:paraId="3A53CAA4" w14:textId="02156749" w:rsidR="00214E07" w:rsidRPr="00A811E9" w:rsidRDefault="00214E07" w:rsidP="00DC67A6">
      <w:pPr>
        <w:spacing w:after="0" w:line="360" w:lineRule="auto"/>
        <w:jc w:val="both"/>
        <w:rPr>
          <w:rFonts w:ascii="Times New Roman" w:hAnsi="Times New Roman" w:cs="Times New Roman"/>
          <w:sz w:val="24"/>
        </w:rPr>
      </w:pPr>
      <w:r w:rsidRPr="00A811E9">
        <w:rPr>
          <w:rFonts w:ascii="Times New Roman" w:hAnsi="Times New Roman" w:cs="Times New Roman"/>
          <w:sz w:val="24"/>
        </w:rPr>
        <w:t xml:space="preserve">Липса въобще на кадри в региона е проблем най-често в област Силистра, където 70% от работодателите обявили, че ще наемат работници следващите 12 месеца изпитват затруднения, следват областите Търговище – с 50% и Перник – с 40% от работодателите. </w:t>
      </w:r>
      <w:r w:rsidR="00DD3D2C" w:rsidRPr="00A811E9">
        <w:rPr>
          <w:rFonts w:ascii="Times New Roman" w:hAnsi="Times New Roman" w:cs="Times New Roman"/>
          <w:sz w:val="24"/>
        </w:rPr>
        <w:t>В областите Сливен, Софийска, Ловеч и Кърджали близо 30% от работодателите посочват като затруднение за намиране на кадри нежеланието на лица с квалификация да заемат предлаганите от тях свободни места. В габрово, Пловдив и Монтана 30% от работодателите посочват липсата на мотивация сред търсещите работа да заемат свободните позиции. В област Видин една трета от работодателите намират като затруднение за осигуряване на кадри прекалено високите изисквания на търсещите работа към работодателите.</w:t>
      </w:r>
    </w:p>
    <w:p w14:paraId="4F1E76A2" w14:textId="18C6F0C7" w:rsidR="00DC67A6" w:rsidRPr="004214AE" w:rsidRDefault="00DC67A6" w:rsidP="00051738">
      <w:pPr>
        <w:spacing w:after="0" w:line="360" w:lineRule="auto"/>
        <w:jc w:val="both"/>
        <w:rPr>
          <w:rFonts w:ascii="Times New Roman" w:hAnsi="Times New Roman" w:cs="Times New Roman"/>
          <w:sz w:val="24"/>
        </w:rPr>
      </w:pPr>
      <w:r w:rsidRPr="004214AE">
        <w:rPr>
          <w:rFonts w:ascii="Times New Roman" w:hAnsi="Times New Roman" w:cs="Times New Roman"/>
          <w:sz w:val="24"/>
        </w:rPr>
        <w:t>В таблица 1</w:t>
      </w:r>
      <w:r w:rsidR="004214AE" w:rsidRPr="004214AE">
        <w:rPr>
          <w:rFonts w:ascii="Times New Roman" w:hAnsi="Times New Roman" w:cs="Times New Roman"/>
          <w:sz w:val="24"/>
        </w:rPr>
        <w:t>4</w:t>
      </w:r>
      <w:r w:rsidRPr="004214AE">
        <w:rPr>
          <w:rFonts w:ascii="Times New Roman" w:hAnsi="Times New Roman" w:cs="Times New Roman"/>
          <w:sz w:val="24"/>
        </w:rPr>
        <w:t xml:space="preserve"> са представени данните за 5-те професии, за които работодателите в различните области срещат най-големи затруднения при намиране на нужните им специалисти.( </w:t>
      </w:r>
      <w:r w:rsidRPr="004214AE">
        <w:rPr>
          <w:rFonts w:ascii="Times New Roman" w:hAnsi="Times New Roman" w:cs="Times New Roman"/>
          <w:i/>
          <w:sz w:val="24"/>
        </w:rPr>
        <w:t>Q7.2. За коя от посочените професии смятате, че имате най-големи затруднения в намирането на работна сила?</w:t>
      </w:r>
      <w:r w:rsidRPr="004214AE">
        <w:rPr>
          <w:rFonts w:ascii="Times New Roman" w:hAnsi="Times New Roman" w:cs="Times New Roman"/>
          <w:sz w:val="24"/>
        </w:rPr>
        <w:t>)</w:t>
      </w:r>
    </w:p>
    <w:p w14:paraId="44683D2C" w14:textId="77777777" w:rsidR="00AF363F" w:rsidRPr="00051738" w:rsidRDefault="00AF363F" w:rsidP="00DC67A6">
      <w:pPr>
        <w:spacing w:after="0" w:line="360" w:lineRule="auto"/>
        <w:ind w:firstLine="708"/>
        <w:jc w:val="both"/>
        <w:rPr>
          <w:b/>
          <w14:textOutline w14:w="9525" w14:cap="rnd" w14:cmpd="sng" w14:algn="ctr">
            <w14:noFill/>
            <w14:prstDash w14:val="solid"/>
            <w14:bevel/>
          </w14:textOutline>
        </w:rPr>
      </w:pPr>
    </w:p>
    <w:p w14:paraId="22A5662D" w14:textId="5E7098DE" w:rsidR="00AF363F" w:rsidRPr="00051738" w:rsidRDefault="00AF363F" w:rsidP="00AF363F">
      <w:pPr>
        <w:spacing w:after="0" w:line="360" w:lineRule="auto"/>
        <w:jc w:val="both"/>
        <w:rPr>
          <w:rFonts w:ascii="Times New Roman" w:hAnsi="Times New Roman" w:cs="Times New Roman"/>
          <w:sz w:val="24"/>
        </w:rPr>
      </w:pPr>
      <w:r w:rsidRPr="00051738">
        <w:rPr>
          <w:rFonts w:ascii="Times New Roman" w:hAnsi="Times New Roman" w:cs="Times New Roman"/>
          <w:b/>
          <w:sz w:val="24"/>
        </w:rPr>
        <w:t>Таблица 1</w:t>
      </w:r>
      <w:r w:rsidR="004214AE" w:rsidRPr="00051738">
        <w:rPr>
          <w:rFonts w:ascii="Times New Roman" w:hAnsi="Times New Roman" w:cs="Times New Roman"/>
          <w:b/>
          <w:sz w:val="24"/>
        </w:rPr>
        <w:t>4</w:t>
      </w:r>
      <w:r w:rsidRPr="00051738">
        <w:rPr>
          <w:rFonts w:ascii="Times New Roman" w:hAnsi="Times New Roman" w:cs="Times New Roman"/>
          <w:b/>
          <w:sz w:val="24"/>
        </w:rPr>
        <w:t>.</w:t>
      </w:r>
      <w:r w:rsidRPr="00051738">
        <w:rPr>
          <w:rFonts w:ascii="Times New Roman" w:hAnsi="Times New Roman" w:cs="Times New Roman"/>
          <w:sz w:val="24"/>
        </w:rPr>
        <w:t xml:space="preserve"> Професии, за които работодателите срещат затруднения да намерят нужните им специалисти</w:t>
      </w:r>
    </w:p>
    <w:tbl>
      <w:tblPr>
        <w:tblStyle w:val="ListTable4-Accent1"/>
        <w:tblW w:w="9897" w:type="dxa"/>
        <w:tblLayout w:type="fixed"/>
        <w:tblLook w:val="04A0" w:firstRow="1" w:lastRow="0" w:firstColumn="1" w:lastColumn="0" w:noHBand="0" w:noVBand="1"/>
      </w:tblPr>
      <w:tblGrid>
        <w:gridCol w:w="1554"/>
        <w:gridCol w:w="1863"/>
        <w:gridCol w:w="1368"/>
        <w:gridCol w:w="1682"/>
        <w:gridCol w:w="1900"/>
        <w:gridCol w:w="1530"/>
      </w:tblGrid>
      <w:tr w:rsidR="00AF363F" w:rsidRPr="00AF363F" w14:paraId="04BE4255" w14:textId="77777777" w:rsidTr="00F82EA6">
        <w:trPr>
          <w:cnfStyle w:val="100000000000" w:firstRow="1" w:lastRow="0" w:firstColumn="0" w:lastColumn="0" w:oddVBand="0" w:evenVBand="0" w:oddHBand="0"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1554" w:type="dxa"/>
            <w:noWrap/>
            <w:hideMark/>
          </w:tcPr>
          <w:p w14:paraId="792C78AD" w14:textId="77777777" w:rsidR="00AF363F" w:rsidRPr="00AF363F" w:rsidRDefault="00AF363F" w:rsidP="00AF363F">
            <w:pPr>
              <w:jc w:val="center"/>
              <w:rPr>
                <w:color w:val="FFFFFF"/>
              </w:rPr>
            </w:pPr>
            <w:r w:rsidRPr="00AF363F">
              <w:rPr>
                <w:color w:val="FFFFFF"/>
              </w:rPr>
              <w:t>Област</w:t>
            </w:r>
          </w:p>
        </w:tc>
        <w:tc>
          <w:tcPr>
            <w:tcW w:w="1863" w:type="dxa"/>
          </w:tcPr>
          <w:p w14:paraId="3A1E8739" w14:textId="77777777" w:rsidR="00AF363F" w:rsidRPr="00AF363F" w:rsidRDefault="00AF363F" w:rsidP="00AF363F">
            <w:pPr>
              <w:jc w:val="center"/>
              <w:cnfStyle w:val="100000000000" w:firstRow="1" w:lastRow="0" w:firstColumn="0" w:lastColumn="0" w:oddVBand="0" w:evenVBand="0" w:oddHBand="0" w:evenHBand="0" w:firstRowFirstColumn="0" w:firstRowLastColumn="0" w:lastRowFirstColumn="0" w:lastRowLastColumn="0"/>
            </w:pPr>
            <w:r w:rsidRPr="00AF363F">
              <w:t>Професия 1</w:t>
            </w:r>
          </w:p>
        </w:tc>
        <w:tc>
          <w:tcPr>
            <w:tcW w:w="1368" w:type="dxa"/>
            <w:hideMark/>
          </w:tcPr>
          <w:p w14:paraId="403671A5" w14:textId="77777777" w:rsidR="00AF363F" w:rsidRPr="00AF363F" w:rsidRDefault="00AF363F" w:rsidP="00AF363F">
            <w:pPr>
              <w:jc w:val="center"/>
              <w:cnfStyle w:val="100000000000" w:firstRow="1" w:lastRow="0" w:firstColumn="0" w:lastColumn="0" w:oddVBand="0" w:evenVBand="0" w:oddHBand="0" w:evenHBand="0" w:firstRowFirstColumn="0" w:firstRowLastColumn="0" w:lastRowFirstColumn="0" w:lastRowLastColumn="0"/>
            </w:pPr>
            <w:r w:rsidRPr="00AF363F">
              <w:t>Професия 2</w:t>
            </w:r>
          </w:p>
        </w:tc>
        <w:tc>
          <w:tcPr>
            <w:tcW w:w="1682" w:type="dxa"/>
            <w:hideMark/>
          </w:tcPr>
          <w:p w14:paraId="03B29BEA" w14:textId="77777777" w:rsidR="00AF363F" w:rsidRPr="00AF363F" w:rsidRDefault="00AF363F" w:rsidP="00AF363F">
            <w:pPr>
              <w:jc w:val="center"/>
              <w:cnfStyle w:val="100000000000" w:firstRow="1" w:lastRow="0" w:firstColumn="0" w:lastColumn="0" w:oddVBand="0" w:evenVBand="0" w:oddHBand="0" w:evenHBand="0" w:firstRowFirstColumn="0" w:firstRowLastColumn="0" w:lastRowFirstColumn="0" w:lastRowLastColumn="0"/>
            </w:pPr>
            <w:r w:rsidRPr="00AF363F">
              <w:t>Професия 3</w:t>
            </w:r>
          </w:p>
        </w:tc>
        <w:tc>
          <w:tcPr>
            <w:tcW w:w="1900" w:type="dxa"/>
            <w:hideMark/>
          </w:tcPr>
          <w:p w14:paraId="761412BB" w14:textId="77777777" w:rsidR="00AF363F" w:rsidRPr="00AF363F" w:rsidRDefault="00AF363F" w:rsidP="00AF363F">
            <w:pPr>
              <w:jc w:val="center"/>
              <w:cnfStyle w:val="100000000000" w:firstRow="1" w:lastRow="0" w:firstColumn="0" w:lastColumn="0" w:oddVBand="0" w:evenVBand="0" w:oddHBand="0" w:evenHBand="0" w:firstRowFirstColumn="0" w:firstRowLastColumn="0" w:lastRowFirstColumn="0" w:lastRowLastColumn="0"/>
            </w:pPr>
            <w:r w:rsidRPr="00AF363F">
              <w:t>Професия4</w:t>
            </w:r>
          </w:p>
        </w:tc>
        <w:tc>
          <w:tcPr>
            <w:tcW w:w="1530" w:type="dxa"/>
          </w:tcPr>
          <w:p w14:paraId="7B1F8F02" w14:textId="77777777" w:rsidR="00AF363F" w:rsidRPr="00AF363F" w:rsidRDefault="00AF363F" w:rsidP="00AF363F">
            <w:pPr>
              <w:jc w:val="center"/>
              <w:cnfStyle w:val="100000000000" w:firstRow="1" w:lastRow="0" w:firstColumn="0" w:lastColumn="0" w:oddVBand="0" w:evenVBand="0" w:oddHBand="0" w:evenHBand="0" w:firstRowFirstColumn="0" w:firstRowLastColumn="0" w:lastRowFirstColumn="0" w:lastRowLastColumn="0"/>
            </w:pPr>
            <w:r w:rsidRPr="00AF363F">
              <w:t>Професия 5</w:t>
            </w:r>
          </w:p>
        </w:tc>
      </w:tr>
      <w:tr w:rsidR="00AF363F" w:rsidRPr="00AF363F" w14:paraId="65503BC5" w14:textId="77777777" w:rsidTr="00F82EA6">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1554" w:type="dxa"/>
            <w:noWrap/>
            <w:hideMark/>
          </w:tcPr>
          <w:p w14:paraId="12035B13" w14:textId="77777777" w:rsidR="00AF363F" w:rsidRPr="00AF363F" w:rsidRDefault="00AF363F" w:rsidP="00AF363F">
            <w:pPr>
              <w:rPr>
                <w:color w:val="000000"/>
              </w:rPr>
            </w:pPr>
            <w:r w:rsidRPr="00AF363F">
              <w:rPr>
                <w:color w:val="000000"/>
              </w:rPr>
              <w:t>Благоевград</w:t>
            </w:r>
          </w:p>
        </w:tc>
        <w:tc>
          <w:tcPr>
            <w:tcW w:w="1863" w:type="dxa"/>
          </w:tcPr>
          <w:p w14:paraId="25C9911D" w14:textId="77777777" w:rsidR="00AF363F" w:rsidRPr="00AF363F" w:rsidRDefault="00AF363F" w:rsidP="00AF363F">
            <w:pPr>
              <w:cnfStyle w:val="000000100000" w:firstRow="0" w:lastRow="0" w:firstColumn="0" w:lastColumn="0" w:oddVBand="0" w:evenVBand="0" w:oddHBand="1" w:evenHBand="0" w:firstRowFirstColumn="0" w:firstRowLastColumn="0" w:lastRowFirstColumn="0" w:lastRowLastColumn="0"/>
              <w:rPr>
                <w:color w:val="000000"/>
              </w:rPr>
            </w:pPr>
            <w:r w:rsidRPr="00AF363F">
              <w:rPr>
                <w:color w:val="000000"/>
              </w:rPr>
              <w:t>Строител – монтажник</w:t>
            </w:r>
          </w:p>
        </w:tc>
        <w:tc>
          <w:tcPr>
            <w:tcW w:w="1368" w:type="dxa"/>
            <w:hideMark/>
          </w:tcPr>
          <w:p w14:paraId="40D0DBA1" w14:textId="77777777" w:rsidR="00AF363F" w:rsidRPr="00AF363F" w:rsidRDefault="00AF363F" w:rsidP="00AF363F">
            <w:pPr>
              <w:cnfStyle w:val="000000100000" w:firstRow="0" w:lastRow="0" w:firstColumn="0" w:lastColumn="0" w:oddVBand="0" w:evenVBand="0" w:oddHBand="1" w:evenHBand="0" w:firstRowFirstColumn="0" w:firstRowLastColumn="0" w:lastRowFirstColumn="0" w:lastRowLastColumn="0"/>
              <w:rPr>
                <w:color w:val="000000"/>
              </w:rPr>
            </w:pPr>
            <w:r w:rsidRPr="00AF363F">
              <w:rPr>
                <w:color w:val="000000"/>
              </w:rPr>
              <w:t>Продавач – консултант</w:t>
            </w:r>
          </w:p>
        </w:tc>
        <w:tc>
          <w:tcPr>
            <w:tcW w:w="1682" w:type="dxa"/>
            <w:hideMark/>
          </w:tcPr>
          <w:p w14:paraId="27867E04" w14:textId="77777777" w:rsidR="00AF363F" w:rsidRPr="00AF363F" w:rsidRDefault="00AF363F" w:rsidP="00AF363F">
            <w:pPr>
              <w:cnfStyle w:val="000000100000" w:firstRow="0" w:lastRow="0" w:firstColumn="0" w:lastColumn="0" w:oddVBand="0" w:evenVBand="0" w:oddHBand="1" w:evenHBand="0" w:firstRowFirstColumn="0" w:firstRowLastColumn="0" w:lastRowFirstColumn="0" w:lastRowLastColumn="0"/>
              <w:rPr>
                <w:color w:val="000000"/>
              </w:rPr>
            </w:pPr>
            <w:r w:rsidRPr="00AF363F">
              <w:rPr>
                <w:color w:val="000000"/>
              </w:rPr>
              <w:t>Офис – мениджър</w:t>
            </w:r>
          </w:p>
        </w:tc>
        <w:tc>
          <w:tcPr>
            <w:tcW w:w="1900" w:type="dxa"/>
            <w:hideMark/>
          </w:tcPr>
          <w:p w14:paraId="6D9D20B7" w14:textId="77777777" w:rsidR="00AF363F" w:rsidRPr="00AF363F" w:rsidRDefault="00AF363F" w:rsidP="00AF363F">
            <w:pPr>
              <w:cnfStyle w:val="000000100000" w:firstRow="0" w:lastRow="0" w:firstColumn="0" w:lastColumn="0" w:oddVBand="0" w:evenVBand="0" w:oddHBand="1" w:evenHBand="0" w:firstRowFirstColumn="0" w:firstRowLastColumn="0" w:lastRowFirstColumn="0" w:lastRowLastColumn="0"/>
              <w:rPr>
                <w:color w:val="000000"/>
              </w:rPr>
            </w:pPr>
            <w:r w:rsidRPr="00AF363F">
              <w:rPr>
                <w:color w:val="000000"/>
              </w:rPr>
              <w:t>Оператор в дървообработването</w:t>
            </w:r>
          </w:p>
        </w:tc>
        <w:tc>
          <w:tcPr>
            <w:tcW w:w="1530" w:type="dxa"/>
          </w:tcPr>
          <w:p w14:paraId="3FFCEE56" w14:textId="77777777" w:rsidR="00AF363F" w:rsidRPr="00AF363F" w:rsidRDefault="00AF363F" w:rsidP="00AF363F">
            <w:pPr>
              <w:cnfStyle w:val="000000100000" w:firstRow="0" w:lastRow="0" w:firstColumn="0" w:lastColumn="0" w:oddVBand="0" w:evenVBand="0" w:oddHBand="1" w:evenHBand="0" w:firstRowFirstColumn="0" w:firstRowLastColumn="0" w:lastRowFirstColumn="0" w:lastRowLastColumn="0"/>
              <w:rPr>
                <w:color w:val="000000"/>
              </w:rPr>
            </w:pPr>
            <w:r w:rsidRPr="00AF363F">
              <w:rPr>
                <w:color w:val="000000"/>
              </w:rPr>
              <w:t>Икономист</w:t>
            </w:r>
          </w:p>
        </w:tc>
      </w:tr>
      <w:tr w:rsidR="00AF363F" w:rsidRPr="00AF363F" w14:paraId="53E23FAC" w14:textId="77777777" w:rsidTr="00F82EA6">
        <w:trPr>
          <w:trHeight w:val="259"/>
        </w:trPr>
        <w:tc>
          <w:tcPr>
            <w:cnfStyle w:val="001000000000" w:firstRow="0" w:lastRow="0" w:firstColumn="1" w:lastColumn="0" w:oddVBand="0" w:evenVBand="0" w:oddHBand="0" w:evenHBand="0" w:firstRowFirstColumn="0" w:firstRowLastColumn="0" w:lastRowFirstColumn="0" w:lastRowLastColumn="0"/>
            <w:tcW w:w="1554" w:type="dxa"/>
            <w:noWrap/>
            <w:hideMark/>
          </w:tcPr>
          <w:p w14:paraId="5211EF4C" w14:textId="77777777" w:rsidR="00AF363F" w:rsidRPr="00AF363F" w:rsidRDefault="00AF363F" w:rsidP="00AF363F">
            <w:pPr>
              <w:rPr>
                <w:color w:val="000000"/>
              </w:rPr>
            </w:pPr>
            <w:r w:rsidRPr="00AF363F">
              <w:rPr>
                <w:color w:val="000000"/>
              </w:rPr>
              <w:t>Бургас</w:t>
            </w:r>
          </w:p>
        </w:tc>
        <w:tc>
          <w:tcPr>
            <w:tcW w:w="1863" w:type="dxa"/>
          </w:tcPr>
          <w:p w14:paraId="151624AF" w14:textId="77777777" w:rsidR="00AF363F" w:rsidRPr="00AF363F" w:rsidRDefault="00AF363F" w:rsidP="00AF363F">
            <w:pPr>
              <w:cnfStyle w:val="000000000000" w:firstRow="0" w:lastRow="0" w:firstColumn="0" w:lastColumn="0" w:oddVBand="0" w:evenVBand="0" w:oddHBand="0" w:evenHBand="0" w:firstRowFirstColumn="0" w:firstRowLastColumn="0" w:lastRowFirstColumn="0" w:lastRowLastColumn="0"/>
              <w:rPr>
                <w:color w:val="000000"/>
              </w:rPr>
            </w:pPr>
            <w:r w:rsidRPr="00AF363F">
              <w:rPr>
                <w:rFonts w:ascii="Calibri" w:hAnsi="Calibri" w:cs="Calibri"/>
                <w:color w:val="000000"/>
              </w:rPr>
              <w:t>Готвач</w:t>
            </w:r>
          </w:p>
        </w:tc>
        <w:tc>
          <w:tcPr>
            <w:tcW w:w="1368" w:type="dxa"/>
            <w:hideMark/>
          </w:tcPr>
          <w:p w14:paraId="0D89FA89" w14:textId="77777777" w:rsidR="00AF363F" w:rsidRPr="00AF363F" w:rsidRDefault="00AF363F" w:rsidP="00AF363F">
            <w:pPr>
              <w:cnfStyle w:val="000000000000" w:firstRow="0" w:lastRow="0" w:firstColumn="0" w:lastColumn="0" w:oddVBand="0" w:evenVBand="0" w:oddHBand="0" w:evenHBand="0" w:firstRowFirstColumn="0" w:firstRowLastColumn="0" w:lastRowFirstColumn="0" w:lastRowLastColumn="0"/>
              <w:rPr>
                <w:color w:val="000000"/>
              </w:rPr>
            </w:pPr>
            <w:r w:rsidRPr="00AF363F">
              <w:rPr>
                <w:rFonts w:ascii="Calibri" w:hAnsi="Calibri" w:cs="Calibri"/>
                <w:color w:val="000000"/>
              </w:rPr>
              <w:t>Продавач – консултант</w:t>
            </w:r>
          </w:p>
        </w:tc>
        <w:tc>
          <w:tcPr>
            <w:tcW w:w="1682" w:type="dxa"/>
            <w:hideMark/>
          </w:tcPr>
          <w:p w14:paraId="015D0CA6" w14:textId="77777777" w:rsidR="00AF363F" w:rsidRPr="00AF363F" w:rsidRDefault="00AF363F" w:rsidP="00AF363F">
            <w:pPr>
              <w:cnfStyle w:val="000000000000" w:firstRow="0" w:lastRow="0" w:firstColumn="0" w:lastColumn="0" w:oddVBand="0" w:evenVBand="0" w:oddHBand="0" w:evenHBand="0" w:firstRowFirstColumn="0" w:firstRowLastColumn="0" w:lastRowFirstColumn="0" w:lastRowLastColumn="0"/>
              <w:rPr>
                <w:color w:val="000000"/>
              </w:rPr>
            </w:pPr>
            <w:r w:rsidRPr="00AF363F">
              <w:rPr>
                <w:rFonts w:ascii="Calibri" w:hAnsi="Calibri" w:cs="Calibri"/>
                <w:color w:val="000000"/>
              </w:rPr>
              <w:t>Касиер</w:t>
            </w:r>
          </w:p>
        </w:tc>
        <w:tc>
          <w:tcPr>
            <w:tcW w:w="1900" w:type="dxa"/>
            <w:hideMark/>
          </w:tcPr>
          <w:p w14:paraId="69BAFC97" w14:textId="77777777" w:rsidR="00AF363F" w:rsidRPr="00AF363F" w:rsidRDefault="00AF363F" w:rsidP="00AF363F">
            <w:pPr>
              <w:cnfStyle w:val="000000000000" w:firstRow="0" w:lastRow="0" w:firstColumn="0" w:lastColumn="0" w:oddVBand="0" w:evenVBand="0" w:oddHBand="0" w:evenHBand="0" w:firstRowFirstColumn="0" w:firstRowLastColumn="0" w:lastRowFirstColumn="0" w:lastRowLastColumn="0"/>
              <w:rPr>
                <w:color w:val="000000"/>
              </w:rPr>
            </w:pPr>
            <w:r w:rsidRPr="00AF363F">
              <w:rPr>
                <w:rFonts w:ascii="Calibri" w:hAnsi="Calibri" w:cs="Calibri"/>
                <w:color w:val="000000"/>
              </w:rPr>
              <w:t>Машинен оператор</w:t>
            </w:r>
          </w:p>
        </w:tc>
        <w:tc>
          <w:tcPr>
            <w:tcW w:w="1530" w:type="dxa"/>
          </w:tcPr>
          <w:p w14:paraId="45792737" w14:textId="77777777" w:rsidR="00AF363F" w:rsidRPr="00AF363F" w:rsidRDefault="00AF363F" w:rsidP="00AF363F">
            <w:pPr>
              <w:cnfStyle w:val="000000000000" w:firstRow="0" w:lastRow="0" w:firstColumn="0" w:lastColumn="0" w:oddVBand="0" w:evenVBand="0" w:oddHBand="0" w:evenHBand="0" w:firstRowFirstColumn="0" w:firstRowLastColumn="0" w:lastRowFirstColumn="0" w:lastRowLastColumn="0"/>
              <w:rPr>
                <w:color w:val="000000"/>
              </w:rPr>
            </w:pPr>
            <w:r w:rsidRPr="00AF363F">
              <w:rPr>
                <w:rFonts w:ascii="Calibri" w:hAnsi="Calibri" w:cs="Calibri"/>
                <w:color w:val="000000"/>
              </w:rPr>
              <w:t>Авиационен техник</w:t>
            </w:r>
          </w:p>
        </w:tc>
      </w:tr>
      <w:tr w:rsidR="00AF363F" w:rsidRPr="00AF363F" w14:paraId="488C2EDB" w14:textId="77777777" w:rsidTr="00F82EA6">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1554" w:type="dxa"/>
            <w:noWrap/>
            <w:hideMark/>
          </w:tcPr>
          <w:p w14:paraId="29B18965" w14:textId="77777777" w:rsidR="00AF363F" w:rsidRPr="00AF363F" w:rsidRDefault="00AF363F" w:rsidP="00AF363F">
            <w:pPr>
              <w:rPr>
                <w:color w:val="000000"/>
              </w:rPr>
            </w:pPr>
            <w:r w:rsidRPr="00AF363F">
              <w:rPr>
                <w:color w:val="000000"/>
              </w:rPr>
              <w:t>Варна</w:t>
            </w:r>
          </w:p>
        </w:tc>
        <w:tc>
          <w:tcPr>
            <w:tcW w:w="1863" w:type="dxa"/>
          </w:tcPr>
          <w:p w14:paraId="1AF0AE5A" w14:textId="77777777" w:rsidR="00AF363F" w:rsidRPr="00AF363F" w:rsidRDefault="00AF363F" w:rsidP="00AF363F">
            <w:pPr>
              <w:cnfStyle w:val="000000100000" w:firstRow="0" w:lastRow="0" w:firstColumn="0" w:lastColumn="0" w:oddVBand="0" w:evenVBand="0" w:oddHBand="1" w:evenHBand="0" w:firstRowFirstColumn="0" w:firstRowLastColumn="0" w:lastRowFirstColumn="0" w:lastRowLastColumn="0"/>
              <w:rPr>
                <w:color w:val="000000"/>
              </w:rPr>
            </w:pPr>
            <w:r w:rsidRPr="00AF363F">
              <w:rPr>
                <w:color w:val="000000"/>
              </w:rPr>
              <w:t>Асистент на лекар по дентална медицина</w:t>
            </w:r>
          </w:p>
        </w:tc>
        <w:tc>
          <w:tcPr>
            <w:tcW w:w="1368" w:type="dxa"/>
            <w:hideMark/>
          </w:tcPr>
          <w:p w14:paraId="1E5D7130" w14:textId="77777777" w:rsidR="00AF363F" w:rsidRPr="00AF363F" w:rsidRDefault="00AF363F" w:rsidP="00AF363F">
            <w:pPr>
              <w:cnfStyle w:val="000000100000" w:firstRow="0" w:lastRow="0" w:firstColumn="0" w:lastColumn="0" w:oddVBand="0" w:evenVBand="0" w:oddHBand="1" w:evenHBand="0" w:firstRowFirstColumn="0" w:firstRowLastColumn="0" w:lastRowFirstColumn="0" w:lastRowLastColumn="0"/>
              <w:rPr>
                <w:color w:val="000000"/>
              </w:rPr>
            </w:pPr>
            <w:r w:rsidRPr="00AF363F">
              <w:rPr>
                <w:color w:val="000000"/>
              </w:rPr>
              <w:t>Строител</w:t>
            </w:r>
          </w:p>
        </w:tc>
        <w:tc>
          <w:tcPr>
            <w:tcW w:w="1682" w:type="dxa"/>
            <w:hideMark/>
          </w:tcPr>
          <w:p w14:paraId="01CC04A6" w14:textId="77777777" w:rsidR="00AF363F" w:rsidRPr="00AF363F" w:rsidRDefault="00AF363F" w:rsidP="00AF363F">
            <w:pPr>
              <w:cnfStyle w:val="000000100000" w:firstRow="0" w:lastRow="0" w:firstColumn="0" w:lastColumn="0" w:oddVBand="0" w:evenVBand="0" w:oddHBand="1" w:evenHBand="0" w:firstRowFirstColumn="0" w:firstRowLastColumn="0" w:lastRowFirstColumn="0" w:lastRowLastColumn="0"/>
              <w:rPr>
                <w:color w:val="000000"/>
              </w:rPr>
            </w:pPr>
            <w:r w:rsidRPr="00AF363F">
              <w:rPr>
                <w:color w:val="000000"/>
              </w:rPr>
              <w:t>Машинен техник</w:t>
            </w:r>
          </w:p>
        </w:tc>
        <w:tc>
          <w:tcPr>
            <w:tcW w:w="1900" w:type="dxa"/>
            <w:hideMark/>
          </w:tcPr>
          <w:p w14:paraId="0ADB0F5A" w14:textId="77777777" w:rsidR="00AF363F" w:rsidRPr="00AF363F" w:rsidRDefault="00AF363F" w:rsidP="00AF363F">
            <w:pPr>
              <w:cnfStyle w:val="000000100000" w:firstRow="0" w:lastRow="0" w:firstColumn="0" w:lastColumn="0" w:oddVBand="0" w:evenVBand="0" w:oddHBand="1" w:evenHBand="0" w:firstRowFirstColumn="0" w:firstRowLastColumn="0" w:lastRowFirstColumn="0" w:lastRowLastColumn="0"/>
              <w:rPr>
                <w:color w:val="000000"/>
              </w:rPr>
            </w:pPr>
            <w:r w:rsidRPr="00AF363F">
              <w:rPr>
                <w:color w:val="000000"/>
              </w:rPr>
              <w:t>Сервитьор-барман</w:t>
            </w:r>
          </w:p>
        </w:tc>
        <w:tc>
          <w:tcPr>
            <w:tcW w:w="1530" w:type="dxa"/>
          </w:tcPr>
          <w:p w14:paraId="10E8A846" w14:textId="77777777" w:rsidR="00AF363F" w:rsidRPr="00AF363F" w:rsidRDefault="00AF363F" w:rsidP="00AF363F">
            <w:pPr>
              <w:cnfStyle w:val="000000100000" w:firstRow="0" w:lastRow="0" w:firstColumn="0" w:lastColumn="0" w:oddVBand="0" w:evenVBand="0" w:oddHBand="1" w:evenHBand="0" w:firstRowFirstColumn="0" w:firstRowLastColumn="0" w:lastRowFirstColumn="0" w:lastRowLastColumn="0"/>
              <w:rPr>
                <w:color w:val="000000"/>
              </w:rPr>
            </w:pPr>
            <w:r w:rsidRPr="00AF363F">
              <w:rPr>
                <w:color w:val="000000"/>
              </w:rPr>
              <w:t>Продавач – консултант</w:t>
            </w:r>
          </w:p>
        </w:tc>
      </w:tr>
      <w:tr w:rsidR="00AF363F" w:rsidRPr="00AF363F" w14:paraId="5EFFB099" w14:textId="77777777" w:rsidTr="00F82EA6">
        <w:trPr>
          <w:trHeight w:val="259"/>
        </w:trPr>
        <w:tc>
          <w:tcPr>
            <w:cnfStyle w:val="001000000000" w:firstRow="0" w:lastRow="0" w:firstColumn="1" w:lastColumn="0" w:oddVBand="0" w:evenVBand="0" w:oddHBand="0" w:evenHBand="0" w:firstRowFirstColumn="0" w:firstRowLastColumn="0" w:lastRowFirstColumn="0" w:lastRowLastColumn="0"/>
            <w:tcW w:w="1554" w:type="dxa"/>
            <w:noWrap/>
            <w:hideMark/>
          </w:tcPr>
          <w:p w14:paraId="44EE634F" w14:textId="77777777" w:rsidR="00AF363F" w:rsidRPr="00AF363F" w:rsidRDefault="00AF363F" w:rsidP="00AF363F">
            <w:pPr>
              <w:rPr>
                <w:color w:val="000000"/>
              </w:rPr>
            </w:pPr>
            <w:r w:rsidRPr="00AF363F">
              <w:rPr>
                <w:color w:val="000000"/>
              </w:rPr>
              <w:t>Велико Търново</w:t>
            </w:r>
          </w:p>
        </w:tc>
        <w:tc>
          <w:tcPr>
            <w:tcW w:w="1863" w:type="dxa"/>
          </w:tcPr>
          <w:p w14:paraId="0864A478" w14:textId="77777777" w:rsidR="00AF363F" w:rsidRPr="00AF363F" w:rsidRDefault="00AF363F" w:rsidP="00AF363F">
            <w:pPr>
              <w:cnfStyle w:val="000000000000" w:firstRow="0" w:lastRow="0" w:firstColumn="0" w:lastColumn="0" w:oddVBand="0" w:evenVBand="0" w:oddHBand="0" w:evenHBand="0" w:firstRowFirstColumn="0" w:firstRowLastColumn="0" w:lastRowFirstColumn="0" w:lastRowLastColumn="0"/>
              <w:rPr>
                <w:color w:val="000000"/>
              </w:rPr>
            </w:pPr>
            <w:r w:rsidRPr="00AF363F">
              <w:rPr>
                <w:rFonts w:ascii="Calibri" w:hAnsi="Calibri" w:cs="Calibri"/>
                <w:color w:val="000000"/>
              </w:rPr>
              <w:t>Продавач – консултант</w:t>
            </w:r>
          </w:p>
        </w:tc>
        <w:tc>
          <w:tcPr>
            <w:tcW w:w="1368" w:type="dxa"/>
            <w:hideMark/>
          </w:tcPr>
          <w:p w14:paraId="1806501C" w14:textId="77777777" w:rsidR="00AF363F" w:rsidRPr="00AF363F" w:rsidRDefault="00AF363F" w:rsidP="00AF363F">
            <w:pPr>
              <w:cnfStyle w:val="000000000000" w:firstRow="0" w:lastRow="0" w:firstColumn="0" w:lastColumn="0" w:oddVBand="0" w:evenVBand="0" w:oddHBand="0" w:evenHBand="0" w:firstRowFirstColumn="0" w:firstRowLastColumn="0" w:lastRowFirstColumn="0" w:lastRowLastColumn="0"/>
              <w:rPr>
                <w:color w:val="000000"/>
                <w:highlight w:val="yellow"/>
              </w:rPr>
            </w:pPr>
            <w:r w:rsidRPr="00AF363F">
              <w:rPr>
                <w:rFonts w:ascii="Calibri" w:hAnsi="Calibri" w:cs="Calibri"/>
                <w:color w:val="000000"/>
              </w:rPr>
              <w:t>Електротехник</w:t>
            </w:r>
          </w:p>
        </w:tc>
        <w:tc>
          <w:tcPr>
            <w:tcW w:w="1682" w:type="dxa"/>
            <w:hideMark/>
          </w:tcPr>
          <w:p w14:paraId="453C04B5" w14:textId="77777777" w:rsidR="00AF363F" w:rsidRPr="00AF363F" w:rsidRDefault="00AF363F" w:rsidP="00AF363F">
            <w:pPr>
              <w:cnfStyle w:val="000000000000" w:firstRow="0" w:lastRow="0" w:firstColumn="0" w:lastColumn="0" w:oddVBand="0" w:evenVBand="0" w:oddHBand="0" w:evenHBand="0" w:firstRowFirstColumn="0" w:firstRowLastColumn="0" w:lastRowFirstColumn="0" w:lastRowLastColumn="0"/>
              <w:rPr>
                <w:color w:val="000000"/>
              </w:rPr>
            </w:pPr>
            <w:r w:rsidRPr="00AF363F">
              <w:rPr>
                <w:rFonts w:ascii="Calibri" w:hAnsi="Calibri" w:cs="Calibri"/>
                <w:color w:val="000000"/>
              </w:rPr>
              <w:t>Работник в хранително - вкусовата промишленост</w:t>
            </w:r>
          </w:p>
        </w:tc>
        <w:tc>
          <w:tcPr>
            <w:tcW w:w="1900" w:type="dxa"/>
            <w:hideMark/>
          </w:tcPr>
          <w:p w14:paraId="2A8D78FC" w14:textId="77777777" w:rsidR="00AF363F" w:rsidRPr="00AF363F" w:rsidRDefault="00AF363F" w:rsidP="00AF36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AF363F">
              <w:rPr>
                <w:rFonts w:ascii="Calibri" w:hAnsi="Calibri" w:cs="Calibri"/>
                <w:color w:val="000000"/>
              </w:rPr>
              <w:t>Оператор в производството на облекло</w:t>
            </w:r>
          </w:p>
        </w:tc>
        <w:tc>
          <w:tcPr>
            <w:tcW w:w="1530" w:type="dxa"/>
          </w:tcPr>
          <w:p w14:paraId="10671E3C" w14:textId="77777777" w:rsidR="00AF363F" w:rsidRPr="00AF363F" w:rsidRDefault="00AF363F" w:rsidP="00AF36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AF363F">
              <w:rPr>
                <w:rFonts w:ascii="Calibri" w:hAnsi="Calibri" w:cs="Calibri"/>
                <w:color w:val="000000"/>
              </w:rPr>
              <w:t>Машинен монтьор</w:t>
            </w:r>
          </w:p>
        </w:tc>
      </w:tr>
      <w:tr w:rsidR="00AF363F" w:rsidRPr="00AF363F" w14:paraId="7EE1208F" w14:textId="77777777" w:rsidTr="00F82EA6">
        <w:trPr>
          <w:cnfStyle w:val="000000100000" w:firstRow="0" w:lastRow="0" w:firstColumn="0" w:lastColumn="0" w:oddVBand="0" w:evenVBand="0" w:oddHBand="1"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1554" w:type="dxa"/>
            <w:noWrap/>
            <w:hideMark/>
          </w:tcPr>
          <w:p w14:paraId="1226BE64" w14:textId="77777777" w:rsidR="00AF363F" w:rsidRPr="00AF363F" w:rsidRDefault="00AF363F" w:rsidP="00AF363F">
            <w:pPr>
              <w:rPr>
                <w:color w:val="000000"/>
                <w:highlight w:val="yellow"/>
              </w:rPr>
            </w:pPr>
            <w:r w:rsidRPr="00AF363F">
              <w:rPr>
                <w:color w:val="000000"/>
              </w:rPr>
              <w:t>Видин</w:t>
            </w:r>
          </w:p>
        </w:tc>
        <w:tc>
          <w:tcPr>
            <w:tcW w:w="1863" w:type="dxa"/>
          </w:tcPr>
          <w:p w14:paraId="7362CFE0" w14:textId="77777777" w:rsidR="00AF363F" w:rsidRPr="00AF363F" w:rsidRDefault="00AF363F" w:rsidP="00AF363F">
            <w:pPr>
              <w:cnfStyle w:val="000000100000" w:firstRow="0" w:lastRow="0" w:firstColumn="0" w:lastColumn="0" w:oddVBand="0" w:evenVBand="0" w:oddHBand="1" w:evenHBand="0" w:firstRowFirstColumn="0" w:firstRowLastColumn="0" w:lastRowFirstColumn="0" w:lastRowLastColumn="0"/>
              <w:rPr>
                <w:color w:val="000000"/>
              </w:rPr>
            </w:pPr>
            <w:r w:rsidRPr="00AF363F">
              <w:rPr>
                <w:rFonts w:ascii="Calibri" w:hAnsi="Calibri" w:cs="Calibri"/>
                <w:color w:val="000000"/>
              </w:rPr>
              <w:t>Водач на МПС за обществен превоз</w:t>
            </w:r>
          </w:p>
        </w:tc>
        <w:tc>
          <w:tcPr>
            <w:tcW w:w="1368" w:type="dxa"/>
            <w:hideMark/>
          </w:tcPr>
          <w:p w14:paraId="30CDC481" w14:textId="77777777" w:rsidR="00AF363F" w:rsidRPr="00AF363F" w:rsidRDefault="00AF363F" w:rsidP="00AF363F">
            <w:pPr>
              <w:cnfStyle w:val="000000100000" w:firstRow="0" w:lastRow="0" w:firstColumn="0" w:lastColumn="0" w:oddVBand="0" w:evenVBand="0" w:oddHBand="1" w:evenHBand="0" w:firstRowFirstColumn="0" w:firstRowLastColumn="0" w:lastRowFirstColumn="0" w:lastRowLastColumn="0"/>
              <w:rPr>
                <w:color w:val="000000"/>
                <w:highlight w:val="yellow"/>
              </w:rPr>
            </w:pPr>
            <w:r w:rsidRPr="00AF363F">
              <w:rPr>
                <w:rFonts w:ascii="Calibri" w:hAnsi="Calibri" w:cs="Calibri"/>
                <w:color w:val="000000"/>
              </w:rPr>
              <w:t>Машинен оператор</w:t>
            </w:r>
          </w:p>
        </w:tc>
        <w:tc>
          <w:tcPr>
            <w:tcW w:w="1682" w:type="dxa"/>
          </w:tcPr>
          <w:p w14:paraId="60F853B7" w14:textId="77777777" w:rsidR="00AF363F" w:rsidRPr="00AF363F" w:rsidRDefault="00AF363F" w:rsidP="00AF363F">
            <w:pPr>
              <w:cnfStyle w:val="000000100000" w:firstRow="0" w:lastRow="0" w:firstColumn="0" w:lastColumn="0" w:oddVBand="0" w:evenVBand="0" w:oddHBand="1" w:evenHBand="0" w:firstRowFirstColumn="0" w:firstRowLastColumn="0" w:lastRowFirstColumn="0" w:lastRowLastColumn="0"/>
              <w:rPr>
                <w:color w:val="000000"/>
              </w:rPr>
            </w:pPr>
            <w:r w:rsidRPr="00AF363F">
              <w:rPr>
                <w:rFonts w:ascii="Calibri" w:hAnsi="Calibri" w:cs="Calibri"/>
                <w:color w:val="000000"/>
              </w:rPr>
              <w:t>Куриер</w:t>
            </w:r>
          </w:p>
        </w:tc>
        <w:tc>
          <w:tcPr>
            <w:tcW w:w="1900" w:type="dxa"/>
          </w:tcPr>
          <w:p w14:paraId="31B07EEE" w14:textId="77777777" w:rsidR="00AF363F" w:rsidRPr="00AF363F" w:rsidRDefault="00AF363F" w:rsidP="00AF363F">
            <w:pPr>
              <w:cnfStyle w:val="000000100000" w:firstRow="0" w:lastRow="0" w:firstColumn="0" w:lastColumn="0" w:oddVBand="0" w:evenVBand="0" w:oddHBand="1" w:evenHBand="0" w:firstRowFirstColumn="0" w:firstRowLastColumn="0" w:lastRowFirstColumn="0" w:lastRowLastColumn="0"/>
              <w:rPr>
                <w:color w:val="000000"/>
              </w:rPr>
            </w:pPr>
            <w:proofErr w:type="spellStart"/>
            <w:r w:rsidRPr="00AF363F">
              <w:rPr>
                <w:rFonts w:ascii="Calibri" w:hAnsi="Calibri" w:cs="Calibri"/>
                <w:color w:val="000000"/>
              </w:rPr>
              <w:t>Парамедик</w:t>
            </w:r>
            <w:proofErr w:type="spellEnd"/>
          </w:p>
        </w:tc>
        <w:tc>
          <w:tcPr>
            <w:tcW w:w="1530" w:type="dxa"/>
          </w:tcPr>
          <w:p w14:paraId="5B023611" w14:textId="77777777" w:rsidR="00AF363F" w:rsidRPr="00AF363F" w:rsidRDefault="00AF363F" w:rsidP="00AF363F">
            <w:pPr>
              <w:cnfStyle w:val="000000100000" w:firstRow="0" w:lastRow="0" w:firstColumn="0" w:lastColumn="0" w:oddVBand="0" w:evenVBand="0" w:oddHBand="1" w:evenHBand="0" w:firstRowFirstColumn="0" w:firstRowLastColumn="0" w:lastRowFirstColumn="0" w:lastRowLastColumn="0"/>
              <w:rPr>
                <w:color w:val="000000"/>
              </w:rPr>
            </w:pPr>
          </w:p>
        </w:tc>
      </w:tr>
      <w:tr w:rsidR="00AF363F" w:rsidRPr="00AF363F" w14:paraId="575D5C57" w14:textId="77777777" w:rsidTr="00F82EA6">
        <w:trPr>
          <w:trHeight w:val="499"/>
        </w:trPr>
        <w:tc>
          <w:tcPr>
            <w:cnfStyle w:val="001000000000" w:firstRow="0" w:lastRow="0" w:firstColumn="1" w:lastColumn="0" w:oddVBand="0" w:evenVBand="0" w:oddHBand="0" w:evenHBand="0" w:firstRowFirstColumn="0" w:firstRowLastColumn="0" w:lastRowFirstColumn="0" w:lastRowLastColumn="0"/>
            <w:tcW w:w="1554" w:type="dxa"/>
            <w:noWrap/>
            <w:hideMark/>
          </w:tcPr>
          <w:p w14:paraId="1DAB0DDB" w14:textId="77777777" w:rsidR="00AF363F" w:rsidRPr="00AF363F" w:rsidRDefault="00AF363F" w:rsidP="00AF363F">
            <w:pPr>
              <w:rPr>
                <w:color w:val="000000"/>
                <w:highlight w:val="yellow"/>
              </w:rPr>
            </w:pPr>
            <w:r w:rsidRPr="00AF363F">
              <w:rPr>
                <w:color w:val="000000"/>
              </w:rPr>
              <w:t>Враца</w:t>
            </w:r>
          </w:p>
        </w:tc>
        <w:tc>
          <w:tcPr>
            <w:tcW w:w="1863" w:type="dxa"/>
          </w:tcPr>
          <w:p w14:paraId="463F406F" w14:textId="77777777" w:rsidR="00AF363F" w:rsidRPr="00AF363F" w:rsidRDefault="00AF363F" w:rsidP="00AF363F">
            <w:pPr>
              <w:cnfStyle w:val="000000000000" w:firstRow="0" w:lastRow="0" w:firstColumn="0" w:lastColumn="0" w:oddVBand="0" w:evenVBand="0" w:oddHBand="0" w:evenHBand="0" w:firstRowFirstColumn="0" w:firstRowLastColumn="0" w:lastRowFirstColumn="0" w:lastRowLastColumn="0"/>
              <w:rPr>
                <w:color w:val="000000"/>
              </w:rPr>
            </w:pPr>
            <w:r w:rsidRPr="00AF363F">
              <w:rPr>
                <w:rFonts w:ascii="Calibri" w:hAnsi="Calibri" w:cs="Calibri"/>
                <w:color w:val="000000"/>
              </w:rPr>
              <w:t>Шивач</w:t>
            </w:r>
          </w:p>
        </w:tc>
        <w:tc>
          <w:tcPr>
            <w:tcW w:w="1368" w:type="dxa"/>
            <w:hideMark/>
          </w:tcPr>
          <w:p w14:paraId="0397ACCF" w14:textId="77777777" w:rsidR="00AF363F" w:rsidRPr="00AF363F" w:rsidRDefault="00AF363F" w:rsidP="00AF363F">
            <w:pPr>
              <w:cnfStyle w:val="000000000000" w:firstRow="0" w:lastRow="0" w:firstColumn="0" w:lastColumn="0" w:oddVBand="0" w:evenVBand="0" w:oddHBand="0" w:evenHBand="0" w:firstRowFirstColumn="0" w:firstRowLastColumn="0" w:lastRowFirstColumn="0" w:lastRowLastColumn="0"/>
              <w:rPr>
                <w:color w:val="000000"/>
              </w:rPr>
            </w:pPr>
            <w:r w:rsidRPr="00AF363F">
              <w:rPr>
                <w:rFonts w:ascii="Calibri" w:hAnsi="Calibri" w:cs="Calibri"/>
                <w:color w:val="000000"/>
              </w:rPr>
              <w:t>Продавач – консултант</w:t>
            </w:r>
          </w:p>
        </w:tc>
        <w:tc>
          <w:tcPr>
            <w:tcW w:w="1682" w:type="dxa"/>
            <w:hideMark/>
          </w:tcPr>
          <w:p w14:paraId="6CCD2370" w14:textId="77777777" w:rsidR="00AF363F" w:rsidRPr="00AF363F" w:rsidRDefault="00AF363F" w:rsidP="00AF363F">
            <w:pPr>
              <w:cnfStyle w:val="000000000000" w:firstRow="0" w:lastRow="0" w:firstColumn="0" w:lastColumn="0" w:oddVBand="0" w:evenVBand="0" w:oddHBand="0" w:evenHBand="0" w:firstRowFirstColumn="0" w:firstRowLastColumn="0" w:lastRowFirstColumn="0" w:lastRowLastColumn="0"/>
              <w:rPr>
                <w:color w:val="000000"/>
              </w:rPr>
            </w:pPr>
            <w:r w:rsidRPr="00AF363F">
              <w:rPr>
                <w:rFonts w:ascii="Calibri" w:hAnsi="Calibri" w:cs="Calibri"/>
                <w:color w:val="000000"/>
              </w:rPr>
              <w:t>Хлебар – сладкар</w:t>
            </w:r>
          </w:p>
        </w:tc>
        <w:tc>
          <w:tcPr>
            <w:tcW w:w="1900" w:type="dxa"/>
            <w:hideMark/>
          </w:tcPr>
          <w:p w14:paraId="14D58044" w14:textId="77777777" w:rsidR="00AF363F" w:rsidRPr="00AF363F" w:rsidRDefault="00AF363F" w:rsidP="00AF363F">
            <w:pPr>
              <w:cnfStyle w:val="000000000000" w:firstRow="0" w:lastRow="0" w:firstColumn="0" w:lastColumn="0" w:oddVBand="0" w:evenVBand="0" w:oddHBand="0" w:evenHBand="0" w:firstRowFirstColumn="0" w:firstRowLastColumn="0" w:lastRowFirstColumn="0" w:lastRowLastColumn="0"/>
              <w:rPr>
                <w:color w:val="000000"/>
              </w:rPr>
            </w:pPr>
            <w:r w:rsidRPr="00AF363F">
              <w:rPr>
                <w:rFonts w:ascii="Calibri" w:hAnsi="Calibri" w:cs="Calibri"/>
                <w:color w:val="000000"/>
              </w:rPr>
              <w:t>Икономист</w:t>
            </w:r>
          </w:p>
        </w:tc>
        <w:tc>
          <w:tcPr>
            <w:tcW w:w="1530" w:type="dxa"/>
          </w:tcPr>
          <w:p w14:paraId="5DA67EDA" w14:textId="77777777" w:rsidR="00AF363F" w:rsidRPr="00AF363F" w:rsidRDefault="00AF363F" w:rsidP="00AF363F">
            <w:pPr>
              <w:cnfStyle w:val="000000000000" w:firstRow="0" w:lastRow="0" w:firstColumn="0" w:lastColumn="0" w:oddVBand="0" w:evenVBand="0" w:oddHBand="0" w:evenHBand="0" w:firstRowFirstColumn="0" w:firstRowLastColumn="0" w:lastRowFirstColumn="0" w:lastRowLastColumn="0"/>
              <w:rPr>
                <w:color w:val="000000"/>
              </w:rPr>
            </w:pPr>
            <w:r w:rsidRPr="00AF363F">
              <w:rPr>
                <w:rFonts w:ascii="Calibri" w:hAnsi="Calibri" w:cs="Calibri"/>
                <w:color w:val="000000"/>
              </w:rPr>
              <w:t>Съдебен служител</w:t>
            </w:r>
          </w:p>
        </w:tc>
      </w:tr>
      <w:tr w:rsidR="00AF363F" w:rsidRPr="00AF363F" w14:paraId="02B07596" w14:textId="77777777" w:rsidTr="00F82EA6">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1554" w:type="dxa"/>
            <w:noWrap/>
            <w:hideMark/>
          </w:tcPr>
          <w:p w14:paraId="33AC6C11" w14:textId="77777777" w:rsidR="00AF363F" w:rsidRPr="00AF363F" w:rsidRDefault="00AF363F" w:rsidP="00AF363F">
            <w:pPr>
              <w:rPr>
                <w:color w:val="000000"/>
                <w:highlight w:val="yellow"/>
              </w:rPr>
            </w:pPr>
            <w:r w:rsidRPr="00AF363F">
              <w:rPr>
                <w:color w:val="000000"/>
              </w:rPr>
              <w:t>Габрово</w:t>
            </w:r>
          </w:p>
        </w:tc>
        <w:tc>
          <w:tcPr>
            <w:tcW w:w="1863" w:type="dxa"/>
          </w:tcPr>
          <w:p w14:paraId="78BAA8AE" w14:textId="77777777" w:rsidR="00AF363F" w:rsidRPr="00AF363F" w:rsidRDefault="00AF363F" w:rsidP="00AF363F">
            <w:pPr>
              <w:cnfStyle w:val="000000100000" w:firstRow="0" w:lastRow="0" w:firstColumn="0" w:lastColumn="0" w:oddVBand="0" w:evenVBand="0" w:oddHBand="1" w:evenHBand="0" w:firstRowFirstColumn="0" w:firstRowLastColumn="0" w:lastRowFirstColumn="0" w:lastRowLastColumn="0"/>
              <w:rPr>
                <w:color w:val="000000"/>
              </w:rPr>
            </w:pPr>
            <w:r w:rsidRPr="00AF363F">
              <w:rPr>
                <w:rFonts w:ascii="Calibri" w:hAnsi="Calibri" w:cs="Calibri"/>
                <w:color w:val="000000"/>
              </w:rPr>
              <w:t>Машинен техник</w:t>
            </w:r>
          </w:p>
        </w:tc>
        <w:tc>
          <w:tcPr>
            <w:tcW w:w="1368" w:type="dxa"/>
          </w:tcPr>
          <w:p w14:paraId="2BE6199E" w14:textId="77777777" w:rsidR="00AF363F" w:rsidRPr="00AF363F" w:rsidRDefault="00AF363F" w:rsidP="00AF363F">
            <w:pPr>
              <w:cnfStyle w:val="000000100000" w:firstRow="0" w:lastRow="0" w:firstColumn="0" w:lastColumn="0" w:oddVBand="0" w:evenVBand="0" w:oddHBand="1" w:evenHBand="0" w:firstRowFirstColumn="0" w:firstRowLastColumn="0" w:lastRowFirstColumn="0" w:lastRowLastColumn="0"/>
              <w:rPr>
                <w:color w:val="000000"/>
              </w:rPr>
            </w:pPr>
            <w:r w:rsidRPr="00AF363F">
              <w:rPr>
                <w:rFonts w:ascii="Calibri" w:hAnsi="Calibri" w:cs="Calibri"/>
                <w:color w:val="000000"/>
              </w:rPr>
              <w:t>Работник в животновъдството</w:t>
            </w:r>
          </w:p>
        </w:tc>
        <w:tc>
          <w:tcPr>
            <w:tcW w:w="1682" w:type="dxa"/>
          </w:tcPr>
          <w:p w14:paraId="3571865C" w14:textId="77777777" w:rsidR="00AF363F" w:rsidRPr="00AF363F" w:rsidRDefault="00AF363F" w:rsidP="00AF363F">
            <w:pPr>
              <w:cnfStyle w:val="000000100000" w:firstRow="0" w:lastRow="0" w:firstColumn="0" w:lastColumn="0" w:oddVBand="0" w:evenVBand="0" w:oddHBand="1" w:evenHBand="0" w:firstRowFirstColumn="0" w:firstRowLastColumn="0" w:lastRowFirstColumn="0" w:lastRowLastColumn="0"/>
              <w:rPr>
                <w:color w:val="000000"/>
              </w:rPr>
            </w:pPr>
            <w:r w:rsidRPr="00AF363F">
              <w:rPr>
                <w:rFonts w:ascii="Calibri" w:hAnsi="Calibri" w:cs="Calibri"/>
                <w:color w:val="000000"/>
              </w:rPr>
              <w:t>Икономист</w:t>
            </w:r>
          </w:p>
        </w:tc>
        <w:tc>
          <w:tcPr>
            <w:tcW w:w="1900" w:type="dxa"/>
          </w:tcPr>
          <w:p w14:paraId="5F3C4798" w14:textId="77777777" w:rsidR="00AF363F" w:rsidRPr="00AF363F" w:rsidRDefault="00AF363F" w:rsidP="00AF363F">
            <w:pPr>
              <w:cnfStyle w:val="000000100000" w:firstRow="0" w:lastRow="0" w:firstColumn="0" w:lastColumn="0" w:oddVBand="0" w:evenVBand="0" w:oddHBand="1" w:evenHBand="0" w:firstRowFirstColumn="0" w:firstRowLastColumn="0" w:lastRowFirstColumn="0" w:lastRowLastColumn="0"/>
              <w:rPr>
                <w:color w:val="000000"/>
              </w:rPr>
            </w:pPr>
          </w:p>
        </w:tc>
        <w:tc>
          <w:tcPr>
            <w:tcW w:w="1530" w:type="dxa"/>
          </w:tcPr>
          <w:p w14:paraId="269379B2" w14:textId="77777777" w:rsidR="00AF363F" w:rsidRPr="00AF363F" w:rsidRDefault="00AF363F" w:rsidP="00AF363F">
            <w:pPr>
              <w:cnfStyle w:val="000000100000" w:firstRow="0" w:lastRow="0" w:firstColumn="0" w:lastColumn="0" w:oddVBand="0" w:evenVBand="0" w:oddHBand="1" w:evenHBand="0" w:firstRowFirstColumn="0" w:firstRowLastColumn="0" w:lastRowFirstColumn="0" w:lastRowLastColumn="0"/>
              <w:rPr>
                <w:color w:val="000000"/>
              </w:rPr>
            </w:pPr>
          </w:p>
        </w:tc>
      </w:tr>
      <w:tr w:rsidR="00AF363F" w:rsidRPr="00AF363F" w14:paraId="3B130758" w14:textId="77777777" w:rsidTr="00F82EA6">
        <w:trPr>
          <w:trHeight w:val="799"/>
        </w:trPr>
        <w:tc>
          <w:tcPr>
            <w:cnfStyle w:val="001000000000" w:firstRow="0" w:lastRow="0" w:firstColumn="1" w:lastColumn="0" w:oddVBand="0" w:evenVBand="0" w:oddHBand="0" w:evenHBand="0" w:firstRowFirstColumn="0" w:firstRowLastColumn="0" w:lastRowFirstColumn="0" w:lastRowLastColumn="0"/>
            <w:tcW w:w="1554" w:type="dxa"/>
            <w:noWrap/>
            <w:hideMark/>
          </w:tcPr>
          <w:p w14:paraId="469BBFC0" w14:textId="77777777" w:rsidR="00AF363F" w:rsidRPr="00AF363F" w:rsidRDefault="00AF363F" w:rsidP="00AF363F">
            <w:pPr>
              <w:rPr>
                <w:color w:val="000000"/>
                <w:highlight w:val="yellow"/>
              </w:rPr>
            </w:pPr>
            <w:r w:rsidRPr="00AF363F">
              <w:rPr>
                <w:color w:val="000000"/>
              </w:rPr>
              <w:t>Добрич</w:t>
            </w:r>
          </w:p>
        </w:tc>
        <w:tc>
          <w:tcPr>
            <w:tcW w:w="1863" w:type="dxa"/>
          </w:tcPr>
          <w:p w14:paraId="601814CC" w14:textId="77777777" w:rsidR="00AF363F" w:rsidRPr="00AF363F" w:rsidRDefault="00AF363F" w:rsidP="00AF363F">
            <w:pPr>
              <w:cnfStyle w:val="000000000000" w:firstRow="0" w:lastRow="0" w:firstColumn="0" w:lastColumn="0" w:oddVBand="0" w:evenVBand="0" w:oddHBand="0" w:evenHBand="0" w:firstRowFirstColumn="0" w:firstRowLastColumn="0" w:lastRowFirstColumn="0" w:lastRowLastColumn="0"/>
              <w:rPr>
                <w:color w:val="000000"/>
              </w:rPr>
            </w:pPr>
            <w:r w:rsidRPr="00AF363F">
              <w:rPr>
                <w:rFonts w:ascii="Calibri" w:hAnsi="Calibri" w:cs="Calibri"/>
                <w:color w:val="000000"/>
              </w:rPr>
              <w:t>Помощник в строителството</w:t>
            </w:r>
          </w:p>
        </w:tc>
        <w:tc>
          <w:tcPr>
            <w:tcW w:w="1368" w:type="dxa"/>
          </w:tcPr>
          <w:p w14:paraId="16E2C41B" w14:textId="77777777" w:rsidR="00AF363F" w:rsidRPr="00AF363F" w:rsidRDefault="00AF363F" w:rsidP="00AF363F">
            <w:pPr>
              <w:cnfStyle w:val="000000000000" w:firstRow="0" w:lastRow="0" w:firstColumn="0" w:lastColumn="0" w:oddVBand="0" w:evenVBand="0" w:oddHBand="0" w:evenHBand="0" w:firstRowFirstColumn="0" w:firstRowLastColumn="0" w:lastRowFirstColumn="0" w:lastRowLastColumn="0"/>
              <w:rPr>
                <w:color w:val="000000"/>
              </w:rPr>
            </w:pPr>
            <w:r w:rsidRPr="00AF363F">
              <w:rPr>
                <w:rFonts w:ascii="Calibri" w:hAnsi="Calibri" w:cs="Calibri"/>
                <w:color w:val="000000"/>
              </w:rPr>
              <w:t>Сервитьор-барман</w:t>
            </w:r>
          </w:p>
        </w:tc>
        <w:tc>
          <w:tcPr>
            <w:tcW w:w="1682" w:type="dxa"/>
          </w:tcPr>
          <w:p w14:paraId="148A0C2A" w14:textId="77777777" w:rsidR="00AF363F" w:rsidRPr="00AF363F" w:rsidRDefault="00AF363F" w:rsidP="00AF363F">
            <w:pPr>
              <w:cnfStyle w:val="000000000000" w:firstRow="0" w:lastRow="0" w:firstColumn="0" w:lastColumn="0" w:oddVBand="0" w:evenVBand="0" w:oddHBand="0" w:evenHBand="0" w:firstRowFirstColumn="0" w:firstRowLastColumn="0" w:lastRowFirstColumn="0" w:lastRowLastColumn="0"/>
              <w:rPr>
                <w:color w:val="000000"/>
              </w:rPr>
            </w:pPr>
            <w:r w:rsidRPr="00AF363F">
              <w:rPr>
                <w:rFonts w:ascii="Calibri" w:hAnsi="Calibri" w:cs="Calibri"/>
                <w:color w:val="000000"/>
              </w:rPr>
              <w:t>Съдебен служител</w:t>
            </w:r>
          </w:p>
        </w:tc>
        <w:tc>
          <w:tcPr>
            <w:tcW w:w="1900" w:type="dxa"/>
          </w:tcPr>
          <w:p w14:paraId="0F015E42" w14:textId="77777777" w:rsidR="00AF363F" w:rsidRPr="00AF363F" w:rsidRDefault="00AF363F" w:rsidP="00AF363F">
            <w:pPr>
              <w:cnfStyle w:val="000000000000" w:firstRow="0" w:lastRow="0" w:firstColumn="0" w:lastColumn="0" w:oddVBand="0" w:evenVBand="0" w:oddHBand="0" w:evenHBand="0" w:firstRowFirstColumn="0" w:firstRowLastColumn="0" w:lastRowFirstColumn="0" w:lastRowLastColumn="0"/>
              <w:rPr>
                <w:color w:val="000000"/>
              </w:rPr>
            </w:pPr>
          </w:p>
        </w:tc>
        <w:tc>
          <w:tcPr>
            <w:tcW w:w="1530" w:type="dxa"/>
          </w:tcPr>
          <w:p w14:paraId="4289C9E4" w14:textId="77777777" w:rsidR="00AF363F" w:rsidRPr="00AF363F" w:rsidRDefault="00AF363F" w:rsidP="00AF363F">
            <w:pPr>
              <w:cnfStyle w:val="000000000000" w:firstRow="0" w:lastRow="0" w:firstColumn="0" w:lastColumn="0" w:oddVBand="0" w:evenVBand="0" w:oddHBand="0" w:evenHBand="0" w:firstRowFirstColumn="0" w:firstRowLastColumn="0" w:lastRowFirstColumn="0" w:lastRowLastColumn="0"/>
              <w:rPr>
                <w:color w:val="000000"/>
              </w:rPr>
            </w:pPr>
          </w:p>
        </w:tc>
      </w:tr>
      <w:tr w:rsidR="00AF363F" w:rsidRPr="00AF363F" w14:paraId="25A886EA" w14:textId="77777777" w:rsidTr="00F82EA6">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1554" w:type="dxa"/>
            <w:noWrap/>
            <w:hideMark/>
          </w:tcPr>
          <w:p w14:paraId="640D9ACD" w14:textId="77777777" w:rsidR="00AF363F" w:rsidRPr="00AF363F" w:rsidRDefault="00AF363F" w:rsidP="00AF363F">
            <w:pPr>
              <w:rPr>
                <w:color w:val="000000"/>
                <w:highlight w:val="yellow"/>
              </w:rPr>
            </w:pPr>
            <w:r w:rsidRPr="00AF363F">
              <w:rPr>
                <w:color w:val="000000"/>
              </w:rPr>
              <w:t>Кърджали</w:t>
            </w:r>
          </w:p>
        </w:tc>
        <w:tc>
          <w:tcPr>
            <w:tcW w:w="1863" w:type="dxa"/>
          </w:tcPr>
          <w:p w14:paraId="78F89086" w14:textId="77777777" w:rsidR="00AF363F" w:rsidRPr="00AF363F" w:rsidRDefault="00AF363F" w:rsidP="00AF363F">
            <w:pPr>
              <w:cnfStyle w:val="000000100000" w:firstRow="0" w:lastRow="0" w:firstColumn="0" w:lastColumn="0" w:oddVBand="0" w:evenVBand="0" w:oddHBand="1" w:evenHBand="0" w:firstRowFirstColumn="0" w:firstRowLastColumn="0" w:lastRowFirstColumn="0" w:lastRowLastColumn="0"/>
              <w:rPr>
                <w:color w:val="000000"/>
              </w:rPr>
            </w:pPr>
            <w:r w:rsidRPr="00AF363F">
              <w:rPr>
                <w:rFonts w:ascii="Calibri" w:hAnsi="Calibri" w:cs="Calibri"/>
                <w:color w:val="000000"/>
              </w:rPr>
              <w:t>Хлебар – сладкар</w:t>
            </w:r>
          </w:p>
        </w:tc>
        <w:tc>
          <w:tcPr>
            <w:tcW w:w="1368" w:type="dxa"/>
          </w:tcPr>
          <w:p w14:paraId="72CD4DA7" w14:textId="77777777" w:rsidR="00AF363F" w:rsidRPr="00AF363F" w:rsidRDefault="00AF363F" w:rsidP="00AF363F">
            <w:pPr>
              <w:cnfStyle w:val="000000100000" w:firstRow="0" w:lastRow="0" w:firstColumn="0" w:lastColumn="0" w:oddVBand="0" w:evenVBand="0" w:oddHBand="1" w:evenHBand="0" w:firstRowFirstColumn="0" w:firstRowLastColumn="0" w:lastRowFirstColumn="0" w:lastRowLastColumn="0"/>
              <w:rPr>
                <w:color w:val="000000"/>
              </w:rPr>
            </w:pPr>
            <w:r w:rsidRPr="00AF363F">
              <w:rPr>
                <w:rFonts w:ascii="Calibri" w:hAnsi="Calibri" w:cs="Calibri"/>
                <w:color w:val="000000"/>
              </w:rPr>
              <w:t>Строител</w:t>
            </w:r>
          </w:p>
        </w:tc>
        <w:tc>
          <w:tcPr>
            <w:tcW w:w="1682" w:type="dxa"/>
          </w:tcPr>
          <w:p w14:paraId="4928EBF0" w14:textId="77777777" w:rsidR="00AF363F" w:rsidRPr="00AF363F" w:rsidRDefault="00AF363F" w:rsidP="00AF363F">
            <w:pPr>
              <w:cnfStyle w:val="000000100000" w:firstRow="0" w:lastRow="0" w:firstColumn="0" w:lastColumn="0" w:oddVBand="0" w:evenVBand="0" w:oddHBand="1" w:evenHBand="0" w:firstRowFirstColumn="0" w:firstRowLastColumn="0" w:lastRowFirstColumn="0" w:lastRowLastColumn="0"/>
              <w:rPr>
                <w:color w:val="000000"/>
              </w:rPr>
            </w:pPr>
            <w:r w:rsidRPr="00AF363F">
              <w:rPr>
                <w:rFonts w:ascii="Calibri" w:hAnsi="Calibri" w:cs="Calibri"/>
                <w:color w:val="000000"/>
              </w:rPr>
              <w:t>Асистент на лекар по дентална медицина</w:t>
            </w:r>
          </w:p>
        </w:tc>
        <w:tc>
          <w:tcPr>
            <w:tcW w:w="1900" w:type="dxa"/>
          </w:tcPr>
          <w:p w14:paraId="41F04229" w14:textId="77777777" w:rsidR="00AF363F" w:rsidRPr="00AF363F" w:rsidRDefault="00AF363F" w:rsidP="00AF363F">
            <w:pPr>
              <w:cnfStyle w:val="000000100000" w:firstRow="0" w:lastRow="0" w:firstColumn="0" w:lastColumn="0" w:oddVBand="0" w:evenVBand="0" w:oddHBand="1" w:evenHBand="0" w:firstRowFirstColumn="0" w:firstRowLastColumn="0" w:lastRowFirstColumn="0" w:lastRowLastColumn="0"/>
              <w:rPr>
                <w:color w:val="000000"/>
              </w:rPr>
            </w:pPr>
            <w:r w:rsidRPr="00AF363F">
              <w:rPr>
                <w:rFonts w:ascii="Calibri" w:hAnsi="Calibri" w:cs="Calibri"/>
                <w:color w:val="000000"/>
              </w:rPr>
              <w:t>Болногледач</w:t>
            </w:r>
          </w:p>
        </w:tc>
        <w:tc>
          <w:tcPr>
            <w:tcW w:w="1530" w:type="dxa"/>
          </w:tcPr>
          <w:p w14:paraId="3926EEEB" w14:textId="77777777" w:rsidR="00AF363F" w:rsidRPr="00AF363F" w:rsidRDefault="00AF363F" w:rsidP="00AF363F">
            <w:pPr>
              <w:cnfStyle w:val="000000100000" w:firstRow="0" w:lastRow="0" w:firstColumn="0" w:lastColumn="0" w:oddVBand="0" w:evenVBand="0" w:oddHBand="1" w:evenHBand="0" w:firstRowFirstColumn="0" w:firstRowLastColumn="0" w:lastRowFirstColumn="0" w:lastRowLastColumn="0"/>
              <w:rPr>
                <w:color w:val="000000"/>
              </w:rPr>
            </w:pPr>
            <w:r w:rsidRPr="00AF363F">
              <w:rPr>
                <w:rFonts w:ascii="Calibri" w:hAnsi="Calibri" w:cs="Calibri"/>
                <w:color w:val="000000"/>
              </w:rPr>
              <w:t>Оперативен счетоводител</w:t>
            </w:r>
          </w:p>
        </w:tc>
      </w:tr>
      <w:tr w:rsidR="00AF363F" w:rsidRPr="00AF363F" w14:paraId="073E3B39" w14:textId="77777777" w:rsidTr="00F82EA6">
        <w:trPr>
          <w:trHeight w:val="499"/>
        </w:trPr>
        <w:tc>
          <w:tcPr>
            <w:cnfStyle w:val="001000000000" w:firstRow="0" w:lastRow="0" w:firstColumn="1" w:lastColumn="0" w:oddVBand="0" w:evenVBand="0" w:oddHBand="0" w:evenHBand="0" w:firstRowFirstColumn="0" w:firstRowLastColumn="0" w:lastRowFirstColumn="0" w:lastRowLastColumn="0"/>
            <w:tcW w:w="1554" w:type="dxa"/>
            <w:noWrap/>
            <w:hideMark/>
          </w:tcPr>
          <w:p w14:paraId="4D4C74CE" w14:textId="77777777" w:rsidR="00AF363F" w:rsidRPr="00AF363F" w:rsidRDefault="00AF363F" w:rsidP="00AF363F">
            <w:pPr>
              <w:rPr>
                <w:color w:val="000000"/>
                <w:highlight w:val="yellow"/>
              </w:rPr>
            </w:pPr>
            <w:r w:rsidRPr="00AF363F">
              <w:rPr>
                <w:color w:val="000000"/>
              </w:rPr>
              <w:t>Кюстендил</w:t>
            </w:r>
          </w:p>
        </w:tc>
        <w:tc>
          <w:tcPr>
            <w:tcW w:w="1863" w:type="dxa"/>
          </w:tcPr>
          <w:p w14:paraId="0929ECB7" w14:textId="77777777" w:rsidR="00AF363F" w:rsidRPr="00AF363F" w:rsidRDefault="00AF363F" w:rsidP="00AF363F">
            <w:pPr>
              <w:cnfStyle w:val="000000000000" w:firstRow="0" w:lastRow="0" w:firstColumn="0" w:lastColumn="0" w:oddVBand="0" w:evenVBand="0" w:oddHBand="0" w:evenHBand="0" w:firstRowFirstColumn="0" w:firstRowLastColumn="0" w:lastRowFirstColumn="0" w:lastRowLastColumn="0"/>
              <w:rPr>
                <w:color w:val="000000"/>
              </w:rPr>
            </w:pPr>
            <w:r w:rsidRPr="00AF363F">
              <w:rPr>
                <w:rFonts w:ascii="Calibri" w:hAnsi="Calibri" w:cs="Calibri"/>
                <w:color w:val="000000"/>
              </w:rPr>
              <w:t>Продавач – консултант</w:t>
            </w:r>
          </w:p>
        </w:tc>
        <w:tc>
          <w:tcPr>
            <w:tcW w:w="1368" w:type="dxa"/>
          </w:tcPr>
          <w:p w14:paraId="286ACED8" w14:textId="77777777" w:rsidR="00AF363F" w:rsidRPr="00AF363F" w:rsidRDefault="00AF363F" w:rsidP="00AF363F">
            <w:pPr>
              <w:cnfStyle w:val="000000000000" w:firstRow="0" w:lastRow="0" w:firstColumn="0" w:lastColumn="0" w:oddVBand="0" w:evenVBand="0" w:oddHBand="0" w:evenHBand="0" w:firstRowFirstColumn="0" w:firstRowLastColumn="0" w:lastRowFirstColumn="0" w:lastRowLastColumn="0"/>
              <w:rPr>
                <w:color w:val="000000"/>
              </w:rPr>
            </w:pPr>
            <w:r w:rsidRPr="00AF363F">
              <w:rPr>
                <w:rFonts w:ascii="Calibri" w:hAnsi="Calibri" w:cs="Calibri"/>
                <w:color w:val="000000"/>
              </w:rPr>
              <w:t>Оперативен счетоводител</w:t>
            </w:r>
          </w:p>
        </w:tc>
        <w:tc>
          <w:tcPr>
            <w:tcW w:w="1682" w:type="dxa"/>
          </w:tcPr>
          <w:p w14:paraId="248E0E4F" w14:textId="77777777" w:rsidR="00AF363F" w:rsidRPr="00AF363F" w:rsidRDefault="00AF363F" w:rsidP="00AF363F">
            <w:pPr>
              <w:cnfStyle w:val="000000000000" w:firstRow="0" w:lastRow="0" w:firstColumn="0" w:lastColumn="0" w:oddVBand="0" w:evenVBand="0" w:oddHBand="0" w:evenHBand="0" w:firstRowFirstColumn="0" w:firstRowLastColumn="0" w:lastRowFirstColumn="0" w:lastRowLastColumn="0"/>
              <w:rPr>
                <w:color w:val="000000"/>
              </w:rPr>
            </w:pPr>
            <w:r w:rsidRPr="00AF363F">
              <w:rPr>
                <w:rFonts w:ascii="Calibri" w:hAnsi="Calibri" w:cs="Calibri"/>
                <w:color w:val="000000"/>
              </w:rPr>
              <w:t>Шивач</w:t>
            </w:r>
          </w:p>
        </w:tc>
        <w:tc>
          <w:tcPr>
            <w:tcW w:w="1900" w:type="dxa"/>
          </w:tcPr>
          <w:p w14:paraId="78C7BE5E" w14:textId="77777777" w:rsidR="00AF363F" w:rsidRPr="00AF363F" w:rsidRDefault="00AF363F" w:rsidP="00AF363F">
            <w:pPr>
              <w:cnfStyle w:val="000000000000" w:firstRow="0" w:lastRow="0" w:firstColumn="0" w:lastColumn="0" w:oddVBand="0" w:evenVBand="0" w:oddHBand="0" w:evenHBand="0" w:firstRowFirstColumn="0" w:firstRowLastColumn="0" w:lastRowFirstColumn="0" w:lastRowLastColumn="0"/>
              <w:rPr>
                <w:color w:val="000000"/>
              </w:rPr>
            </w:pPr>
            <w:r w:rsidRPr="00AF363F">
              <w:rPr>
                <w:rFonts w:ascii="Calibri" w:hAnsi="Calibri" w:cs="Calibri"/>
                <w:color w:val="000000"/>
              </w:rPr>
              <w:t>Помощник-инструктор по спортно-туристическа дейност</w:t>
            </w:r>
          </w:p>
        </w:tc>
        <w:tc>
          <w:tcPr>
            <w:tcW w:w="1530" w:type="dxa"/>
          </w:tcPr>
          <w:p w14:paraId="21DF1BE7" w14:textId="77777777" w:rsidR="00AF363F" w:rsidRPr="00AF363F" w:rsidRDefault="00AF363F" w:rsidP="00AF363F">
            <w:pPr>
              <w:cnfStyle w:val="000000000000" w:firstRow="0" w:lastRow="0" w:firstColumn="0" w:lastColumn="0" w:oddVBand="0" w:evenVBand="0" w:oddHBand="0" w:evenHBand="0" w:firstRowFirstColumn="0" w:firstRowLastColumn="0" w:lastRowFirstColumn="0" w:lastRowLastColumn="0"/>
              <w:rPr>
                <w:color w:val="000000"/>
              </w:rPr>
            </w:pPr>
            <w:r w:rsidRPr="00AF363F">
              <w:rPr>
                <w:rFonts w:ascii="Calibri" w:hAnsi="Calibri" w:cs="Calibri"/>
                <w:color w:val="000000"/>
              </w:rPr>
              <w:t>Машинен оператор</w:t>
            </w:r>
          </w:p>
        </w:tc>
      </w:tr>
      <w:tr w:rsidR="00AF363F" w:rsidRPr="00AF363F" w14:paraId="7C14AA87" w14:textId="77777777" w:rsidTr="00F82EA6">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1554" w:type="dxa"/>
            <w:noWrap/>
            <w:hideMark/>
          </w:tcPr>
          <w:p w14:paraId="7972A610" w14:textId="77777777" w:rsidR="00AF363F" w:rsidRPr="00AF363F" w:rsidRDefault="00AF363F" w:rsidP="00AF363F">
            <w:pPr>
              <w:rPr>
                <w:color w:val="000000"/>
                <w:highlight w:val="yellow"/>
              </w:rPr>
            </w:pPr>
            <w:r w:rsidRPr="00AF363F">
              <w:rPr>
                <w:color w:val="000000"/>
              </w:rPr>
              <w:t>Ловеч</w:t>
            </w:r>
          </w:p>
        </w:tc>
        <w:tc>
          <w:tcPr>
            <w:tcW w:w="1863" w:type="dxa"/>
          </w:tcPr>
          <w:p w14:paraId="3E59A208" w14:textId="77777777" w:rsidR="00AF363F" w:rsidRPr="00AF363F" w:rsidRDefault="00AF363F" w:rsidP="00AF363F">
            <w:pPr>
              <w:cnfStyle w:val="000000100000" w:firstRow="0" w:lastRow="0" w:firstColumn="0" w:lastColumn="0" w:oddVBand="0" w:evenVBand="0" w:oddHBand="1" w:evenHBand="0" w:firstRowFirstColumn="0" w:firstRowLastColumn="0" w:lastRowFirstColumn="0" w:lastRowLastColumn="0"/>
              <w:rPr>
                <w:color w:val="000000"/>
              </w:rPr>
            </w:pPr>
            <w:r w:rsidRPr="00AF363F">
              <w:rPr>
                <w:rFonts w:ascii="Calibri" w:hAnsi="Calibri" w:cs="Calibri"/>
                <w:color w:val="000000"/>
              </w:rPr>
              <w:t>Машинен оператор</w:t>
            </w:r>
          </w:p>
        </w:tc>
        <w:tc>
          <w:tcPr>
            <w:tcW w:w="1368" w:type="dxa"/>
          </w:tcPr>
          <w:p w14:paraId="0FA9EE3E" w14:textId="77777777" w:rsidR="00AF363F" w:rsidRPr="00AF363F" w:rsidRDefault="00AF363F" w:rsidP="00AF363F">
            <w:pPr>
              <w:cnfStyle w:val="000000100000" w:firstRow="0" w:lastRow="0" w:firstColumn="0" w:lastColumn="0" w:oddVBand="0" w:evenVBand="0" w:oddHBand="1" w:evenHBand="0" w:firstRowFirstColumn="0" w:firstRowLastColumn="0" w:lastRowFirstColumn="0" w:lastRowLastColumn="0"/>
              <w:rPr>
                <w:color w:val="000000"/>
              </w:rPr>
            </w:pPr>
            <w:r w:rsidRPr="00AF363F">
              <w:rPr>
                <w:rFonts w:ascii="Calibri" w:hAnsi="Calibri" w:cs="Calibri"/>
                <w:color w:val="000000"/>
              </w:rPr>
              <w:t>Работник в дървообработването</w:t>
            </w:r>
          </w:p>
        </w:tc>
        <w:tc>
          <w:tcPr>
            <w:tcW w:w="1682" w:type="dxa"/>
          </w:tcPr>
          <w:p w14:paraId="05257221" w14:textId="77777777" w:rsidR="00AF363F" w:rsidRPr="00AF363F" w:rsidRDefault="00AF363F" w:rsidP="00AF363F">
            <w:pPr>
              <w:cnfStyle w:val="000000100000" w:firstRow="0" w:lastRow="0" w:firstColumn="0" w:lastColumn="0" w:oddVBand="0" w:evenVBand="0" w:oddHBand="1" w:evenHBand="0" w:firstRowFirstColumn="0" w:firstRowLastColumn="0" w:lastRowFirstColumn="0" w:lastRowLastColumn="0"/>
              <w:rPr>
                <w:color w:val="000000"/>
              </w:rPr>
            </w:pPr>
            <w:r w:rsidRPr="00AF363F">
              <w:rPr>
                <w:rFonts w:ascii="Calibri" w:hAnsi="Calibri" w:cs="Calibri"/>
                <w:color w:val="000000"/>
              </w:rPr>
              <w:t>Ресторантьор</w:t>
            </w:r>
          </w:p>
        </w:tc>
        <w:tc>
          <w:tcPr>
            <w:tcW w:w="1900" w:type="dxa"/>
          </w:tcPr>
          <w:p w14:paraId="089818E9" w14:textId="77777777" w:rsidR="00AF363F" w:rsidRPr="00AF363F" w:rsidRDefault="00AF363F" w:rsidP="00AF363F">
            <w:pPr>
              <w:cnfStyle w:val="000000100000" w:firstRow="0" w:lastRow="0" w:firstColumn="0" w:lastColumn="0" w:oddVBand="0" w:evenVBand="0" w:oddHBand="1" w:evenHBand="0" w:firstRowFirstColumn="0" w:firstRowLastColumn="0" w:lastRowFirstColumn="0" w:lastRowLastColumn="0"/>
              <w:rPr>
                <w:color w:val="000000"/>
              </w:rPr>
            </w:pPr>
            <w:r w:rsidRPr="00AF363F">
              <w:rPr>
                <w:rFonts w:ascii="Calibri" w:hAnsi="Calibri" w:cs="Calibri"/>
                <w:color w:val="000000"/>
              </w:rPr>
              <w:t>Готвач</w:t>
            </w:r>
          </w:p>
        </w:tc>
        <w:tc>
          <w:tcPr>
            <w:tcW w:w="1530" w:type="dxa"/>
          </w:tcPr>
          <w:p w14:paraId="4E00499B" w14:textId="77777777" w:rsidR="00AF363F" w:rsidRPr="00AF363F" w:rsidRDefault="00AF363F" w:rsidP="00AF363F">
            <w:pPr>
              <w:cnfStyle w:val="000000100000" w:firstRow="0" w:lastRow="0" w:firstColumn="0" w:lastColumn="0" w:oddVBand="0" w:evenVBand="0" w:oddHBand="1" w:evenHBand="0" w:firstRowFirstColumn="0" w:firstRowLastColumn="0" w:lastRowFirstColumn="0" w:lastRowLastColumn="0"/>
              <w:rPr>
                <w:color w:val="000000"/>
              </w:rPr>
            </w:pPr>
          </w:p>
        </w:tc>
      </w:tr>
      <w:tr w:rsidR="00AF363F" w:rsidRPr="00AF363F" w14:paraId="22E4B37F" w14:textId="77777777" w:rsidTr="00F82EA6">
        <w:trPr>
          <w:trHeight w:val="259"/>
        </w:trPr>
        <w:tc>
          <w:tcPr>
            <w:cnfStyle w:val="001000000000" w:firstRow="0" w:lastRow="0" w:firstColumn="1" w:lastColumn="0" w:oddVBand="0" w:evenVBand="0" w:oddHBand="0" w:evenHBand="0" w:firstRowFirstColumn="0" w:firstRowLastColumn="0" w:lastRowFirstColumn="0" w:lastRowLastColumn="0"/>
            <w:tcW w:w="1554" w:type="dxa"/>
            <w:noWrap/>
            <w:hideMark/>
          </w:tcPr>
          <w:p w14:paraId="3FDEFA79" w14:textId="77777777" w:rsidR="00AF363F" w:rsidRPr="00AF363F" w:rsidRDefault="00AF363F" w:rsidP="00AF363F">
            <w:pPr>
              <w:rPr>
                <w:color w:val="000000"/>
                <w:highlight w:val="yellow"/>
              </w:rPr>
            </w:pPr>
            <w:r w:rsidRPr="00AF363F">
              <w:rPr>
                <w:color w:val="000000"/>
              </w:rPr>
              <w:t>Монтана</w:t>
            </w:r>
          </w:p>
        </w:tc>
        <w:tc>
          <w:tcPr>
            <w:tcW w:w="1863" w:type="dxa"/>
          </w:tcPr>
          <w:p w14:paraId="683BD07E" w14:textId="77777777" w:rsidR="00AF363F" w:rsidRPr="00AF363F" w:rsidRDefault="00AF363F" w:rsidP="00AF363F">
            <w:pPr>
              <w:cnfStyle w:val="000000000000" w:firstRow="0" w:lastRow="0" w:firstColumn="0" w:lastColumn="0" w:oddVBand="0" w:evenVBand="0" w:oddHBand="0" w:evenHBand="0" w:firstRowFirstColumn="0" w:firstRowLastColumn="0" w:lastRowFirstColumn="0" w:lastRowLastColumn="0"/>
              <w:rPr>
                <w:color w:val="000000"/>
                <w:lang w:val="en-US"/>
              </w:rPr>
            </w:pPr>
            <w:r w:rsidRPr="00AF363F">
              <w:rPr>
                <w:rFonts w:ascii="Calibri" w:hAnsi="Calibri" w:cs="Calibri"/>
                <w:color w:val="000000"/>
              </w:rPr>
              <w:t>Машинен оператор</w:t>
            </w:r>
          </w:p>
        </w:tc>
        <w:tc>
          <w:tcPr>
            <w:tcW w:w="1368" w:type="dxa"/>
          </w:tcPr>
          <w:p w14:paraId="59BA5820" w14:textId="77777777" w:rsidR="00AF363F" w:rsidRPr="00AF363F" w:rsidRDefault="00AF363F" w:rsidP="00AF363F">
            <w:pPr>
              <w:cnfStyle w:val="000000000000" w:firstRow="0" w:lastRow="0" w:firstColumn="0" w:lastColumn="0" w:oddVBand="0" w:evenVBand="0" w:oddHBand="0" w:evenHBand="0" w:firstRowFirstColumn="0" w:firstRowLastColumn="0" w:lastRowFirstColumn="0" w:lastRowLastColumn="0"/>
              <w:rPr>
                <w:color w:val="000000"/>
              </w:rPr>
            </w:pPr>
            <w:r w:rsidRPr="00AF363F">
              <w:rPr>
                <w:rFonts w:ascii="Calibri" w:hAnsi="Calibri" w:cs="Calibri"/>
                <w:color w:val="000000"/>
              </w:rPr>
              <w:t>Готвач</w:t>
            </w:r>
          </w:p>
        </w:tc>
        <w:tc>
          <w:tcPr>
            <w:tcW w:w="1682" w:type="dxa"/>
          </w:tcPr>
          <w:p w14:paraId="5CD3A21C" w14:textId="77777777" w:rsidR="00AF363F" w:rsidRPr="00AF363F" w:rsidRDefault="00AF363F" w:rsidP="00AF363F">
            <w:pPr>
              <w:cnfStyle w:val="000000000000" w:firstRow="0" w:lastRow="0" w:firstColumn="0" w:lastColumn="0" w:oddVBand="0" w:evenVBand="0" w:oddHBand="0" w:evenHBand="0" w:firstRowFirstColumn="0" w:firstRowLastColumn="0" w:lastRowFirstColumn="0" w:lastRowLastColumn="0"/>
              <w:rPr>
                <w:color w:val="000000"/>
              </w:rPr>
            </w:pPr>
            <w:r w:rsidRPr="00AF363F">
              <w:rPr>
                <w:rFonts w:ascii="Calibri" w:hAnsi="Calibri" w:cs="Calibri"/>
                <w:color w:val="000000"/>
              </w:rPr>
              <w:t>Заварчик</w:t>
            </w:r>
          </w:p>
        </w:tc>
        <w:tc>
          <w:tcPr>
            <w:tcW w:w="1900" w:type="dxa"/>
          </w:tcPr>
          <w:p w14:paraId="3DFEE7E2" w14:textId="77777777" w:rsidR="00AF363F" w:rsidRPr="00AF363F" w:rsidRDefault="00AF363F" w:rsidP="00AF363F">
            <w:pPr>
              <w:cnfStyle w:val="000000000000" w:firstRow="0" w:lastRow="0" w:firstColumn="0" w:lastColumn="0" w:oddVBand="0" w:evenVBand="0" w:oddHBand="0" w:evenHBand="0" w:firstRowFirstColumn="0" w:firstRowLastColumn="0" w:lastRowFirstColumn="0" w:lastRowLastColumn="0"/>
              <w:rPr>
                <w:color w:val="000000"/>
              </w:rPr>
            </w:pPr>
            <w:r w:rsidRPr="00AF363F">
              <w:rPr>
                <w:rFonts w:ascii="Calibri" w:hAnsi="Calibri" w:cs="Calibri"/>
                <w:color w:val="000000"/>
              </w:rPr>
              <w:t>Електротехник</w:t>
            </w:r>
          </w:p>
        </w:tc>
        <w:tc>
          <w:tcPr>
            <w:tcW w:w="1530" w:type="dxa"/>
          </w:tcPr>
          <w:p w14:paraId="7712AF87" w14:textId="77777777" w:rsidR="00AF363F" w:rsidRPr="00AF363F" w:rsidRDefault="00AF363F" w:rsidP="00AF363F">
            <w:pPr>
              <w:cnfStyle w:val="000000000000" w:firstRow="0" w:lastRow="0" w:firstColumn="0" w:lastColumn="0" w:oddVBand="0" w:evenVBand="0" w:oddHBand="0" w:evenHBand="0" w:firstRowFirstColumn="0" w:firstRowLastColumn="0" w:lastRowFirstColumn="0" w:lastRowLastColumn="0"/>
              <w:rPr>
                <w:color w:val="000000"/>
              </w:rPr>
            </w:pPr>
            <w:r w:rsidRPr="00AF363F">
              <w:rPr>
                <w:rFonts w:ascii="Calibri" w:hAnsi="Calibri" w:cs="Calibri"/>
                <w:color w:val="000000"/>
              </w:rPr>
              <w:t>Авиационен техник</w:t>
            </w:r>
          </w:p>
        </w:tc>
      </w:tr>
      <w:tr w:rsidR="00AF363F" w:rsidRPr="00AF363F" w14:paraId="43BA9E6E" w14:textId="77777777" w:rsidTr="00F82EA6">
        <w:trPr>
          <w:cnfStyle w:val="000000100000" w:firstRow="0" w:lastRow="0" w:firstColumn="0" w:lastColumn="0" w:oddVBand="0" w:evenVBand="0" w:oddHBand="1"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1554" w:type="dxa"/>
            <w:noWrap/>
            <w:hideMark/>
          </w:tcPr>
          <w:p w14:paraId="3AC6E6E1" w14:textId="77777777" w:rsidR="00AF363F" w:rsidRPr="00AF363F" w:rsidRDefault="00AF363F" w:rsidP="00AF363F">
            <w:pPr>
              <w:rPr>
                <w:color w:val="000000"/>
                <w:highlight w:val="yellow"/>
              </w:rPr>
            </w:pPr>
            <w:r w:rsidRPr="00AF363F">
              <w:rPr>
                <w:color w:val="000000"/>
              </w:rPr>
              <w:t>Пазарджик</w:t>
            </w:r>
          </w:p>
        </w:tc>
        <w:tc>
          <w:tcPr>
            <w:tcW w:w="1863" w:type="dxa"/>
          </w:tcPr>
          <w:p w14:paraId="7B94141C" w14:textId="77777777" w:rsidR="00AF363F" w:rsidRPr="00AF363F" w:rsidRDefault="00AF363F" w:rsidP="00AF363F">
            <w:pPr>
              <w:cnfStyle w:val="000000100000" w:firstRow="0" w:lastRow="0" w:firstColumn="0" w:lastColumn="0" w:oddVBand="0" w:evenVBand="0" w:oddHBand="1" w:evenHBand="0" w:firstRowFirstColumn="0" w:firstRowLastColumn="0" w:lastRowFirstColumn="0" w:lastRowLastColumn="0"/>
              <w:rPr>
                <w:color w:val="000000"/>
              </w:rPr>
            </w:pPr>
            <w:r w:rsidRPr="00AF363F">
              <w:rPr>
                <w:rFonts w:ascii="Calibri" w:hAnsi="Calibri" w:cs="Calibri"/>
                <w:color w:val="000000"/>
              </w:rPr>
              <w:t>Продавач – консултант</w:t>
            </w:r>
          </w:p>
        </w:tc>
        <w:tc>
          <w:tcPr>
            <w:tcW w:w="1368" w:type="dxa"/>
          </w:tcPr>
          <w:p w14:paraId="7AD47639" w14:textId="77777777" w:rsidR="00AF363F" w:rsidRPr="00AF363F" w:rsidRDefault="00AF363F" w:rsidP="00AF363F">
            <w:pPr>
              <w:cnfStyle w:val="000000100000" w:firstRow="0" w:lastRow="0" w:firstColumn="0" w:lastColumn="0" w:oddVBand="0" w:evenVBand="0" w:oddHBand="1" w:evenHBand="0" w:firstRowFirstColumn="0" w:firstRowLastColumn="0" w:lastRowFirstColumn="0" w:lastRowLastColumn="0"/>
              <w:rPr>
                <w:color w:val="000000"/>
              </w:rPr>
            </w:pPr>
            <w:r w:rsidRPr="00AF363F">
              <w:rPr>
                <w:rFonts w:ascii="Calibri" w:hAnsi="Calibri" w:cs="Calibri"/>
                <w:color w:val="000000"/>
              </w:rPr>
              <w:t>Шивач</w:t>
            </w:r>
          </w:p>
        </w:tc>
        <w:tc>
          <w:tcPr>
            <w:tcW w:w="1682" w:type="dxa"/>
          </w:tcPr>
          <w:p w14:paraId="43C852E1" w14:textId="77777777" w:rsidR="00AF363F" w:rsidRPr="00AF363F" w:rsidRDefault="00AF363F" w:rsidP="00AF363F">
            <w:pPr>
              <w:cnfStyle w:val="000000100000" w:firstRow="0" w:lastRow="0" w:firstColumn="0" w:lastColumn="0" w:oddVBand="0" w:evenVBand="0" w:oddHBand="1" w:evenHBand="0" w:firstRowFirstColumn="0" w:firstRowLastColumn="0" w:lastRowFirstColumn="0" w:lastRowLastColumn="0"/>
              <w:rPr>
                <w:color w:val="000000"/>
              </w:rPr>
            </w:pPr>
            <w:r w:rsidRPr="00AF363F">
              <w:rPr>
                <w:rFonts w:ascii="Calibri" w:hAnsi="Calibri" w:cs="Calibri"/>
                <w:color w:val="000000"/>
              </w:rPr>
              <w:t>Строител</w:t>
            </w:r>
          </w:p>
        </w:tc>
        <w:tc>
          <w:tcPr>
            <w:tcW w:w="1900" w:type="dxa"/>
          </w:tcPr>
          <w:p w14:paraId="77206A69" w14:textId="77777777" w:rsidR="00AF363F" w:rsidRPr="00AF363F" w:rsidRDefault="00AF363F" w:rsidP="00AF363F">
            <w:pPr>
              <w:cnfStyle w:val="000000100000" w:firstRow="0" w:lastRow="0" w:firstColumn="0" w:lastColumn="0" w:oddVBand="0" w:evenVBand="0" w:oddHBand="1" w:evenHBand="0" w:firstRowFirstColumn="0" w:firstRowLastColumn="0" w:lastRowFirstColumn="0" w:lastRowLastColumn="0"/>
              <w:rPr>
                <w:color w:val="000000"/>
              </w:rPr>
            </w:pPr>
            <w:r w:rsidRPr="00AF363F">
              <w:rPr>
                <w:rFonts w:ascii="Calibri" w:hAnsi="Calibri" w:cs="Calibri"/>
                <w:color w:val="000000"/>
              </w:rPr>
              <w:t>Деловодител</w:t>
            </w:r>
          </w:p>
        </w:tc>
        <w:tc>
          <w:tcPr>
            <w:tcW w:w="1530" w:type="dxa"/>
          </w:tcPr>
          <w:p w14:paraId="319F34D5" w14:textId="77777777" w:rsidR="00AF363F" w:rsidRPr="00AF363F" w:rsidRDefault="00AF363F" w:rsidP="00AF363F">
            <w:pPr>
              <w:cnfStyle w:val="000000100000" w:firstRow="0" w:lastRow="0" w:firstColumn="0" w:lastColumn="0" w:oddVBand="0" w:evenVBand="0" w:oddHBand="1" w:evenHBand="0" w:firstRowFirstColumn="0" w:firstRowLastColumn="0" w:lastRowFirstColumn="0" w:lastRowLastColumn="0"/>
              <w:rPr>
                <w:color w:val="000000"/>
              </w:rPr>
            </w:pPr>
            <w:r w:rsidRPr="00AF363F">
              <w:rPr>
                <w:rFonts w:ascii="Calibri" w:hAnsi="Calibri" w:cs="Calibri"/>
                <w:color w:val="000000"/>
              </w:rPr>
              <w:t>Техник на прецизна техника</w:t>
            </w:r>
          </w:p>
        </w:tc>
      </w:tr>
      <w:tr w:rsidR="00AF363F" w:rsidRPr="00AF363F" w14:paraId="5DA71212" w14:textId="77777777" w:rsidTr="00F82EA6">
        <w:trPr>
          <w:trHeight w:val="499"/>
        </w:trPr>
        <w:tc>
          <w:tcPr>
            <w:cnfStyle w:val="001000000000" w:firstRow="0" w:lastRow="0" w:firstColumn="1" w:lastColumn="0" w:oddVBand="0" w:evenVBand="0" w:oddHBand="0" w:evenHBand="0" w:firstRowFirstColumn="0" w:firstRowLastColumn="0" w:lastRowFirstColumn="0" w:lastRowLastColumn="0"/>
            <w:tcW w:w="1554" w:type="dxa"/>
            <w:noWrap/>
            <w:hideMark/>
          </w:tcPr>
          <w:p w14:paraId="695CADA3" w14:textId="77777777" w:rsidR="00AF363F" w:rsidRPr="00AF363F" w:rsidRDefault="00AF363F" w:rsidP="00AF363F">
            <w:pPr>
              <w:rPr>
                <w:color w:val="000000"/>
                <w:highlight w:val="yellow"/>
              </w:rPr>
            </w:pPr>
            <w:r w:rsidRPr="00AF363F">
              <w:rPr>
                <w:color w:val="000000"/>
              </w:rPr>
              <w:t>Перник</w:t>
            </w:r>
          </w:p>
        </w:tc>
        <w:tc>
          <w:tcPr>
            <w:tcW w:w="1863" w:type="dxa"/>
          </w:tcPr>
          <w:p w14:paraId="237E3197" w14:textId="77777777" w:rsidR="00AF363F" w:rsidRPr="00AF363F" w:rsidRDefault="00AF363F" w:rsidP="00AF363F">
            <w:pPr>
              <w:cnfStyle w:val="000000000000" w:firstRow="0" w:lastRow="0" w:firstColumn="0" w:lastColumn="0" w:oddVBand="0" w:evenVBand="0" w:oddHBand="0" w:evenHBand="0" w:firstRowFirstColumn="0" w:firstRowLastColumn="0" w:lastRowFirstColumn="0" w:lastRowLastColumn="0"/>
              <w:rPr>
                <w:color w:val="000000"/>
              </w:rPr>
            </w:pPr>
            <w:r w:rsidRPr="00AF363F">
              <w:rPr>
                <w:rFonts w:ascii="Calibri" w:hAnsi="Calibri" w:cs="Calibri"/>
                <w:color w:val="000000"/>
              </w:rPr>
              <w:t>Продавач – консултант</w:t>
            </w:r>
          </w:p>
        </w:tc>
        <w:tc>
          <w:tcPr>
            <w:tcW w:w="1368" w:type="dxa"/>
          </w:tcPr>
          <w:p w14:paraId="3B412C7F" w14:textId="77777777" w:rsidR="00AF363F" w:rsidRPr="00AF363F" w:rsidRDefault="00AF363F" w:rsidP="00AF363F">
            <w:pPr>
              <w:cnfStyle w:val="000000000000" w:firstRow="0" w:lastRow="0" w:firstColumn="0" w:lastColumn="0" w:oddVBand="0" w:evenVBand="0" w:oddHBand="0" w:evenHBand="0" w:firstRowFirstColumn="0" w:firstRowLastColumn="0" w:lastRowFirstColumn="0" w:lastRowLastColumn="0"/>
              <w:rPr>
                <w:color w:val="000000"/>
              </w:rPr>
            </w:pPr>
            <w:r w:rsidRPr="00AF363F">
              <w:rPr>
                <w:rFonts w:ascii="Calibri" w:hAnsi="Calibri" w:cs="Calibri"/>
                <w:color w:val="000000"/>
              </w:rPr>
              <w:t>Сервитьор-барман</w:t>
            </w:r>
          </w:p>
        </w:tc>
        <w:tc>
          <w:tcPr>
            <w:tcW w:w="1682" w:type="dxa"/>
          </w:tcPr>
          <w:p w14:paraId="4E54D848" w14:textId="77777777" w:rsidR="00AF363F" w:rsidRPr="00AF363F" w:rsidRDefault="00AF363F" w:rsidP="00AF363F">
            <w:pPr>
              <w:cnfStyle w:val="000000000000" w:firstRow="0" w:lastRow="0" w:firstColumn="0" w:lastColumn="0" w:oddVBand="0" w:evenVBand="0" w:oddHBand="0" w:evenHBand="0" w:firstRowFirstColumn="0" w:firstRowLastColumn="0" w:lastRowFirstColumn="0" w:lastRowLastColumn="0"/>
              <w:rPr>
                <w:color w:val="000000"/>
              </w:rPr>
            </w:pPr>
            <w:r w:rsidRPr="00AF363F">
              <w:rPr>
                <w:rFonts w:ascii="Calibri" w:hAnsi="Calibri" w:cs="Calibri"/>
                <w:color w:val="000000"/>
              </w:rPr>
              <w:t>Работник в хранително - вкусовата промишленост</w:t>
            </w:r>
          </w:p>
        </w:tc>
        <w:tc>
          <w:tcPr>
            <w:tcW w:w="1900" w:type="dxa"/>
          </w:tcPr>
          <w:p w14:paraId="27FA1B53" w14:textId="77777777" w:rsidR="00AF363F" w:rsidRPr="00AF363F" w:rsidRDefault="00AF363F" w:rsidP="00AF363F">
            <w:pPr>
              <w:cnfStyle w:val="000000000000" w:firstRow="0" w:lastRow="0" w:firstColumn="0" w:lastColumn="0" w:oddVBand="0" w:evenVBand="0" w:oddHBand="0" w:evenHBand="0" w:firstRowFirstColumn="0" w:firstRowLastColumn="0" w:lastRowFirstColumn="0" w:lastRowLastColumn="0"/>
              <w:rPr>
                <w:color w:val="000000"/>
              </w:rPr>
            </w:pPr>
            <w:r w:rsidRPr="00AF363F">
              <w:rPr>
                <w:rFonts w:ascii="Calibri" w:hAnsi="Calibri" w:cs="Calibri"/>
                <w:color w:val="000000"/>
              </w:rPr>
              <w:t>Шивач</w:t>
            </w:r>
          </w:p>
        </w:tc>
        <w:tc>
          <w:tcPr>
            <w:tcW w:w="1530" w:type="dxa"/>
          </w:tcPr>
          <w:p w14:paraId="40F6F879" w14:textId="77777777" w:rsidR="00AF363F" w:rsidRPr="00AF363F" w:rsidRDefault="00AF363F" w:rsidP="00AF363F">
            <w:pPr>
              <w:cnfStyle w:val="000000000000" w:firstRow="0" w:lastRow="0" w:firstColumn="0" w:lastColumn="0" w:oddVBand="0" w:evenVBand="0" w:oddHBand="0" w:evenHBand="0" w:firstRowFirstColumn="0" w:firstRowLastColumn="0" w:lastRowFirstColumn="0" w:lastRowLastColumn="0"/>
              <w:rPr>
                <w:color w:val="000000"/>
              </w:rPr>
            </w:pPr>
            <w:r w:rsidRPr="00AF363F">
              <w:rPr>
                <w:rFonts w:ascii="Calibri" w:hAnsi="Calibri" w:cs="Calibri"/>
                <w:color w:val="000000"/>
              </w:rPr>
              <w:t>Строителен техник</w:t>
            </w:r>
          </w:p>
        </w:tc>
      </w:tr>
      <w:tr w:rsidR="00AF363F" w:rsidRPr="00AF363F" w14:paraId="7899E6A5" w14:textId="77777777" w:rsidTr="00F82EA6">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1554" w:type="dxa"/>
            <w:noWrap/>
            <w:hideMark/>
          </w:tcPr>
          <w:p w14:paraId="6D6D2DC1" w14:textId="77777777" w:rsidR="00AF363F" w:rsidRPr="00AF363F" w:rsidRDefault="00AF363F" w:rsidP="00AF363F">
            <w:pPr>
              <w:rPr>
                <w:color w:val="000000"/>
                <w:highlight w:val="yellow"/>
              </w:rPr>
            </w:pPr>
            <w:r w:rsidRPr="00AF363F">
              <w:rPr>
                <w:color w:val="000000"/>
              </w:rPr>
              <w:t>Плевен</w:t>
            </w:r>
          </w:p>
        </w:tc>
        <w:tc>
          <w:tcPr>
            <w:tcW w:w="1863" w:type="dxa"/>
          </w:tcPr>
          <w:p w14:paraId="10813090" w14:textId="77777777" w:rsidR="00AF363F" w:rsidRPr="00AF363F" w:rsidRDefault="00AF363F" w:rsidP="00AF363F">
            <w:pPr>
              <w:cnfStyle w:val="000000100000" w:firstRow="0" w:lastRow="0" w:firstColumn="0" w:lastColumn="0" w:oddVBand="0" w:evenVBand="0" w:oddHBand="1" w:evenHBand="0" w:firstRowFirstColumn="0" w:firstRowLastColumn="0" w:lastRowFirstColumn="0" w:lastRowLastColumn="0"/>
              <w:rPr>
                <w:color w:val="000000"/>
              </w:rPr>
            </w:pPr>
            <w:r w:rsidRPr="00AF363F">
              <w:rPr>
                <w:rFonts w:ascii="Calibri" w:hAnsi="Calibri" w:cs="Calibri"/>
                <w:color w:val="000000"/>
              </w:rPr>
              <w:t>Хлебар – сладкар</w:t>
            </w:r>
          </w:p>
        </w:tc>
        <w:tc>
          <w:tcPr>
            <w:tcW w:w="1368" w:type="dxa"/>
          </w:tcPr>
          <w:p w14:paraId="4730CA12" w14:textId="77777777" w:rsidR="00AF363F" w:rsidRPr="00AF363F" w:rsidRDefault="00AF363F" w:rsidP="00AF363F">
            <w:pPr>
              <w:cnfStyle w:val="000000100000" w:firstRow="0" w:lastRow="0" w:firstColumn="0" w:lastColumn="0" w:oddVBand="0" w:evenVBand="0" w:oddHBand="1" w:evenHBand="0" w:firstRowFirstColumn="0" w:firstRowLastColumn="0" w:lastRowFirstColumn="0" w:lastRowLastColumn="0"/>
              <w:rPr>
                <w:color w:val="000000"/>
              </w:rPr>
            </w:pPr>
            <w:r w:rsidRPr="00AF363F">
              <w:rPr>
                <w:rFonts w:ascii="Calibri" w:hAnsi="Calibri" w:cs="Calibri"/>
                <w:color w:val="000000"/>
              </w:rPr>
              <w:t>Монтьор на транспортна техника</w:t>
            </w:r>
          </w:p>
        </w:tc>
        <w:tc>
          <w:tcPr>
            <w:tcW w:w="1682" w:type="dxa"/>
          </w:tcPr>
          <w:p w14:paraId="35C4F280" w14:textId="77777777" w:rsidR="00AF363F" w:rsidRPr="00AF363F" w:rsidRDefault="00AF363F" w:rsidP="00AF363F">
            <w:pPr>
              <w:cnfStyle w:val="000000100000" w:firstRow="0" w:lastRow="0" w:firstColumn="0" w:lastColumn="0" w:oddVBand="0" w:evenVBand="0" w:oddHBand="1" w:evenHBand="0" w:firstRowFirstColumn="0" w:firstRowLastColumn="0" w:lastRowFirstColumn="0" w:lastRowLastColumn="0"/>
              <w:rPr>
                <w:color w:val="000000"/>
              </w:rPr>
            </w:pPr>
            <w:r w:rsidRPr="00AF363F">
              <w:rPr>
                <w:rFonts w:ascii="Calibri" w:hAnsi="Calibri" w:cs="Calibri"/>
                <w:color w:val="000000"/>
              </w:rPr>
              <w:t>Музикант - вокалист</w:t>
            </w:r>
          </w:p>
        </w:tc>
        <w:tc>
          <w:tcPr>
            <w:tcW w:w="1900" w:type="dxa"/>
          </w:tcPr>
          <w:p w14:paraId="5F97E9CC" w14:textId="77777777" w:rsidR="00AF363F" w:rsidRPr="00AF363F" w:rsidRDefault="00AF363F" w:rsidP="00AF363F">
            <w:pPr>
              <w:cnfStyle w:val="000000100000" w:firstRow="0" w:lastRow="0" w:firstColumn="0" w:lastColumn="0" w:oddVBand="0" w:evenVBand="0" w:oddHBand="1" w:evenHBand="0" w:firstRowFirstColumn="0" w:firstRowLastColumn="0" w:lastRowFirstColumn="0" w:lastRowLastColumn="0"/>
              <w:rPr>
                <w:color w:val="000000"/>
              </w:rPr>
            </w:pPr>
            <w:r w:rsidRPr="00AF363F">
              <w:rPr>
                <w:rFonts w:ascii="Calibri" w:hAnsi="Calibri" w:cs="Calibri"/>
                <w:color w:val="000000"/>
              </w:rPr>
              <w:t>Работник в растениевъдството</w:t>
            </w:r>
          </w:p>
        </w:tc>
        <w:tc>
          <w:tcPr>
            <w:tcW w:w="1530" w:type="dxa"/>
          </w:tcPr>
          <w:p w14:paraId="61F11405" w14:textId="77777777" w:rsidR="00AF363F" w:rsidRPr="00AF363F" w:rsidRDefault="00AF363F" w:rsidP="00AF363F">
            <w:pPr>
              <w:cnfStyle w:val="000000100000" w:firstRow="0" w:lastRow="0" w:firstColumn="0" w:lastColumn="0" w:oddVBand="0" w:evenVBand="0" w:oddHBand="1" w:evenHBand="0" w:firstRowFirstColumn="0" w:firstRowLastColumn="0" w:lastRowFirstColumn="0" w:lastRowLastColumn="0"/>
              <w:rPr>
                <w:color w:val="000000"/>
              </w:rPr>
            </w:pPr>
            <w:r w:rsidRPr="00AF363F">
              <w:rPr>
                <w:rFonts w:ascii="Calibri" w:hAnsi="Calibri" w:cs="Calibri"/>
                <w:color w:val="000000"/>
              </w:rPr>
              <w:t>Животновъд</w:t>
            </w:r>
          </w:p>
        </w:tc>
      </w:tr>
      <w:tr w:rsidR="00AF363F" w:rsidRPr="00AF363F" w14:paraId="3CB4692E" w14:textId="77777777" w:rsidTr="00F82EA6">
        <w:trPr>
          <w:trHeight w:val="259"/>
        </w:trPr>
        <w:tc>
          <w:tcPr>
            <w:cnfStyle w:val="001000000000" w:firstRow="0" w:lastRow="0" w:firstColumn="1" w:lastColumn="0" w:oddVBand="0" w:evenVBand="0" w:oddHBand="0" w:evenHBand="0" w:firstRowFirstColumn="0" w:firstRowLastColumn="0" w:lastRowFirstColumn="0" w:lastRowLastColumn="0"/>
            <w:tcW w:w="1554" w:type="dxa"/>
            <w:noWrap/>
            <w:hideMark/>
          </w:tcPr>
          <w:p w14:paraId="4332382F" w14:textId="77777777" w:rsidR="00AF363F" w:rsidRPr="00AF363F" w:rsidRDefault="00AF363F" w:rsidP="00AF363F">
            <w:pPr>
              <w:rPr>
                <w:color w:val="000000"/>
                <w:highlight w:val="yellow"/>
              </w:rPr>
            </w:pPr>
            <w:r w:rsidRPr="00AF363F">
              <w:rPr>
                <w:color w:val="000000"/>
              </w:rPr>
              <w:t>Пловдив</w:t>
            </w:r>
          </w:p>
        </w:tc>
        <w:tc>
          <w:tcPr>
            <w:tcW w:w="1863" w:type="dxa"/>
          </w:tcPr>
          <w:p w14:paraId="78A240CE" w14:textId="77777777" w:rsidR="00AF363F" w:rsidRPr="00AF363F" w:rsidRDefault="00AF363F" w:rsidP="00AF363F">
            <w:pPr>
              <w:cnfStyle w:val="000000000000" w:firstRow="0" w:lastRow="0" w:firstColumn="0" w:lastColumn="0" w:oddVBand="0" w:evenVBand="0" w:oddHBand="0" w:evenHBand="0" w:firstRowFirstColumn="0" w:firstRowLastColumn="0" w:lastRowFirstColumn="0" w:lastRowLastColumn="0"/>
              <w:rPr>
                <w:color w:val="000000"/>
              </w:rPr>
            </w:pPr>
            <w:r w:rsidRPr="00AF363F">
              <w:rPr>
                <w:rFonts w:ascii="Calibri" w:hAnsi="Calibri" w:cs="Calibri"/>
                <w:color w:val="000000"/>
              </w:rPr>
              <w:t>Хлебар – сладкар</w:t>
            </w:r>
          </w:p>
        </w:tc>
        <w:tc>
          <w:tcPr>
            <w:tcW w:w="1368" w:type="dxa"/>
          </w:tcPr>
          <w:p w14:paraId="039D27F5" w14:textId="77777777" w:rsidR="00AF363F" w:rsidRPr="00AF363F" w:rsidRDefault="00AF363F" w:rsidP="00AF363F">
            <w:pPr>
              <w:cnfStyle w:val="000000000000" w:firstRow="0" w:lastRow="0" w:firstColumn="0" w:lastColumn="0" w:oddVBand="0" w:evenVBand="0" w:oddHBand="0" w:evenHBand="0" w:firstRowFirstColumn="0" w:firstRowLastColumn="0" w:lastRowFirstColumn="0" w:lastRowLastColumn="0"/>
              <w:rPr>
                <w:color w:val="000000"/>
              </w:rPr>
            </w:pPr>
            <w:r w:rsidRPr="00AF363F">
              <w:rPr>
                <w:rFonts w:ascii="Calibri" w:hAnsi="Calibri" w:cs="Calibri"/>
                <w:color w:val="000000"/>
              </w:rPr>
              <w:t>Шивач</w:t>
            </w:r>
          </w:p>
        </w:tc>
        <w:tc>
          <w:tcPr>
            <w:tcW w:w="1682" w:type="dxa"/>
          </w:tcPr>
          <w:p w14:paraId="3F12A511" w14:textId="77777777" w:rsidR="00AF363F" w:rsidRPr="00AF363F" w:rsidRDefault="00AF363F" w:rsidP="00AF363F">
            <w:pPr>
              <w:cnfStyle w:val="000000000000" w:firstRow="0" w:lastRow="0" w:firstColumn="0" w:lastColumn="0" w:oddVBand="0" w:evenVBand="0" w:oddHBand="0" w:evenHBand="0" w:firstRowFirstColumn="0" w:firstRowLastColumn="0" w:lastRowFirstColumn="0" w:lastRowLastColumn="0"/>
              <w:rPr>
                <w:color w:val="000000"/>
              </w:rPr>
            </w:pPr>
            <w:r w:rsidRPr="00AF363F">
              <w:rPr>
                <w:rFonts w:ascii="Calibri" w:hAnsi="Calibri" w:cs="Calibri"/>
                <w:color w:val="000000"/>
              </w:rPr>
              <w:t>Готвач</w:t>
            </w:r>
          </w:p>
        </w:tc>
        <w:tc>
          <w:tcPr>
            <w:tcW w:w="1900" w:type="dxa"/>
          </w:tcPr>
          <w:p w14:paraId="49534675" w14:textId="77777777" w:rsidR="00AF363F" w:rsidRPr="00AF363F" w:rsidRDefault="00AF363F" w:rsidP="00AF363F">
            <w:pPr>
              <w:cnfStyle w:val="000000000000" w:firstRow="0" w:lastRow="0" w:firstColumn="0" w:lastColumn="0" w:oddVBand="0" w:evenVBand="0" w:oddHBand="0" w:evenHBand="0" w:firstRowFirstColumn="0" w:firstRowLastColumn="0" w:lastRowFirstColumn="0" w:lastRowLastColumn="0"/>
              <w:rPr>
                <w:color w:val="000000"/>
              </w:rPr>
            </w:pPr>
            <w:r w:rsidRPr="00AF363F">
              <w:rPr>
                <w:rFonts w:ascii="Calibri" w:hAnsi="Calibri" w:cs="Calibri"/>
                <w:color w:val="000000"/>
              </w:rPr>
              <w:t>Монтажник на водоснабдителни и канализационни мрежи</w:t>
            </w:r>
          </w:p>
        </w:tc>
        <w:tc>
          <w:tcPr>
            <w:tcW w:w="1530" w:type="dxa"/>
          </w:tcPr>
          <w:p w14:paraId="1AC2C2B5" w14:textId="77777777" w:rsidR="00AF363F" w:rsidRPr="00AF363F" w:rsidRDefault="00AF363F" w:rsidP="00AF363F">
            <w:pPr>
              <w:cnfStyle w:val="000000000000" w:firstRow="0" w:lastRow="0" w:firstColumn="0" w:lastColumn="0" w:oddVBand="0" w:evenVBand="0" w:oddHBand="0" w:evenHBand="0" w:firstRowFirstColumn="0" w:firstRowLastColumn="0" w:lastRowFirstColumn="0" w:lastRowLastColumn="0"/>
              <w:rPr>
                <w:color w:val="000000"/>
              </w:rPr>
            </w:pPr>
            <w:r w:rsidRPr="00AF363F">
              <w:rPr>
                <w:rFonts w:ascii="Calibri" w:hAnsi="Calibri" w:cs="Calibri"/>
                <w:color w:val="000000"/>
              </w:rPr>
              <w:t>Оператор в дървообработването</w:t>
            </w:r>
          </w:p>
        </w:tc>
      </w:tr>
      <w:tr w:rsidR="00AF363F" w:rsidRPr="00AF363F" w14:paraId="74285B4C" w14:textId="77777777" w:rsidTr="00F82EA6">
        <w:trPr>
          <w:cnfStyle w:val="000000100000" w:firstRow="0" w:lastRow="0" w:firstColumn="0" w:lastColumn="0" w:oddVBand="0" w:evenVBand="0" w:oddHBand="1" w:evenHBand="0" w:firstRowFirstColumn="0" w:firstRowLastColumn="0" w:lastRowFirstColumn="0" w:lastRowLastColumn="0"/>
          <w:trHeight w:val="799"/>
        </w:trPr>
        <w:tc>
          <w:tcPr>
            <w:cnfStyle w:val="001000000000" w:firstRow="0" w:lastRow="0" w:firstColumn="1" w:lastColumn="0" w:oddVBand="0" w:evenVBand="0" w:oddHBand="0" w:evenHBand="0" w:firstRowFirstColumn="0" w:firstRowLastColumn="0" w:lastRowFirstColumn="0" w:lastRowLastColumn="0"/>
            <w:tcW w:w="1554" w:type="dxa"/>
            <w:noWrap/>
            <w:hideMark/>
          </w:tcPr>
          <w:p w14:paraId="7033D1DD" w14:textId="77777777" w:rsidR="00AF363F" w:rsidRPr="00AF363F" w:rsidRDefault="00AF363F" w:rsidP="00AF363F">
            <w:pPr>
              <w:rPr>
                <w:color w:val="000000"/>
                <w:highlight w:val="yellow"/>
              </w:rPr>
            </w:pPr>
            <w:r w:rsidRPr="00AF363F">
              <w:rPr>
                <w:color w:val="000000"/>
              </w:rPr>
              <w:t>Разград</w:t>
            </w:r>
          </w:p>
        </w:tc>
        <w:tc>
          <w:tcPr>
            <w:tcW w:w="1863" w:type="dxa"/>
          </w:tcPr>
          <w:p w14:paraId="0F07086B" w14:textId="77777777" w:rsidR="00AF363F" w:rsidRPr="00AF363F" w:rsidRDefault="00AF363F" w:rsidP="00AF363F">
            <w:pPr>
              <w:cnfStyle w:val="000000100000" w:firstRow="0" w:lastRow="0" w:firstColumn="0" w:lastColumn="0" w:oddVBand="0" w:evenVBand="0" w:oddHBand="1" w:evenHBand="0" w:firstRowFirstColumn="0" w:firstRowLastColumn="0" w:lastRowFirstColumn="0" w:lastRowLastColumn="0"/>
              <w:rPr>
                <w:color w:val="000000"/>
              </w:rPr>
            </w:pPr>
            <w:r w:rsidRPr="00AF363F">
              <w:rPr>
                <w:rFonts w:ascii="Calibri" w:hAnsi="Calibri" w:cs="Calibri"/>
                <w:color w:val="000000"/>
              </w:rPr>
              <w:t>Строител – монтажник</w:t>
            </w:r>
          </w:p>
        </w:tc>
        <w:tc>
          <w:tcPr>
            <w:tcW w:w="1368" w:type="dxa"/>
          </w:tcPr>
          <w:p w14:paraId="1BDAB189" w14:textId="77777777" w:rsidR="00AF363F" w:rsidRPr="00AF363F" w:rsidRDefault="00AF363F" w:rsidP="00AF363F">
            <w:pPr>
              <w:cnfStyle w:val="000000100000" w:firstRow="0" w:lastRow="0" w:firstColumn="0" w:lastColumn="0" w:oddVBand="0" w:evenVBand="0" w:oddHBand="1" w:evenHBand="0" w:firstRowFirstColumn="0" w:firstRowLastColumn="0" w:lastRowFirstColumn="0" w:lastRowLastColumn="0"/>
              <w:rPr>
                <w:color w:val="000000"/>
              </w:rPr>
            </w:pPr>
            <w:r w:rsidRPr="00AF363F">
              <w:rPr>
                <w:rFonts w:ascii="Calibri" w:hAnsi="Calibri" w:cs="Calibri"/>
                <w:color w:val="000000"/>
              </w:rPr>
              <w:t>Водач на МПС за обществен превоз</w:t>
            </w:r>
          </w:p>
        </w:tc>
        <w:tc>
          <w:tcPr>
            <w:tcW w:w="1682" w:type="dxa"/>
          </w:tcPr>
          <w:p w14:paraId="2FD9A53E" w14:textId="77777777" w:rsidR="00AF363F" w:rsidRPr="00AF363F" w:rsidRDefault="00AF363F" w:rsidP="00AF363F">
            <w:pPr>
              <w:cnfStyle w:val="000000100000" w:firstRow="0" w:lastRow="0" w:firstColumn="0" w:lastColumn="0" w:oddVBand="0" w:evenVBand="0" w:oddHBand="1" w:evenHBand="0" w:firstRowFirstColumn="0" w:firstRowLastColumn="0" w:lastRowFirstColumn="0" w:lastRowLastColumn="0"/>
              <w:rPr>
                <w:color w:val="000000"/>
              </w:rPr>
            </w:pPr>
            <w:r w:rsidRPr="00AF363F">
              <w:rPr>
                <w:rFonts w:ascii="Calibri" w:hAnsi="Calibri" w:cs="Calibri"/>
                <w:color w:val="000000"/>
              </w:rPr>
              <w:t>Работник в растениевъдството</w:t>
            </w:r>
          </w:p>
        </w:tc>
        <w:tc>
          <w:tcPr>
            <w:tcW w:w="1900" w:type="dxa"/>
          </w:tcPr>
          <w:p w14:paraId="4BA51882" w14:textId="77777777" w:rsidR="00AF363F" w:rsidRPr="00AF363F" w:rsidRDefault="00AF363F" w:rsidP="00AF363F">
            <w:pPr>
              <w:cnfStyle w:val="000000100000" w:firstRow="0" w:lastRow="0" w:firstColumn="0" w:lastColumn="0" w:oddVBand="0" w:evenVBand="0" w:oddHBand="1" w:evenHBand="0" w:firstRowFirstColumn="0" w:firstRowLastColumn="0" w:lastRowFirstColumn="0" w:lastRowLastColumn="0"/>
              <w:rPr>
                <w:color w:val="000000"/>
              </w:rPr>
            </w:pPr>
            <w:r w:rsidRPr="00AF363F">
              <w:rPr>
                <w:rFonts w:ascii="Calibri" w:hAnsi="Calibri" w:cs="Calibri"/>
                <w:color w:val="000000"/>
              </w:rPr>
              <w:t>Стругар</w:t>
            </w:r>
          </w:p>
        </w:tc>
        <w:tc>
          <w:tcPr>
            <w:tcW w:w="1530" w:type="dxa"/>
          </w:tcPr>
          <w:p w14:paraId="17AA1D07" w14:textId="77777777" w:rsidR="00AF363F" w:rsidRPr="00AF363F" w:rsidRDefault="00AF363F" w:rsidP="00AF363F">
            <w:pPr>
              <w:cnfStyle w:val="000000100000" w:firstRow="0" w:lastRow="0" w:firstColumn="0" w:lastColumn="0" w:oddVBand="0" w:evenVBand="0" w:oddHBand="1" w:evenHBand="0" w:firstRowFirstColumn="0" w:firstRowLastColumn="0" w:lastRowFirstColumn="0" w:lastRowLastColumn="0"/>
              <w:rPr>
                <w:color w:val="000000"/>
              </w:rPr>
            </w:pPr>
            <w:r w:rsidRPr="00AF363F">
              <w:rPr>
                <w:rFonts w:ascii="Calibri" w:hAnsi="Calibri" w:cs="Calibri"/>
                <w:color w:val="000000"/>
              </w:rPr>
              <w:t>Социален асистент</w:t>
            </w:r>
          </w:p>
        </w:tc>
      </w:tr>
      <w:tr w:rsidR="00AF363F" w:rsidRPr="00AF363F" w14:paraId="41A26D03" w14:textId="77777777" w:rsidTr="00F82EA6">
        <w:trPr>
          <w:trHeight w:val="259"/>
        </w:trPr>
        <w:tc>
          <w:tcPr>
            <w:cnfStyle w:val="001000000000" w:firstRow="0" w:lastRow="0" w:firstColumn="1" w:lastColumn="0" w:oddVBand="0" w:evenVBand="0" w:oddHBand="0" w:evenHBand="0" w:firstRowFirstColumn="0" w:firstRowLastColumn="0" w:lastRowFirstColumn="0" w:lastRowLastColumn="0"/>
            <w:tcW w:w="1554" w:type="dxa"/>
            <w:noWrap/>
            <w:hideMark/>
          </w:tcPr>
          <w:p w14:paraId="4B4376EF" w14:textId="77777777" w:rsidR="00AF363F" w:rsidRPr="00AF363F" w:rsidRDefault="00AF363F" w:rsidP="00AF363F">
            <w:pPr>
              <w:rPr>
                <w:color w:val="000000"/>
                <w:highlight w:val="yellow"/>
              </w:rPr>
            </w:pPr>
            <w:r w:rsidRPr="00AF363F">
              <w:rPr>
                <w:color w:val="000000"/>
              </w:rPr>
              <w:t>Русе</w:t>
            </w:r>
          </w:p>
        </w:tc>
        <w:tc>
          <w:tcPr>
            <w:tcW w:w="1863" w:type="dxa"/>
          </w:tcPr>
          <w:p w14:paraId="76368045" w14:textId="77777777" w:rsidR="00AF363F" w:rsidRPr="00AF363F" w:rsidRDefault="00AF363F" w:rsidP="00AF363F">
            <w:pPr>
              <w:cnfStyle w:val="000000000000" w:firstRow="0" w:lastRow="0" w:firstColumn="0" w:lastColumn="0" w:oddVBand="0" w:evenVBand="0" w:oddHBand="0" w:evenHBand="0" w:firstRowFirstColumn="0" w:firstRowLastColumn="0" w:lastRowFirstColumn="0" w:lastRowLastColumn="0"/>
              <w:rPr>
                <w:color w:val="000000"/>
              </w:rPr>
            </w:pPr>
            <w:r w:rsidRPr="00AF363F">
              <w:rPr>
                <w:rFonts w:ascii="Calibri" w:hAnsi="Calibri" w:cs="Calibri"/>
                <w:color w:val="000000"/>
              </w:rPr>
              <w:t>Машинен оператор</w:t>
            </w:r>
          </w:p>
        </w:tc>
        <w:tc>
          <w:tcPr>
            <w:tcW w:w="1368" w:type="dxa"/>
          </w:tcPr>
          <w:p w14:paraId="23E3C1EB" w14:textId="77777777" w:rsidR="00AF363F" w:rsidRPr="00AF363F" w:rsidRDefault="00AF363F" w:rsidP="00AF363F">
            <w:pPr>
              <w:cnfStyle w:val="000000000000" w:firstRow="0" w:lastRow="0" w:firstColumn="0" w:lastColumn="0" w:oddVBand="0" w:evenVBand="0" w:oddHBand="0" w:evenHBand="0" w:firstRowFirstColumn="0" w:firstRowLastColumn="0" w:lastRowFirstColumn="0" w:lastRowLastColumn="0"/>
              <w:rPr>
                <w:color w:val="000000"/>
              </w:rPr>
            </w:pPr>
            <w:r w:rsidRPr="00AF363F">
              <w:rPr>
                <w:rFonts w:ascii="Calibri" w:hAnsi="Calibri" w:cs="Calibri"/>
                <w:color w:val="000000"/>
              </w:rPr>
              <w:t>Продавач – консултант</w:t>
            </w:r>
          </w:p>
        </w:tc>
        <w:tc>
          <w:tcPr>
            <w:tcW w:w="1682" w:type="dxa"/>
          </w:tcPr>
          <w:p w14:paraId="739308BE" w14:textId="77777777" w:rsidR="00AF363F" w:rsidRPr="00AF363F" w:rsidRDefault="00AF363F" w:rsidP="00AF363F">
            <w:pPr>
              <w:cnfStyle w:val="000000000000" w:firstRow="0" w:lastRow="0" w:firstColumn="0" w:lastColumn="0" w:oddVBand="0" w:evenVBand="0" w:oddHBand="0" w:evenHBand="0" w:firstRowFirstColumn="0" w:firstRowLastColumn="0" w:lastRowFirstColumn="0" w:lastRowLastColumn="0"/>
              <w:rPr>
                <w:color w:val="000000"/>
              </w:rPr>
            </w:pPr>
            <w:r w:rsidRPr="00AF363F">
              <w:rPr>
                <w:rFonts w:ascii="Calibri" w:hAnsi="Calibri" w:cs="Calibri"/>
                <w:color w:val="000000"/>
              </w:rPr>
              <w:t>Офис – мениджър</w:t>
            </w:r>
          </w:p>
        </w:tc>
        <w:tc>
          <w:tcPr>
            <w:tcW w:w="1900" w:type="dxa"/>
          </w:tcPr>
          <w:p w14:paraId="6AC35FF3" w14:textId="77777777" w:rsidR="00AF363F" w:rsidRPr="00AF363F" w:rsidRDefault="00AF363F" w:rsidP="00AF363F">
            <w:pPr>
              <w:cnfStyle w:val="000000000000" w:firstRow="0" w:lastRow="0" w:firstColumn="0" w:lastColumn="0" w:oddVBand="0" w:evenVBand="0" w:oddHBand="0" w:evenHBand="0" w:firstRowFirstColumn="0" w:firstRowLastColumn="0" w:lastRowFirstColumn="0" w:lastRowLastColumn="0"/>
              <w:rPr>
                <w:color w:val="000000"/>
              </w:rPr>
            </w:pPr>
            <w:r w:rsidRPr="00AF363F">
              <w:rPr>
                <w:rFonts w:ascii="Calibri" w:hAnsi="Calibri" w:cs="Calibri"/>
                <w:color w:val="000000"/>
              </w:rPr>
              <w:t>Монтьор на транспортна техника</w:t>
            </w:r>
          </w:p>
        </w:tc>
        <w:tc>
          <w:tcPr>
            <w:tcW w:w="1530" w:type="dxa"/>
          </w:tcPr>
          <w:p w14:paraId="6444E217" w14:textId="77777777" w:rsidR="00AF363F" w:rsidRPr="00AF363F" w:rsidRDefault="00AF363F" w:rsidP="00AF363F">
            <w:pPr>
              <w:cnfStyle w:val="000000000000" w:firstRow="0" w:lastRow="0" w:firstColumn="0" w:lastColumn="0" w:oddVBand="0" w:evenVBand="0" w:oddHBand="0" w:evenHBand="0" w:firstRowFirstColumn="0" w:firstRowLastColumn="0" w:lastRowFirstColumn="0" w:lastRowLastColumn="0"/>
              <w:rPr>
                <w:color w:val="000000"/>
              </w:rPr>
            </w:pPr>
            <w:r w:rsidRPr="00AF363F">
              <w:rPr>
                <w:rFonts w:ascii="Calibri" w:hAnsi="Calibri" w:cs="Calibri"/>
                <w:color w:val="000000"/>
              </w:rPr>
              <w:t>Касиер</w:t>
            </w:r>
          </w:p>
        </w:tc>
      </w:tr>
      <w:tr w:rsidR="00AF363F" w:rsidRPr="00AF363F" w14:paraId="23615562" w14:textId="77777777" w:rsidTr="00F82EA6">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1554" w:type="dxa"/>
            <w:noWrap/>
            <w:hideMark/>
          </w:tcPr>
          <w:p w14:paraId="0F3CF212" w14:textId="77777777" w:rsidR="00AF363F" w:rsidRPr="00AF363F" w:rsidRDefault="00AF363F" w:rsidP="00AF363F">
            <w:pPr>
              <w:rPr>
                <w:color w:val="000000"/>
                <w:highlight w:val="yellow"/>
              </w:rPr>
            </w:pPr>
            <w:r w:rsidRPr="00AF363F">
              <w:rPr>
                <w:color w:val="000000"/>
              </w:rPr>
              <w:t>Силистра</w:t>
            </w:r>
          </w:p>
        </w:tc>
        <w:tc>
          <w:tcPr>
            <w:tcW w:w="1863" w:type="dxa"/>
          </w:tcPr>
          <w:p w14:paraId="301F582F" w14:textId="77777777" w:rsidR="00AF363F" w:rsidRPr="00AF363F" w:rsidRDefault="00AF363F" w:rsidP="00AF363F">
            <w:pPr>
              <w:cnfStyle w:val="000000100000" w:firstRow="0" w:lastRow="0" w:firstColumn="0" w:lastColumn="0" w:oddVBand="0" w:evenVBand="0" w:oddHBand="1" w:evenHBand="0" w:firstRowFirstColumn="0" w:firstRowLastColumn="0" w:lastRowFirstColumn="0" w:lastRowLastColumn="0"/>
              <w:rPr>
                <w:color w:val="000000"/>
              </w:rPr>
            </w:pPr>
            <w:r w:rsidRPr="00AF363F">
              <w:rPr>
                <w:rFonts w:ascii="Calibri" w:hAnsi="Calibri" w:cs="Calibri"/>
                <w:color w:val="000000"/>
              </w:rPr>
              <w:t>Сервитьор-барман</w:t>
            </w:r>
          </w:p>
        </w:tc>
        <w:tc>
          <w:tcPr>
            <w:tcW w:w="1368" w:type="dxa"/>
          </w:tcPr>
          <w:p w14:paraId="3D86CD07" w14:textId="77777777" w:rsidR="00AF363F" w:rsidRPr="00AF363F" w:rsidRDefault="00AF363F" w:rsidP="00AF363F">
            <w:pPr>
              <w:cnfStyle w:val="000000100000" w:firstRow="0" w:lastRow="0" w:firstColumn="0" w:lastColumn="0" w:oddVBand="0" w:evenVBand="0" w:oddHBand="1" w:evenHBand="0" w:firstRowFirstColumn="0" w:firstRowLastColumn="0" w:lastRowFirstColumn="0" w:lastRowLastColumn="0"/>
              <w:rPr>
                <w:color w:val="000000"/>
              </w:rPr>
            </w:pPr>
            <w:r w:rsidRPr="00AF363F">
              <w:rPr>
                <w:rFonts w:ascii="Calibri" w:hAnsi="Calibri" w:cs="Calibri"/>
                <w:color w:val="000000"/>
              </w:rPr>
              <w:t>Готвач</w:t>
            </w:r>
          </w:p>
        </w:tc>
        <w:tc>
          <w:tcPr>
            <w:tcW w:w="1682" w:type="dxa"/>
          </w:tcPr>
          <w:p w14:paraId="77746A18" w14:textId="77777777" w:rsidR="00AF363F" w:rsidRPr="00AF363F" w:rsidRDefault="00AF363F" w:rsidP="00AF363F">
            <w:pPr>
              <w:cnfStyle w:val="000000100000" w:firstRow="0" w:lastRow="0" w:firstColumn="0" w:lastColumn="0" w:oddVBand="0" w:evenVBand="0" w:oddHBand="1" w:evenHBand="0" w:firstRowFirstColumn="0" w:firstRowLastColumn="0" w:lastRowFirstColumn="0" w:lastRowLastColumn="0"/>
              <w:rPr>
                <w:color w:val="000000"/>
              </w:rPr>
            </w:pPr>
            <w:r w:rsidRPr="00AF363F">
              <w:rPr>
                <w:rFonts w:ascii="Calibri" w:hAnsi="Calibri" w:cs="Calibri"/>
                <w:color w:val="000000"/>
              </w:rPr>
              <w:t>Продавач – консултант</w:t>
            </w:r>
          </w:p>
        </w:tc>
        <w:tc>
          <w:tcPr>
            <w:tcW w:w="1900" w:type="dxa"/>
          </w:tcPr>
          <w:p w14:paraId="481711C8" w14:textId="77777777" w:rsidR="00AF363F" w:rsidRPr="00AF363F" w:rsidRDefault="00AF363F" w:rsidP="00AF363F">
            <w:pPr>
              <w:cnfStyle w:val="000000100000" w:firstRow="0" w:lastRow="0" w:firstColumn="0" w:lastColumn="0" w:oddVBand="0" w:evenVBand="0" w:oddHBand="1" w:evenHBand="0" w:firstRowFirstColumn="0" w:firstRowLastColumn="0" w:lastRowFirstColumn="0" w:lastRowLastColumn="0"/>
              <w:rPr>
                <w:color w:val="000000"/>
              </w:rPr>
            </w:pPr>
            <w:r w:rsidRPr="00AF363F">
              <w:rPr>
                <w:rFonts w:ascii="Calibri" w:hAnsi="Calibri" w:cs="Calibri"/>
                <w:color w:val="000000"/>
              </w:rPr>
              <w:t>Икономист</w:t>
            </w:r>
          </w:p>
        </w:tc>
        <w:tc>
          <w:tcPr>
            <w:tcW w:w="1530" w:type="dxa"/>
          </w:tcPr>
          <w:p w14:paraId="3811F142" w14:textId="77777777" w:rsidR="00AF363F" w:rsidRPr="00AF363F" w:rsidRDefault="00AF363F" w:rsidP="00AF363F">
            <w:pPr>
              <w:cnfStyle w:val="000000100000" w:firstRow="0" w:lastRow="0" w:firstColumn="0" w:lastColumn="0" w:oddVBand="0" w:evenVBand="0" w:oddHBand="1" w:evenHBand="0" w:firstRowFirstColumn="0" w:firstRowLastColumn="0" w:lastRowFirstColumn="0" w:lastRowLastColumn="0"/>
              <w:rPr>
                <w:color w:val="000000"/>
              </w:rPr>
            </w:pPr>
            <w:r w:rsidRPr="00AF363F">
              <w:rPr>
                <w:rFonts w:ascii="Calibri" w:hAnsi="Calibri" w:cs="Calibri"/>
                <w:color w:val="000000"/>
              </w:rPr>
              <w:t>Икономист – информатик</w:t>
            </w:r>
          </w:p>
        </w:tc>
      </w:tr>
      <w:tr w:rsidR="00AF363F" w:rsidRPr="00AF363F" w14:paraId="00240DB6" w14:textId="77777777" w:rsidTr="00F82EA6">
        <w:trPr>
          <w:trHeight w:val="259"/>
        </w:trPr>
        <w:tc>
          <w:tcPr>
            <w:cnfStyle w:val="001000000000" w:firstRow="0" w:lastRow="0" w:firstColumn="1" w:lastColumn="0" w:oddVBand="0" w:evenVBand="0" w:oddHBand="0" w:evenHBand="0" w:firstRowFirstColumn="0" w:firstRowLastColumn="0" w:lastRowFirstColumn="0" w:lastRowLastColumn="0"/>
            <w:tcW w:w="1554" w:type="dxa"/>
            <w:noWrap/>
            <w:hideMark/>
          </w:tcPr>
          <w:p w14:paraId="6815535C" w14:textId="77777777" w:rsidR="00AF363F" w:rsidRPr="00AF363F" w:rsidRDefault="00AF363F" w:rsidP="00AF363F">
            <w:pPr>
              <w:rPr>
                <w:color w:val="000000"/>
                <w:highlight w:val="yellow"/>
              </w:rPr>
            </w:pPr>
            <w:r w:rsidRPr="00AF363F">
              <w:rPr>
                <w:color w:val="000000"/>
              </w:rPr>
              <w:t>Сливен</w:t>
            </w:r>
          </w:p>
        </w:tc>
        <w:tc>
          <w:tcPr>
            <w:tcW w:w="1863" w:type="dxa"/>
          </w:tcPr>
          <w:p w14:paraId="152BEA8F" w14:textId="77777777" w:rsidR="00AF363F" w:rsidRPr="00AF363F" w:rsidRDefault="00AF363F" w:rsidP="00AF363F">
            <w:pPr>
              <w:cnfStyle w:val="000000000000" w:firstRow="0" w:lastRow="0" w:firstColumn="0" w:lastColumn="0" w:oddVBand="0" w:evenVBand="0" w:oddHBand="0" w:evenHBand="0" w:firstRowFirstColumn="0" w:firstRowLastColumn="0" w:lastRowFirstColumn="0" w:lastRowLastColumn="0"/>
              <w:rPr>
                <w:color w:val="000000"/>
              </w:rPr>
            </w:pPr>
            <w:r w:rsidRPr="00AF363F">
              <w:rPr>
                <w:rFonts w:ascii="Calibri" w:hAnsi="Calibri" w:cs="Calibri"/>
                <w:color w:val="000000"/>
              </w:rPr>
              <w:t>Продавач – консултант</w:t>
            </w:r>
          </w:p>
        </w:tc>
        <w:tc>
          <w:tcPr>
            <w:tcW w:w="1368" w:type="dxa"/>
          </w:tcPr>
          <w:p w14:paraId="50D22646" w14:textId="77777777" w:rsidR="00AF363F" w:rsidRPr="00AF363F" w:rsidRDefault="00AF363F" w:rsidP="00AF363F">
            <w:pPr>
              <w:cnfStyle w:val="000000000000" w:firstRow="0" w:lastRow="0" w:firstColumn="0" w:lastColumn="0" w:oddVBand="0" w:evenVBand="0" w:oddHBand="0" w:evenHBand="0" w:firstRowFirstColumn="0" w:firstRowLastColumn="0" w:lastRowFirstColumn="0" w:lastRowLastColumn="0"/>
              <w:rPr>
                <w:color w:val="000000"/>
              </w:rPr>
            </w:pPr>
            <w:r w:rsidRPr="00AF363F">
              <w:rPr>
                <w:rFonts w:ascii="Calibri" w:hAnsi="Calibri" w:cs="Calibri"/>
                <w:color w:val="000000"/>
              </w:rPr>
              <w:t>Сътрудник социални дейности</w:t>
            </w:r>
          </w:p>
        </w:tc>
        <w:tc>
          <w:tcPr>
            <w:tcW w:w="1682" w:type="dxa"/>
          </w:tcPr>
          <w:p w14:paraId="2913195B" w14:textId="77777777" w:rsidR="00AF363F" w:rsidRPr="00AF363F" w:rsidRDefault="00AF363F" w:rsidP="00AF363F">
            <w:pPr>
              <w:cnfStyle w:val="000000000000" w:firstRow="0" w:lastRow="0" w:firstColumn="0" w:lastColumn="0" w:oddVBand="0" w:evenVBand="0" w:oddHBand="0" w:evenHBand="0" w:firstRowFirstColumn="0" w:firstRowLastColumn="0" w:lastRowFirstColumn="0" w:lastRowLastColumn="0"/>
              <w:rPr>
                <w:color w:val="000000"/>
              </w:rPr>
            </w:pPr>
            <w:r w:rsidRPr="00AF363F">
              <w:rPr>
                <w:rFonts w:ascii="Calibri" w:hAnsi="Calibri" w:cs="Calibri"/>
                <w:color w:val="000000"/>
              </w:rPr>
              <w:t>Монтьор на подемно - транспортна техника</w:t>
            </w:r>
          </w:p>
        </w:tc>
        <w:tc>
          <w:tcPr>
            <w:tcW w:w="1900" w:type="dxa"/>
          </w:tcPr>
          <w:p w14:paraId="5CC08E4D" w14:textId="77777777" w:rsidR="00AF363F" w:rsidRPr="00AF363F" w:rsidRDefault="00AF363F" w:rsidP="00AF363F">
            <w:pPr>
              <w:cnfStyle w:val="000000000000" w:firstRow="0" w:lastRow="0" w:firstColumn="0" w:lastColumn="0" w:oddVBand="0" w:evenVBand="0" w:oddHBand="0" w:evenHBand="0" w:firstRowFirstColumn="0" w:firstRowLastColumn="0" w:lastRowFirstColumn="0" w:lastRowLastColumn="0"/>
              <w:rPr>
                <w:color w:val="000000"/>
              </w:rPr>
            </w:pPr>
            <w:r w:rsidRPr="00AF363F">
              <w:rPr>
                <w:rFonts w:ascii="Calibri" w:hAnsi="Calibri" w:cs="Calibri"/>
                <w:color w:val="000000"/>
              </w:rPr>
              <w:t>Строителен техник</w:t>
            </w:r>
          </w:p>
        </w:tc>
        <w:tc>
          <w:tcPr>
            <w:tcW w:w="1530" w:type="dxa"/>
          </w:tcPr>
          <w:p w14:paraId="621FFC6F" w14:textId="77777777" w:rsidR="00AF363F" w:rsidRPr="00AF363F" w:rsidRDefault="00AF363F" w:rsidP="00AF363F">
            <w:pPr>
              <w:cnfStyle w:val="000000000000" w:firstRow="0" w:lastRow="0" w:firstColumn="0" w:lastColumn="0" w:oddVBand="0" w:evenVBand="0" w:oddHBand="0" w:evenHBand="0" w:firstRowFirstColumn="0" w:firstRowLastColumn="0" w:lastRowFirstColumn="0" w:lastRowLastColumn="0"/>
              <w:rPr>
                <w:color w:val="000000"/>
              </w:rPr>
            </w:pPr>
            <w:r w:rsidRPr="00AF363F">
              <w:rPr>
                <w:rFonts w:ascii="Calibri" w:hAnsi="Calibri" w:cs="Calibri"/>
                <w:color w:val="000000"/>
              </w:rPr>
              <w:t>Оперативен счетоводител</w:t>
            </w:r>
          </w:p>
        </w:tc>
      </w:tr>
      <w:tr w:rsidR="00AF363F" w:rsidRPr="00AF363F" w14:paraId="2EFE6AC3" w14:textId="77777777" w:rsidTr="00F82EA6">
        <w:trPr>
          <w:cnfStyle w:val="000000100000" w:firstRow="0" w:lastRow="0" w:firstColumn="0" w:lastColumn="0" w:oddVBand="0" w:evenVBand="0" w:oddHBand="1" w:evenHBand="0" w:firstRowFirstColumn="0" w:firstRowLastColumn="0" w:lastRowFirstColumn="0" w:lastRowLastColumn="0"/>
          <w:trHeight w:val="799"/>
        </w:trPr>
        <w:tc>
          <w:tcPr>
            <w:cnfStyle w:val="001000000000" w:firstRow="0" w:lastRow="0" w:firstColumn="1" w:lastColumn="0" w:oddVBand="0" w:evenVBand="0" w:oddHBand="0" w:evenHBand="0" w:firstRowFirstColumn="0" w:firstRowLastColumn="0" w:lastRowFirstColumn="0" w:lastRowLastColumn="0"/>
            <w:tcW w:w="1554" w:type="dxa"/>
            <w:noWrap/>
            <w:hideMark/>
          </w:tcPr>
          <w:p w14:paraId="022EBB5D" w14:textId="77777777" w:rsidR="00AF363F" w:rsidRPr="00AF363F" w:rsidRDefault="00AF363F" w:rsidP="00AF363F">
            <w:pPr>
              <w:rPr>
                <w:color w:val="000000"/>
                <w:highlight w:val="yellow"/>
              </w:rPr>
            </w:pPr>
            <w:r w:rsidRPr="00AF363F">
              <w:rPr>
                <w:color w:val="000000"/>
              </w:rPr>
              <w:t>Смолян</w:t>
            </w:r>
          </w:p>
        </w:tc>
        <w:tc>
          <w:tcPr>
            <w:tcW w:w="1863" w:type="dxa"/>
          </w:tcPr>
          <w:p w14:paraId="55D693C3" w14:textId="77777777" w:rsidR="00AF363F" w:rsidRPr="00AF363F" w:rsidRDefault="00AF363F" w:rsidP="00AF363F">
            <w:pPr>
              <w:cnfStyle w:val="000000100000" w:firstRow="0" w:lastRow="0" w:firstColumn="0" w:lastColumn="0" w:oddVBand="0" w:evenVBand="0" w:oddHBand="1" w:evenHBand="0" w:firstRowFirstColumn="0" w:firstRowLastColumn="0" w:lastRowFirstColumn="0" w:lastRowLastColumn="0"/>
              <w:rPr>
                <w:color w:val="000000"/>
              </w:rPr>
            </w:pPr>
            <w:r w:rsidRPr="00AF363F">
              <w:rPr>
                <w:rFonts w:ascii="Calibri" w:hAnsi="Calibri" w:cs="Calibri"/>
                <w:color w:val="000000"/>
              </w:rPr>
              <w:t>Шивач</w:t>
            </w:r>
          </w:p>
        </w:tc>
        <w:tc>
          <w:tcPr>
            <w:tcW w:w="1368" w:type="dxa"/>
          </w:tcPr>
          <w:p w14:paraId="23EF71CD" w14:textId="77777777" w:rsidR="00AF363F" w:rsidRPr="00AF363F" w:rsidRDefault="00AF363F" w:rsidP="00AF363F">
            <w:pPr>
              <w:cnfStyle w:val="000000100000" w:firstRow="0" w:lastRow="0" w:firstColumn="0" w:lastColumn="0" w:oddVBand="0" w:evenVBand="0" w:oddHBand="1" w:evenHBand="0" w:firstRowFirstColumn="0" w:firstRowLastColumn="0" w:lastRowFirstColumn="0" w:lastRowLastColumn="0"/>
              <w:rPr>
                <w:color w:val="000000"/>
              </w:rPr>
            </w:pPr>
            <w:r w:rsidRPr="00AF363F">
              <w:rPr>
                <w:rFonts w:ascii="Calibri" w:hAnsi="Calibri" w:cs="Calibri"/>
                <w:color w:val="000000"/>
              </w:rPr>
              <w:t>Готвач</w:t>
            </w:r>
          </w:p>
        </w:tc>
        <w:tc>
          <w:tcPr>
            <w:tcW w:w="1682" w:type="dxa"/>
          </w:tcPr>
          <w:p w14:paraId="33ED9473" w14:textId="77777777" w:rsidR="00AF363F" w:rsidRPr="00AF363F" w:rsidRDefault="00AF363F" w:rsidP="00AF363F">
            <w:pPr>
              <w:cnfStyle w:val="000000100000" w:firstRow="0" w:lastRow="0" w:firstColumn="0" w:lastColumn="0" w:oddVBand="0" w:evenVBand="0" w:oddHBand="1" w:evenHBand="0" w:firstRowFirstColumn="0" w:firstRowLastColumn="0" w:lastRowFirstColumn="0" w:lastRowLastColumn="0"/>
              <w:rPr>
                <w:color w:val="000000"/>
              </w:rPr>
            </w:pPr>
            <w:r w:rsidRPr="00AF363F">
              <w:rPr>
                <w:rFonts w:ascii="Calibri" w:hAnsi="Calibri" w:cs="Calibri"/>
                <w:color w:val="000000"/>
              </w:rPr>
              <w:t>Офис – секретар</w:t>
            </w:r>
          </w:p>
        </w:tc>
        <w:tc>
          <w:tcPr>
            <w:tcW w:w="1900" w:type="dxa"/>
          </w:tcPr>
          <w:p w14:paraId="3C64C47D" w14:textId="77777777" w:rsidR="00AF363F" w:rsidRPr="00AF363F" w:rsidRDefault="00AF363F" w:rsidP="00AF363F">
            <w:pPr>
              <w:cnfStyle w:val="000000100000" w:firstRow="0" w:lastRow="0" w:firstColumn="0" w:lastColumn="0" w:oddVBand="0" w:evenVBand="0" w:oddHBand="1" w:evenHBand="0" w:firstRowFirstColumn="0" w:firstRowLastColumn="0" w:lastRowFirstColumn="0" w:lastRowLastColumn="0"/>
              <w:rPr>
                <w:color w:val="000000"/>
              </w:rPr>
            </w:pPr>
            <w:r w:rsidRPr="00AF363F">
              <w:rPr>
                <w:rFonts w:ascii="Calibri" w:hAnsi="Calibri" w:cs="Calibri"/>
                <w:color w:val="000000"/>
              </w:rPr>
              <w:t>Работник в стъкларското производство</w:t>
            </w:r>
          </w:p>
        </w:tc>
        <w:tc>
          <w:tcPr>
            <w:tcW w:w="1530" w:type="dxa"/>
          </w:tcPr>
          <w:p w14:paraId="00D2B88B" w14:textId="77777777" w:rsidR="00AF363F" w:rsidRPr="00AF363F" w:rsidRDefault="00AF363F" w:rsidP="00AF363F">
            <w:pPr>
              <w:cnfStyle w:val="000000100000" w:firstRow="0" w:lastRow="0" w:firstColumn="0" w:lastColumn="0" w:oddVBand="0" w:evenVBand="0" w:oddHBand="1" w:evenHBand="0" w:firstRowFirstColumn="0" w:firstRowLastColumn="0" w:lastRowFirstColumn="0" w:lastRowLastColumn="0"/>
              <w:rPr>
                <w:color w:val="000000"/>
              </w:rPr>
            </w:pPr>
            <w:r w:rsidRPr="00AF363F">
              <w:rPr>
                <w:rFonts w:ascii="Calibri" w:hAnsi="Calibri" w:cs="Calibri"/>
                <w:color w:val="000000"/>
              </w:rPr>
              <w:t>Работник в дървообработването</w:t>
            </w:r>
          </w:p>
        </w:tc>
      </w:tr>
      <w:tr w:rsidR="00AF363F" w:rsidRPr="00AF363F" w14:paraId="3DFF89F3" w14:textId="77777777" w:rsidTr="00F82EA6">
        <w:trPr>
          <w:trHeight w:val="259"/>
        </w:trPr>
        <w:tc>
          <w:tcPr>
            <w:cnfStyle w:val="001000000000" w:firstRow="0" w:lastRow="0" w:firstColumn="1" w:lastColumn="0" w:oddVBand="0" w:evenVBand="0" w:oddHBand="0" w:evenHBand="0" w:firstRowFirstColumn="0" w:firstRowLastColumn="0" w:lastRowFirstColumn="0" w:lastRowLastColumn="0"/>
            <w:tcW w:w="1554" w:type="dxa"/>
            <w:noWrap/>
            <w:hideMark/>
          </w:tcPr>
          <w:p w14:paraId="71529281" w14:textId="77777777" w:rsidR="00AF363F" w:rsidRPr="00AF363F" w:rsidRDefault="00AF363F" w:rsidP="00AF363F">
            <w:pPr>
              <w:rPr>
                <w:color w:val="000000"/>
                <w:highlight w:val="yellow"/>
              </w:rPr>
            </w:pPr>
            <w:r w:rsidRPr="00AF363F">
              <w:rPr>
                <w:color w:val="000000"/>
              </w:rPr>
              <w:t>София-град</w:t>
            </w:r>
          </w:p>
        </w:tc>
        <w:tc>
          <w:tcPr>
            <w:tcW w:w="1863" w:type="dxa"/>
          </w:tcPr>
          <w:p w14:paraId="07CB5823" w14:textId="77777777" w:rsidR="00AF363F" w:rsidRPr="00AF363F" w:rsidRDefault="00AF363F" w:rsidP="00AF363F">
            <w:pPr>
              <w:cnfStyle w:val="000000000000" w:firstRow="0" w:lastRow="0" w:firstColumn="0" w:lastColumn="0" w:oddVBand="0" w:evenVBand="0" w:oddHBand="0" w:evenHBand="0" w:firstRowFirstColumn="0" w:firstRowLastColumn="0" w:lastRowFirstColumn="0" w:lastRowLastColumn="0"/>
              <w:rPr>
                <w:color w:val="000000"/>
              </w:rPr>
            </w:pPr>
            <w:r w:rsidRPr="00AF363F">
              <w:rPr>
                <w:rFonts w:ascii="Calibri" w:hAnsi="Calibri" w:cs="Calibri"/>
                <w:color w:val="000000"/>
              </w:rPr>
              <w:t>Оперативен счетоводител</w:t>
            </w:r>
          </w:p>
        </w:tc>
        <w:tc>
          <w:tcPr>
            <w:tcW w:w="1368" w:type="dxa"/>
          </w:tcPr>
          <w:p w14:paraId="1F00FCED" w14:textId="77777777" w:rsidR="00AF363F" w:rsidRPr="00AF363F" w:rsidRDefault="00AF363F" w:rsidP="00AF363F">
            <w:pPr>
              <w:cnfStyle w:val="000000000000" w:firstRow="0" w:lastRow="0" w:firstColumn="0" w:lastColumn="0" w:oddVBand="0" w:evenVBand="0" w:oddHBand="0" w:evenHBand="0" w:firstRowFirstColumn="0" w:firstRowLastColumn="0" w:lastRowFirstColumn="0" w:lastRowLastColumn="0"/>
              <w:rPr>
                <w:color w:val="000000"/>
              </w:rPr>
            </w:pPr>
            <w:r w:rsidRPr="00AF363F">
              <w:rPr>
                <w:rFonts w:ascii="Calibri" w:hAnsi="Calibri" w:cs="Calibri"/>
                <w:color w:val="000000"/>
              </w:rPr>
              <w:t>Продавач – консултант</w:t>
            </w:r>
          </w:p>
        </w:tc>
        <w:tc>
          <w:tcPr>
            <w:tcW w:w="1682" w:type="dxa"/>
          </w:tcPr>
          <w:p w14:paraId="03F3CB25" w14:textId="77777777" w:rsidR="00AF363F" w:rsidRPr="00AF363F" w:rsidRDefault="00AF363F" w:rsidP="00AF363F">
            <w:pPr>
              <w:cnfStyle w:val="000000000000" w:firstRow="0" w:lastRow="0" w:firstColumn="0" w:lastColumn="0" w:oddVBand="0" w:evenVBand="0" w:oddHBand="0" w:evenHBand="0" w:firstRowFirstColumn="0" w:firstRowLastColumn="0" w:lastRowFirstColumn="0" w:lastRowLastColumn="0"/>
              <w:rPr>
                <w:color w:val="000000"/>
              </w:rPr>
            </w:pPr>
            <w:r w:rsidRPr="00AF363F">
              <w:rPr>
                <w:rFonts w:ascii="Calibri" w:hAnsi="Calibri" w:cs="Calibri"/>
                <w:color w:val="000000"/>
              </w:rPr>
              <w:t>Офис – мениджър</w:t>
            </w:r>
          </w:p>
        </w:tc>
        <w:tc>
          <w:tcPr>
            <w:tcW w:w="1900" w:type="dxa"/>
          </w:tcPr>
          <w:p w14:paraId="3AC50303" w14:textId="77777777" w:rsidR="00AF363F" w:rsidRPr="00AF363F" w:rsidRDefault="00AF363F" w:rsidP="00AF363F">
            <w:pPr>
              <w:cnfStyle w:val="000000000000" w:firstRow="0" w:lastRow="0" w:firstColumn="0" w:lastColumn="0" w:oddVBand="0" w:evenVBand="0" w:oddHBand="0" w:evenHBand="0" w:firstRowFirstColumn="0" w:firstRowLastColumn="0" w:lastRowFirstColumn="0" w:lastRowLastColumn="0"/>
              <w:rPr>
                <w:color w:val="000000"/>
              </w:rPr>
            </w:pPr>
            <w:r w:rsidRPr="00AF363F">
              <w:rPr>
                <w:rFonts w:ascii="Calibri" w:hAnsi="Calibri" w:cs="Calibri"/>
                <w:color w:val="000000"/>
              </w:rPr>
              <w:t>Оператор в дървообработването</w:t>
            </w:r>
          </w:p>
        </w:tc>
        <w:tc>
          <w:tcPr>
            <w:tcW w:w="1530" w:type="dxa"/>
          </w:tcPr>
          <w:p w14:paraId="33116940" w14:textId="77777777" w:rsidR="00AF363F" w:rsidRPr="00AF363F" w:rsidRDefault="00AF363F" w:rsidP="00AF363F">
            <w:pPr>
              <w:cnfStyle w:val="000000000000" w:firstRow="0" w:lastRow="0" w:firstColumn="0" w:lastColumn="0" w:oddVBand="0" w:evenVBand="0" w:oddHBand="0" w:evenHBand="0" w:firstRowFirstColumn="0" w:firstRowLastColumn="0" w:lastRowFirstColumn="0" w:lastRowLastColumn="0"/>
              <w:rPr>
                <w:color w:val="000000"/>
              </w:rPr>
            </w:pPr>
            <w:r w:rsidRPr="00AF363F">
              <w:rPr>
                <w:rFonts w:ascii="Calibri" w:hAnsi="Calibri" w:cs="Calibri"/>
                <w:color w:val="000000"/>
              </w:rPr>
              <w:t>Строителен техник</w:t>
            </w:r>
          </w:p>
        </w:tc>
      </w:tr>
      <w:tr w:rsidR="00AF363F" w:rsidRPr="00AF363F" w14:paraId="781392A3" w14:textId="77777777" w:rsidTr="00F82EA6">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1554" w:type="dxa"/>
            <w:noWrap/>
            <w:hideMark/>
          </w:tcPr>
          <w:p w14:paraId="0F5C16FB" w14:textId="77777777" w:rsidR="00AF363F" w:rsidRPr="00AF363F" w:rsidRDefault="00AF363F" w:rsidP="00AF363F">
            <w:pPr>
              <w:rPr>
                <w:color w:val="000000"/>
                <w:highlight w:val="yellow"/>
              </w:rPr>
            </w:pPr>
            <w:r w:rsidRPr="00AF363F">
              <w:rPr>
                <w:color w:val="000000"/>
              </w:rPr>
              <w:t>Софийска</w:t>
            </w:r>
          </w:p>
        </w:tc>
        <w:tc>
          <w:tcPr>
            <w:tcW w:w="1863" w:type="dxa"/>
          </w:tcPr>
          <w:p w14:paraId="5AEA5DA5" w14:textId="77777777" w:rsidR="00AF363F" w:rsidRPr="00AF363F" w:rsidRDefault="00AF363F" w:rsidP="00AF363F">
            <w:pPr>
              <w:cnfStyle w:val="000000100000" w:firstRow="0" w:lastRow="0" w:firstColumn="0" w:lastColumn="0" w:oddVBand="0" w:evenVBand="0" w:oddHBand="1" w:evenHBand="0" w:firstRowFirstColumn="0" w:firstRowLastColumn="0" w:lastRowFirstColumn="0" w:lastRowLastColumn="0"/>
              <w:rPr>
                <w:color w:val="000000"/>
              </w:rPr>
            </w:pPr>
            <w:r w:rsidRPr="00AF363F">
              <w:rPr>
                <w:rFonts w:ascii="Calibri" w:hAnsi="Calibri" w:cs="Calibri"/>
                <w:color w:val="000000"/>
              </w:rPr>
              <w:t>Заварчик</w:t>
            </w:r>
          </w:p>
        </w:tc>
        <w:tc>
          <w:tcPr>
            <w:tcW w:w="1368" w:type="dxa"/>
          </w:tcPr>
          <w:p w14:paraId="6C176133" w14:textId="77777777" w:rsidR="00AF363F" w:rsidRPr="00AF363F" w:rsidRDefault="00AF363F" w:rsidP="00AF363F">
            <w:pPr>
              <w:cnfStyle w:val="000000100000" w:firstRow="0" w:lastRow="0" w:firstColumn="0" w:lastColumn="0" w:oddVBand="0" w:evenVBand="0" w:oddHBand="1" w:evenHBand="0" w:firstRowFirstColumn="0" w:firstRowLastColumn="0" w:lastRowFirstColumn="0" w:lastRowLastColumn="0"/>
              <w:rPr>
                <w:color w:val="000000"/>
              </w:rPr>
            </w:pPr>
            <w:r w:rsidRPr="00AF363F">
              <w:rPr>
                <w:rFonts w:ascii="Calibri" w:hAnsi="Calibri" w:cs="Calibri"/>
                <w:color w:val="000000"/>
              </w:rPr>
              <w:t>Продавач – консултант</w:t>
            </w:r>
          </w:p>
        </w:tc>
        <w:tc>
          <w:tcPr>
            <w:tcW w:w="1682" w:type="dxa"/>
          </w:tcPr>
          <w:p w14:paraId="57F8CEB2" w14:textId="77777777" w:rsidR="00AF363F" w:rsidRPr="00AF363F" w:rsidRDefault="00AF363F" w:rsidP="00AF363F">
            <w:pPr>
              <w:cnfStyle w:val="000000100000" w:firstRow="0" w:lastRow="0" w:firstColumn="0" w:lastColumn="0" w:oddVBand="0" w:evenVBand="0" w:oddHBand="1" w:evenHBand="0" w:firstRowFirstColumn="0" w:firstRowLastColumn="0" w:lastRowFirstColumn="0" w:lastRowLastColumn="0"/>
              <w:rPr>
                <w:color w:val="000000"/>
              </w:rPr>
            </w:pPr>
            <w:r w:rsidRPr="00AF363F">
              <w:rPr>
                <w:rFonts w:ascii="Calibri" w:hAnsi="Calibri" w:cs="Calibri"/>
                <w:color w:val="000000"/>
              </w:rPr>
              <w:t>Машинен оператор</w:t>
            </w:r>
          </w:p>
        </w:tc>
        <w:tc>
          <w:tcPr>
            <w:tcW w:w="1900" w:type="dxa"/>
          </w:tcPr>
          <w:p w14:paraId="7F1E7587" w14:textId="77777777" w:rsidR="00AF363F" w:rsidRPr="00AF363F" w:rsidRDefault="00AF363F" w:rsidP="00AF363F">
            <w:pPr>
              <w:cnfStyle w:val="000000100000" w:firstRow="0" w:lastRow="0" w:firstColumn="0" w:lastColumn="0" w:oddVBand="0" w:evenVBand="0" w:oddHBand="1" w:evenHBand="0" w:firstRowFirstColumn="0" w:firstRowLastColumn="0" w:lastRowFirstColumn="0" w:lastRowLastColumn="0"/>
              <w:rPr>
                <w:color w:val="000000"/>
              </w:rPr>
            </w:pPr>
            <w:r w:rsidRPr="00AF363F">
              <w:rPr>
                <w:rFonts w:ascii="Calibri" w:hAnsi="Calibri" w:cs="Calibri"/>
                <w:color w:val="000000"/>
              </w:rPr>
              <w:t>Сервитьор-барман</w:t>
            </w:r>
          </w:p>
        </w:tc>
        <w:tc>
          <w:tcPr>
            <w:tcW w:w="1530" w:type="dxa"/>
          </w:tcPr>
          <w:p w14:paraId="4E8FA757" w14:textId="77777777" w:rsidR="00AF363F" w:rsidRPr="00AF363F" w:rsidRDefault="00AF363F" w:rsidP="00AF363F">
            <w:pPr>
              <w:cnfStyle w:val="000000100000" w:firstRow="0" w:lastRow="0" w:firstColumn="0" w:lastColumn="0" w:oddVBand="0" w:evenVBand="0" w:oddHBand="1" w:evenHBand="0" w:firstRowFirstColumn="0" w:firstRowLastColumn="0" w:lastRowFirstColumn="0" w:lastRowLastColumn="0"/>
              <w:rPr>
                <w:color w:val="000000"/>
              </w:rPr>
            </w:pPr>
            <w:r w:rsidRPr="00AF363F">
              <w:rPr>
                <w:rFonts w:ascii="Calibri" w:hAnsi="Calibri" w:cs="Calibri"/>
                <w:color w:val="000000"/>
              </w:rPr>
              <w:t>Организатор в дървообработването и производството на мебели</w:t>
            </w:r>
          </w:p>
        </w:tc>
      </w:tr>
      <w:tr w:rsidR="00AF363F" w:rsidRPr="00AF363F" w14:paraId="2200CE28" w14:textId="77777777" w:rsidTr="00F82EA6">
        <w:trPr>
          <w:trHeight w:val="799"/>
        </w:trPr>
        <w:tc>
          <w:tcPr>
            <w:cnfStyle w:val="001000000000" w:firstRow="0" w:lastRow="0" w:firstColumn="1" w:lastColumn="0" w:oddVBand="0" w:evenVBand="0" w:oddHBand="0" w:evenHBand="0" w:firstRowFirstColumn="0" w:firstRowLastColumn="0" w:lastRowFirstColumn="0" w:lastRowLastColumn="0"/>
            <w:tcW w:w="1554" w:type="dxa"/>
            <w:noWrap/>
            <w:hideMark/>
          </w:tcPr>
          <w:p w14:paraId="21ED75D9" w14:textId="77777777" w:rsidR="00AF363F" w:rsidRPr="00AF363F" w:rsidRDefault="00AF363F" w:rsidP="00AF363F">
            <w:pPr>
              <w:rPr>
                <w:color w:val="000000"/>
                <w:highlight w:val="yellow"/>
              </w:rPr>
            </w:pPr>
            <w:r w:rsidRPr="00AF363F">
              <w:rPr>
                <w:color w:val="000000"/>
              </w:rPr>
              <w:t>Стара Загора</w:t>
            </w:r>
          </w:p>
        </w:tc>
        <w:tc>
          <w:tcPr>
            <w:tcW w:w="1863" w:type="dxa"/>
          </w:tcPr>
          <w:p w14:paraId="2DCEB869" w14:textId="77777777" w:rsidR="00AF363F" w:rsidRPr="00AF363F" w:rsidRDefault="00AF363F" w:rsidP="00AF363F">
            <w:pPr>
              <w:cnfStyle w:val="000000000000" w:firstRow="0" w:lastRow="0" w:firstColumn="0" w:lastColumn="0" w:oddVBand="0" w:evenVBand="0" w:oddHBand="0" w:evenHBand="0" w:firstRowFirstColumn="0" w:firstRowLastColumn="0" w:lastRowFirstColumn="0" w:lastRowLastColumn="0"/>
              <w:rPr>
                <w:color w:val="000000"/>
              </w:rPr>
            </w:pPr>
            <w:r w:rsidRPr="00AF363F">
              <w:rPr>
                <w:rFonts w:ascii="Calibri" w:hAnsi="Calibri" w:cs="Calibri"/>
                <w:color w:val="000000"/>
              </w:rPr>
              <w:t>Заварчик</w:t>
            </w:r>
          </w:p>
        </w:tc>
        <w:tc>
          <w:tcPr>
            <w:tcW w:w="1368" w:type="dxa"/>
          </w:tcPr>
          <w:p w14:paraId="6E855EEC" w14:textId="77777777" w:rsidR="00AF363F" w:rsidRPr="00AF363F" w:rsidRDefault="00AF363F" w:rsidP="00AF363F">
            <w:pPr>
              <w:cnfStyle w:val="000000000000" w:firstRow="0" w:lastRow="0" w:firstColumn="0" w:lastColumn="0" w:oddVBand="0" w:evenVBand="0" w:oddHBand="0" w:evenHBand="0" w:firstRowFirstColumn="0" w:firstRowLastColumn="0" w:lastRowFirstColumn="0" w:lastRowLastColumn="0"/>
              <w:rPr>
                <w:color w:val="000000"/>
              </w:rPr>
            </w:pPr>
            <w:r w:rsidRPr="00AF363F">
              <w:rPr>
                <w:rFonts w:ascii="Calibri" w:hAnsi="Calibri" w:cs="Calibri"/>
                <w:color w:val="000000"/>
              </w:rPr>
              <w:t>Готвач</w:t>
            </w:r>
          </w:p>
        </w:tc>
        <w:tc>
          <w:tcPr>
            <w:tcW w:w="1682" w:type="dxa"/>
          </w:tcPr>
          <w:p w14:paraId="0D976837" w14:textId="77777777" w:rsidR="00AF363F" w:rsidRPr="00AF363F" w:rsidRDefault="00AF363F" w:rsidP="00AF363F">
            <w:pPr>
              <w:cnfStyle w:val="000000000000" w:firstRow="0" w:lastRow="0" w:firstColumn="0" w:lastColumn="0" w:oddVBand="0" w:evenVBand="0" w:oddHBand="0" w:evenHBand="0" w:firstRowFirstColumn="0" w:firstRowLastColumn="0" w:lastRowFirstColumn="0" w:lastRowLastColumn="0"/>
              <w:rPr>
                <w:color w:val="000000"/>
              </w:rPr>
            </w:pPr>
            <w:r w:rsidRPr="00AF363F">
              <w:rPr>
                <w:rFonts w:ascii="Calibri" w:hAnsi="Calibri" w:cs="Calibri"/>
                <w:color w:val="000000"/>
              </w:rPr>
              <w:t>Електротехник</w:t>
            </w:r>
          </w:p>
        </w:tc>
        <w:tc>
          <w:tcPr>
            <w:tcW w:w="1900" w:type="dxa"/>
          </w:tcPr>
          <w:p w14:paraId="0485CFCA" w14:textId="77777777" w:rsidR="00AF363F" w:rsidRPr="00AF363F" w:rsidRDefault="00AF363F" w:rsidP="00AF363F">
            <w:pPr>
              <w:cnfStyle w:val="000000000000" w:firstRow="0" w:lastRow="0" w:firstColumn="0" w:lastColumn="0" w:oddVBand="0" w:evenVBand="0" w:oddHBand="0" w:evenHBand="0" w:firstRowFirstColumn="0" w:firstRowLastColumn="0" w:lastRowFirstColumn="0" w:lastRowLastColumn="0"/>
              <w:rPr>
                <w:color w:val="000000"/>
              </w:rPr>
            </w:pPr>
            <w:r w:rsidRPr="00AF363F">
              <w:rPr>
                <w:rFonts w:ascii="Calibri" w:hAnsi="Calibri" w:cs="Calibri"/>
                <w:color w:val="000000"/>
              </w:rPr>
              <w:t>Маникюрист-педикюрист</w:t>
            </w:r>
          </w:p>
        </w:tc>
        <w:tc>
          <w:tcPr>
            <w:tcW w:w="1530" w:type="dxa"/>
          </w:tcPr>
          <w:p w14:paraId="1C8128A4" w14:textId="77777777" w:rsidR="00AF363F" w:rsidRPr="00AF363F" w:rsidRDefault="00AF363F" w:rsidP="00AF363F">
            <w:pPr>
              <w:cnfStyle w:val="000000000000" w:firstRow="0" w:lastRow="0" w:firstColumn="0" w:lastColumn="0" w:oddVBand="0" w:evenVBand="0" w:oddHBand="0" w:evenHBand="0" w:firstRowFirstColumn="0" w:firstRowLastColumn="0" w:lastRowFirstColumn="0" w:lastRowLastColumn="0"/>
              <w:rPr>
                <w:color w:val="000000"/>
              </w:rPr>
            </w:pPr>
            <w:r w:rsidRPr="00AF363F">
              <w:rPr>
                <w:rFonts w:ascii="Calibri" w:hAnsi="Calibri" w:cs="Calibri"/>
                <w:color w:val="000000"/>
              </w:rPr>
              <w:t>Сътрудник в малък и среден бизнес</w:t>
            </w:r>
          </w:p>
        </w:tc>
      </w:tr>
      <w:tr w:rsidR="00AF363F" w:rsidRPr="00AF363F" w14:paraId="242A607B" w14:textId="77777777" w:rsidTr="00F82EA6">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1554" w:type="dxa"/>
            <w:noWrap/>
            <w:hideMark/>
          </w:tcPr>
          <w:p w14:paraId="13F19F50" w14:textId="77777777" w:rsidR="00AF363F" w:rsidRPr="00AF363F" w:rsidRDefault="00AF363F" w:rsidP="00AF363F">
            <w:pPr>
              <w:rPr>
                <w:color w:val="000000"/>
                <w:highlight w:val="yellow"/>
              </w:rPr>
            </w:pPr>
            <w:r w:rsidRPr="00AF363F">
              <w:rPr>
                <w:color w:val="000000"/>
              </w:rPr>
              <w:t>Търговище</w:t>
            </w:r>
          </w:p>
        </w:tc>
        <w:tc>
          <w:tcPr>
            <w:tcW w:w="1863" w:type="dxa"/>
          </w:tcPr>
          <w:p w14:paraId="37797E2E" w14:textId="77777777" w:rsidR="00AF363F" w:rsidRPr="00AF363F" w:rsidRDefault="00AF363F" w:rsidP="00AF363F">
            <w:pPr>
              <w:cnfStyle w:val="000000100000" w:firstRow="0" w:lastRow="0" w:firstColumn="0" w:lastColumn="0" w:oddVBand="0" w:evenVBand="0" w:oddHBand="1" w:evenHBand="0" w:firstRowFirstColumn="0" w:firstRowLastColumn="0" w:lastRowFirstColumn="0" w:lastRowLastColumn="0"/>
              <w:rPr>
                <w:color w:val="000000"/>
              </w:rPr>
            </w:pPr>
            <w:r w:rsidRPr="00AF363F">
              <w:rPr>
                <w:rFonts w:ascii="Calibri" w:hAnsi="Calibri" w:cs="Calibri"/>
                <w:color w:val="000000"/>
              </w:rPr>
              <w:t>Графичен дизайнер</w:t>
            </w:r>
          </w:p>
        </w:tc>
        <w:tc>
          <w:tcPr>
            <w:tcW w:w="1368" w:type="dxa"/>
          </w:tcPr>
          <w:p w14:paraId="4AEA7471" w14:textId="77777777" w:rsidR="00AF363F" w:rsidRPr="00AF363F" w:rsidRDefault="00AF363F" w:rsidP="00AF363F">
            <w:pPr>
              <w:cnfStyle w:val="000000100000" w:firstRow="0" w:lastRow="0" w:firstColumn="0" w:lastColumn="0" w:oddVBand="0" w:evenVBand="0" w:oddHBand="1" w:evenHBand="0" w:firstRowFirstColumn="0" w:firstRowLastColumn="0" w:lastRowFirstColumn="0" w:lastRowLastColumn="0"/>
              <w:rPr>
                <w:color w:val="000000"/>
              </w:rPr>
            </w:pPr>
            <w:r w:rsidRPr="00AF363F">
              <w:rPr>
                <w:rFonts w:ascii="Calibri" w:hAnsi="Calibri" w:cs="Calibri"/>
                <w:color w:val="000000"/>
              </w:rPr>
              <w:t>Машинен оператор</w:t>
            </w:r>
          </w:p>
        </w:tc>
        <w:tc>
          <w:tcPr>
            <w:tcW w:w="1682" w:type="dxa"/>
          </w:tcPr>
          <w:p w14:paraId="1F81E2B4" w14:textId="77777777" w:rsidR="00AF363F" w:rsidRPr="00AF363F" w:rsidRDefault="00AF363F" w:rsidP="00AF363F">
            <w:pPr>
              <w:cnfStyle w:val="000000100000" w:firstRow="0" w:lastRow="0" w:firstColumn="0" w:lastColumn="0" w:oddVBand="0" w:evenVBand="0" w:oddHBand="1" w:evenHBand="0" w:firstRowFirstColumn="0" w:firstRowLastColumn="0" w:lastRowFirstColumn="0" w:lastRowLastColumn="0"/>
              <w:rPr>
                <w:color w:val="000000"/>
              </w:rPr>
            </w:pPr>
          </w:p>
        </w:tc>
        <w:tc>
          <w:tcPr>
            <w:tcW w:w="1900" w:type="dxa"/>
          </w:tcPr>
          <w:p w14:paraId="54E2CA16" w14:textId="77777777" w:rsidR="00AF363F" w:rsidRPr="00AF363F" w:rsidRDefault="00AF363F" w:rsidP="00AF363F">
            <w:pPr>
              <w:cnfStyle w:val="000000100000" w:firstRow="0" w:lastRow="0" w:firstColumn="0" w:lastColumn="0" w:oddVBand="0" w:evenVBand="0" w:oddHBand="1" w:evenHBand="0" w:firstRowFirstColumn="0" w:firstRowLastColumn="0" w:lastRowFirstColumn="0" w:lastRowLastColumn="0"/>
              <w:rPr>
                <w:color w:val="000000"/>
              </w:rPr>
            </w:pPr>
          </w:p>
        </w:tc>
        <w:tc>
          <w:tcPr>
            <w:tcW w:w="1530" w:type="dxa"/>
          </w:tcPr>
          <w:p w14:paraId="1B6F9EC3" w14:textId="77777777" w:rsidR="00AF363F" w:rsidRPr="00AF363F" w:rsidRDefault="00AF363F" w:rsidP="00AF363F">
            <w:pPr>
              <w:cnfStyle w:val="000000100000" w:firstRow="0" w:lastRow="0" w:firstColumn="0" w:lastColumn="0" w:oddVBand="0" w:evenVBand="0" w:oddHBand="1" w:evenHBand="0" w:firstRowFirstColumn="0" w:firstRowLastColumn="0" w:lastRowFirstColumn="0" w:lastRowLastColumn="0"/>
              <w:rPr>
                <w:color w:val="000000"/>
              </w:rPr>
            </w:pPr>
          </w:p>
        </w:tc>
      </w:tr>
      <w:tr w:rsidR="00AF363F" w:rsidRPr="00AF363F" w14:paraId="6CE29784" w14:textId="77777777" w:rsidTr="00F82EA6">
        <w:trPr>
          <w:trHeight w:val="499"/>
        </w:trPr>
        <w:tc>
          <w:tcPr>
            <w:cnfStyle w:val="001000000000" w:firstRow="0" w:lastRow="0" w:firstColumn="1" w:lastColumn="0" w:oddVBand="0" w:evenVBand="0" w:oddHBand="0" w:evenHBand="0" w:firstRowFirstColumn="0" w:firstRowLastColumn="0" w:lastRowFirstColumn="0" w:lastRowLastColumn="0"/>
            <w:tcW w:w="1554" w:type="dxa"/>
            <w:noWrap/>
            <w:hideMark/>
          </w:tcPr>
          <w:p w14:paraId="08C406A9" w14:textId="77777777" w:rsidR="00AF363F" w:rsidRPr="00AF363F" w:rsidRDefault="00AF363F" w:rsidP="00AF363F">
            <w:pPr>
              <w:rPr>
                <w:color w:val="000000"/>
                <w:highlight w:val="yellow"/>
              </w:rPr>
            </w:pPr>
            <w:r w:rsidRPr="00AF363F">
              <w:rPr>
                <w:color w:val="000000"/>
              </w:rPr>
              <w:t>Хасково</w:t>
            </w:r>
          </w:p>
        </w:tc>
        <w:tc>
          <w:tcPr>
            <w:tcW w:w="1863" w:type="dxa"/>
          </w:tcPr>
          <w:p w14:paraId="634028CE" w14:textId="77777777" w:rsidR="00AF363F" w:rsidRPr="00AF363F" w:rsidRDefault="00AF363F" w:rsidP="00AF363F">
            <w:pPr>
              <w:cnfStyle w:val="000000000000" w:firstRow="0" w:lastRow="0" w:firstColumn="0" w:lastColumn="0" w:oddVBand="0" w:evenVBand="0" w:oddHBand="0" w:evenHBand="0" w:firstRowFirstColumn="0" w:firstRowLastColumn="0" w:lastRowFirstColumn="0" w:lastRowLastColumn="0"/>
              <w:rPr>
                <w:color w:val="000000"/>
              </w:rPr>
            </w:pPr>
            <w:r w:rsidRPr="00AF363F">
              <w:rPr>
                <w:rFonts w:ascii="Calibri" w:hAnsi="Calibri" w:cs="Calibri"/>
                <w:color w:val="000000"/>
              </w:rPr>
              <w:t>Строител</w:t>
            </w:r>
          </w:p>
        </w:tc>
        <w:tc>
          <w:tcPr>
            <w:tcW w:w="1368" w:type="dxa"/>
          </w:tcPr>
          <w:p w14:paraId="2F6A5582" w14:textId="77777777" w:rsidR="00AF363F" w:rsidRPr="00AF363F" w:rsidRDefault="00AF363F" w:rsidP="00AF363F">
            <w:pPr>
              <w:cnfStyle w:val="000000000000" w:firstRow="0" w:lastRow="0" w:firstColumn="0" w:lastColumn="0" w:oddVBand="0" w:evenVBand="0" w:oddHBand="0" w:evenHBand="0" w:firstRowFirstColumn="0" w:firstRowLastColumn="0" w:lastRowFirstColumn="0" w:lastRowLastColumn="0"/>
              <w:rPr>
                <w:color w:val="000000"/>
              </w:rPr>
            </w:pPr>
            <w:r w:rsidRPr="00AF363F">
              <w:rPr>
                <w:rFonts w:ascii="Calibri" w:hAnsi="Calibri" w:cs="Calibri"/>
                <w:color w:val="000000"/>
              </w:rPr>
              <w:t>Продавач – консултант</w:t>
            </w:r>
          </w:p>
        </w:tc>
        <w:tc>
          <w:tcPr>
            <w:tcW w:w="1682" w:type="dxa"/>
          </w:tcPr>
          <w:p w14:paraId="1D5F1A92" w14:textId="77777777" w:rsidR="00AF363F" w:rsidRPr="00AF363F" w:rsidRDefault="00AF363F" w:rsidP="00AF363F">
            <w:pPr>
              <w:cnfStyle w:val="000000000000" w:firstRow="0" w:lastRow="0" w:firstColumn="0" w:lastColumn="0" w:oddVBand="0" w:evenVBand="0" w:oddHBand="0" w:evenHBand="0" w:firstRowFirstColumn="0" w:firstRowLastColumn="0" w:lastRowFirstColumn="0" w:lastRowLastColumn="0"/>
              <w:rPr>
                <w:color w:val="000000"/>
              </w:rPr>
            </w:pPr>
            <w:r w:rsidRPr="00AF363F">
              <w:rPr>
                <w:rFonts w:ascii="Calibri" w:hAnsi="Calibri" w:cs="Calibri"/>
                <w:color w:val="000000"/>
              </w:rPr>
              <w:t>Оперативен счетоводител</w:t>
            </w:r>
          </w:p>
        </w:tc>
        <w:tc>
          <w:tcPr>
            <w:tcW w:w="1900" w:type="dxa"/>
          </w:tcPr>
          <w:p w14:paraId="648B0B4F" w14:textId="77777777" w:rsidR="00AF363F" w:rsidRPr="00AF363F" w:rsidRDefault="00AF363F" w:rsidP="00AF363F">
            <w:pPr>
              <w:cnfStyle w:val="000000000000" w:firstRow="0" w:lastRow="0" w:firstColumn="0" w:lastColumn="0" w:oddVBand="0" w:evenVBand="0" w:oddHBand="0" w:evenHBand="0" w:firstRowFirstColumn="0" w:firstRowLastColumn="0" w:lastRowFirstColumn="0" w:lastRowLastColumn="0"/>
              <w:rPr>
                <w:color w:val="000000"/>
              </w:rPr>
            </w:pPr>
            <w:r w:rsidRPr="00AF363F">
              <w:rPr>
                <w:rFonts w:ascii="Calibri" w:hAnsi="Calibri" w:cs="Calibri"/>
                <w:color w:val="000000"/>
              </w:rPr>
              <w:t>Животновъд</w:t>
            </w:r>
          </w:p>
        </w:tc>
        <w:tc>
          <w:tcPr>
            <w:tcW w:w="1530" w:type="dxa"/>
          </w:tcPr>
          <w:p w14:paraId="453DBF59" w14:textId="77777777" w:rsidR="00AF363F" w:rsidRPr="00AF363F" w:rsidRDefault="00AF363F" w:rsidP="00AF363F">
            <w:pPr>
              <w:cnfStyle w:val="000000000000" w:firstRow="0" w:lastRow="0" w:firstColumn="0" w:lastColumn="0" w:oddVBand="0" w:evenVBand="0" w:oddHBand="0" w:evenHBand="0" w:firstRowFirstColumn="0" w:firstRowLastColumn="0" w:lastRowFirstColumn="0" w:lastRowLastColumn="0"/>
              <w:rPr>
                <w:color w:val="000000"/>
              </w:rPr>
            </w:pPr>
            <w:r w:rsidRPr="00AF363F">
              <w:rPr>
                <w:rFonts w:ascii="Calibri" w:hAnsi="Calibri" w:cs="Calibri"/>
                <w:color w:val="000000"/>
              </w:rPr>
              <w:t>Офис – секретар</w:t>
            </w:r>
          </w:p>
        </w:tc>
      </w:tr>
      <w:tr w:rsidR="00AF363F" w:rsidRPr="00AF363F" w14:paraId="577E018E" w14:textId="77777777" w:rsidTr="00F82EA6">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1554" w:type="dxa"/>
            <w:noWrap/>
            <w:hideMark/>
          </w:tcPr>
          <w:p w14:paraId="4BDB8928" w14:textId="77777777" w:rsidR="00AF363F" w:rsidRPr="00AF363F" w:rsidRDefault="00AF363F" w:rsidP="00AF363F">
            <w:pPr>
              <w:rPr>
                <w:color w:val="000000"/>
                <w:highlight w:val="yellow"/>
              </w:rPr>
            </w:pPr>
            <w:r w:rsidRPr="00AF363F">
              <w:rPr>
                <w:color w:val="000000"/>
              </w:rPr>
              <w:t>Шумен</w:t>
            </w:r>
          </w:p>
        </w:tc>
        <w:tc>
          <w:tcPr>
            <w:tcW w:w="1863" w:type="dxa"/>
          </w:tcPr>
          <w:p w14:paraId="40299414" w14:textId="77777777" w:rsidR="00AF363F" w:rsidRPr="00AF363F" w:rsidRDefault="00AF363F" w:rsidP="00AF363F">
            <w:pPr>
              <w:cnfStyle w:val="000000100000" w:firstRow="0" w:lastRow="0" w:firstColumn="0" w:lastColumn="0" w:oddVBand="0" w:evenVBand="0" w:oddHBand="1" w:evenHBand="0" w:firstRowFirstColumn="0" w:firstRowLastColumn="0" w:lastRowFirstColumn="0" w:lastRowLastColumn="0"/>
            </w:pPr>
            <w:r w:rsidRPr="00AF363F">
              <w:rPr>
                <w:rFonts w:ascii="Calibri" w:hAnsi="Calibri" w:cs="Calibri"/>
                <w:color w:val="000000"/>
              </w:rPr>
              <w:t>Сервитьор-барман</w:t>
            </w:r>
          </w:p>
        </w:tc>
        <w:tc>
          <w:tcPr>
            <w:tcW w:w="1368" w:type="dxa"/>
          </w:tcPr>
          <w:p w14:paraId="1622A739" w14:textId="77777777" w:rsidR="00AF363F" w:rsidRPr="00AF363F" w:rsidRDefault="00AF363F" w:rsidP="00AF363F">
            <w:pPr>
              <w:cnfStyle w:val="000000100000" w:firstRow="0" w:lastRow="0" w:firstColumn="0" w:lastColumn="0" w:oddVBand="0" w:evenVBand="0" w:oddHBand="1" w:evenHBand="0" w:firstRowFirstColumn="0" w:firstRowLastColumn="0" w:lastRowFirstColumn="0" w:lastRowLastColumn="0"/>
              <w:rPr>
                <w:color w:val="000000"/>
              </w:rPr>
            </w:pPr>
            <w:r w:rsidRPr="00AF363F">
              <w:rPr>
                <w:rFonts w:ascii="Calibri" w:hAnsi="Calibri" w:cs="Calibri"/>
                <w:color w:val="000000"/>
              </w:rPr>
              <w:t>Хлебар – сладкар</w:t>
            </w:r>
          </w:p>
        </w:tc>
        <w:tc>
          <w:tcPr>
            <w:tcW w:w="1682" w:type="dxa"/>
          </w:tcPr>
          <w:p w14:paraId="4A75F505" w14:textId="77777777" w:rsidR="00AF363F" w:rsidRPr="00AF363F" w:rsidRDefault="00AF363F" w:rsidP="00AF363F">
            <w:pPr>
              <w:cnfStyle w:val="000000100000" w:firstRow="0" w:lastRow="0" w:firstColumn="0" w:lastColumn="0" w:oddVBand="0" w:evenVBand="0" w:oddHBand="1" w:evenHBand="0" w:firstRowFirstColumn="0" w:firstRowLastColumn="0" w:lastRowFirstColumn="0" w:lastRowLastColumn="0"/>
              <w:rPr>
                <w:color w:val="000000"/>
              </w:rPr>
            </w:pPr>
            <w:r w:rsidRPr="00AF363F">
              <w:rPr>
                <w:rFonts w:ascii="Calibri" w:hAnsi="Calibri" w:cs="Calibri"/>
                <w:color w:val="000000"/>
              </w:rPr>
              <w:t>Графичен дизайнер</w:t>
            </w:r>
          </w:p>
        </w:tc>
        <w:tc>
          <w:tcPr>
            <w:tcW w:w="1900" w:type="dxa"/>
          </w:tcPr>
          <w:p w14:paraId="2A45AD50" w14:textId="77777777" w:rsidR="00AF363F" w:rsidRPr="00AF363F" w:rsidRDefault="00AF363F" w:rsidP="00AF363F">
            <w:pPr>
              <w:cnfStyle w:val="000000100000" w:firstRow="0" w:lastRow="0" w:firstColumn="0" w:lastColumn="0" w:oddVBand="0" w:evenVBand="0" w:oddHBand="1" w:evenHBand="0" w:firstRowFirstColumn="0" w:firstRowLastColumn="0" w:lastRowFirstColumn="0" w:lastRowLastColumn="0"/>
              <w:rPr>
                <w:color w:val="000000"/>
              </w:rPr>
            </w:pPr>
            <w:r w:rsidRPr="00AF363F">
              <w:rPr>
                <w:rFonts w:ascii="Calibri" w:hAnsi="Calibri" w:cs="Calibri"/>
                <w:color w:val="000000"/>
              </w:rPr>
              <w:t>Оперативен счетоводител</w:t>
            </w:r>
          </w:p>
        </w:tc>
        <w:tc>
          <w:tcPr>
            <w:tcW w:w="1530" w:type="dxa"/>
          </w:tcPr>
          <w:p w14:paraId="4E16B080" w14:textId="77777777" w:rsidR="00AF363F" w:rsidRPr="00AF363F" w:rsidRDefault="00AF363F" w:rsidP="00AF363F">
            <w:pPr>
              <w:cnfStyle w:val="000000100000" w:firstRow="0" w:lastRow="0" w:firstColumn="0" w:lastColumn="0" w:oddVBand="0" w:evenVBand="0" w:oddHBand="1" w:evenHBand="0" w:firstRowFirstColumn="0" w:firstRowLastColumn="0" w:lastRowFirstColumn="0" w:lastRowLastColumn="0"/>
              <w:rPr>
                <w:color w:val="000000"/>
              </w:rPr>
            </w:pPr>
            <w:r w:rsidRPr="00AF363F">
              <w:rPr>
                <w:rFonts w:ascii="Calibri" w:hAnsi="Calibri" w:cs="Calibri"/>
                <w:color w:val="000000"/>
              </w:rPr>
              <w:t>Водач на МПС за обществен превоз</w:t>
            </w:r>
          </w:p>
        </w:tc>
      </w:tr>
      <w:tr w:rsidR="00AF363F" w:rsidRPr="00AF363F" w14:paraId="153CCB4A" w14:textId="77777777" w:rsidTr="00F82EA6">
        <w:trPr>
          <w:trHeight w:val="499"/>
        </w:trPr>
        <w:tc>
          <w:tcPr>
            <w:cnfStyle w:val="001000000000" w:firstRow="0" w:lastRow="0" w:firstColumn="1" w:lastColumn="0" w:oddVBand="0" w:evenVBand="0" w:oddHBand="0" w:evenHBand="0" w:firstRowFirstColumn="0" w:firstRowLastColumn="0" w:lastRowFirstColumn="0" w:lastRowLastColumn="0"/>
            <w:tcW w:w="1554" w:type="dxa"/>
            <w:noWrap/>
            <w:hideMark/>
          </w:tcPr>
          <w:p w14:paraId="180E835F" w14:textId="77777777" w:rsidR="00AF363F" w:rsidRPr="00AF363F" w:rsidRDefault="00AF363F" w:rsidP="00AF363F">
            <w:pPr>
              <w:rPr>
                <w:color w:val="000000"/>
                <w:highlight w:val="yellow"/>
              </w:rPr>
            </w:pPr>
            <w:r w:rsidRPr="00AF363F">
              <w:rPr>
                <w:color w:val="000000"/>
              </w:rPr>
              <w:t>Ямбол</w:t>
            </w:r>
          </w:p>
        </w:tc>
        <w:tc>
          <w:tcPr>
            <w:tcW w:w="1863" w:type="dxa"/>
          </w:tcPr>
          <w:p w14:paraId="7FD2A4BB" w14:textId="77777777" w:rsidR="00AF363F" w:rsidRPr="00AF363F" w:rsidRDefault="00AF363F" w:rsidP="00AF363F">
            <w:pPr>
              <w:cnfStyle w:val="000000000000" w:firstRow="0" w:lastRow="0" w:firstColumn="0" w:lastColumn="0" w:oddVBand="0" w:evenVBand="0" w:oddHBand="0" w:evenHBand="0" w:firstRowFirstColumn="0" w:firstRowLastColumn="0" w:lastRowFirstColumn="0" w:lastRowLastColumn="0"/>
              <w:rPr>
                <w:color w:val="000000"/>
              </w:rPr>
            </w:pPr>
            <w:r w:rsidRPr="00AF363F">
              <w:rPr>
                <w:rFonts w:ascii="Calibri" w:hAnsi="Calibri" w:cs="Calibri"/>
                <w:color w:val="000000"/>
              </w:rPr>
              <w:t>Електротехник</w:t>
            </w:r>
          </w:p>
        </w:tc>
        <w:tc>
          <w:tcPr>
            <w:tcW w:w="1368" w:type="dxa"/>
          </w:tcPr>
          <w:p w14:paraId="4F06963D" w14:textId="77777777" w:rsidR="00AF363F" w:rsidRPr="00AF363F" w:rsidRDefault="00AF363F" w:rsidP="00AF363F">
            <w:pPr>
              <w:cnfStyle w:val="000000000000" w:firstRow="0" w:lastRow="0" w:firstColumn="0" w:lastColumn="0" w:oddVBand="0" w:evenVBand="0" w:oddHBand="0" w:evenHBand="0" w:firstRowFirstColumn="0" w:firstRowLastColumn="0" w:lastRowFirstColumn="0" w:lastRowLastColumn="0"/>
              <w:rPr>
                <w:color w:val="000000"/>
              </w:rPr>
            </w:pPr>
            <w:r w:rsidRPr="00AF363F">
              <w:rPr>
                <w:rFonts w:ascii="Calibri" w:hAnsi="Calibri" w:cs="Calibri"/>
                <w:color w:val="000000"/>
              </w:rPr>
              <w:t>Сервитьор-барман</w:t>
            </w:r>
          </w:p>
        </w:tc>
        <w:tc>
          <w:tcPr>
            <w:tcW w:w="1682" w:type="dxa"/>
          </w:tcPr>
          <w:p w14:paraId="4ABE8930" w14:textId="77777777" w:rsidR="00AF363F" w:rsidRPr="00AF363F" w:rsidRDefault="00AF363F" w:rsidP="00AF363F">
            <w:pPr>
              <w:cnfStyle w:val="000000000000" w:firstRow="0" w:lastRow="0" w:firstColumn="0" w:lastColumn="0" w:oddVBand="0" w:evenVBand="0" w:oddHBand="0" w:evenHBand="0" w:firstRowFirstColumn="0" w:firstRowLastColumn="0" w:lastRowFirstColumn="0" w:lastRowLastColumn="0"/>
              <w:rPr>
                <w:color w:val="000000"/>
              </w:rPr>
            </w:pPr>
            <w:r w:rsidRPr="00AF363F">
              <w:rPr>
                <w:rFonts w:ascii="Calibri" w:hAnsi="Calibri" w:cs="Calibri"/>
                <w:color w:val="000000"/>
              </w:rPr>
              <w:t>Монтьор на транспортна техника</w:t>
            </w:r>
          </w:p>
        </w:tc>
        <w:tc>
          <w:tcPr>
            <w:tcW w:w="1900" w:type="dxa"/>
          </w:tcPr>
          <w:p w14:paraId="0AA1C6EA" w14:textId="77777777" w:rsidR="00AF363F" w:rsidRPr="00AF363F" w:rsidRDefault="00AF363F" w:rsidP="00AF363F">
            <w:pPr>
              <w:cnfStyle w:val="000000000000" w:firstRow="0" w:lastRow="0" w:firstColumn="0" w:lastColumn="0" w:oddVBand="0" w:evenVBand="0" w:oddHBand="0" w:evenHBand="0" w:firstRowFirstColumn="0" w:firstRowLastColumn="0" w:lastRowFirstColumn="0" w:lastRowLastColumn="0"/>
              <w:rPr>
                <w:color w:val="000000"/>
              </w:rPr>
            </w:pPr>
            <w:r w:rsidRPr="00AF363F">
              <w:rPr>
                <w:rFonts w:ascii="Calibri" w:hAnsi="Calibri" w:cs="Calibri"/>
                <w:color w:val="000000"/>
              </w:rPr>
              <w:t>Графичен дизайнер</w:t>
            </w:r>
          </w:p>
        </w:tc>
        <w:tc>
          <w:tcPr>
            <w:tcW w:w="1530" w:type="dxa"/>
          </w:tcPr>
          <w:p w14:paraId="7B58B5A1" w14:textId="77777777" w:rsidR="00AF363F" w:rsidRPr="00AF363F" w:rsidRDefault="00AF363F" w:rsidP="00AF363F">
            <w:pPr>
              <w:cnfStyle w:val="000000000000" w:firstRow="0" w:lastRow="0" w:firstColumn="0" w:lastColumn="0" w:oddVBand="0" w:evenVBand="0" w:oddHBand="0" w:evenHBand="0" w:firstRowFirstColumn="0" w:firstRowLastColumn="0" w:lastRowFirstColumn="0" w:lastRowLastColumn="0"/>
              <w:rPr>
                <w:color w:val="000000"/>
              </w:rPr>
            </w:pPr>
            <w:r w:rsidRPr="00AF363F">
              <w:rPr>
                <w:rFonts w:ascii="Calibri" w:hAnsi="Calibri" w:cs="Calibri"/>
                <w:color w:val="000000"/>
              </w:rPr>
              <w:t>Оперативен счетоводител</w:t>
            </w:r>
          </w:p>
        </w:tc>
      </w:tr>
    </w:tbl>
    <w:p w14:paraId="2F650804" w14:textId="77777777" w:rsidR="00AF363F" w:rsidRPr="007366E6" w:rsidRDefault="00AF363F" w:rsidP="00913B68">
      <w:pPr>
        <w:spacing w:before="240" w:line="360" w:lineRule="auto"/>
        <w:ind w:left="-90" w:firstLine="720"/>
        <w:jc w:val="both"/>
        <w:rPr>
          <w:rFonts w:ascii="Times New Roman" w:hAnsi="Times New Roman" w:cs="Times New Roman"/>
          <w:sz w:val="24"/>
        </w:rPr>
        <w:sectPr w:rsidR="00AF363F" w:rsidRPr="007366E6" w:rsidSect="00310153">
          <w:pgSz w:w="11906" w:h="16838"/>
          <w:pgMar w:top="1138" w:right="1411" w:bottom="1843" w:left="1411" w:header="706" w:footer="706" w:gutter="0"/>
          <w:cols w:space="708"/>
          <w:docGrid w:linePitch="360"/>
        </w:sectPr>
      </w:pPr>
    </w:p>
    <w:p w14:paraId="43E19927" w14:textId="1935704F" w:rsidR="00AF363F" w:rsidRPr="004214AE" w:rsidRDefault="00AF363F" w:rsidP="004214AE">
      <w:pPr>
        <w:spacing w:after="0" w:line="360" w:lineRule="auto"/>
        <w:jc w:val="both"/>
        <w:rPr>
          <w:rFonts w:ascii="Times New Roman" w:hAnsi="Times New Roman" w:cs="Times New Roman"/>
          <w:sz w:val="24"/>
        </w:rPr>
      </w:pPr>
      <w:r w:rsidRPr="004214AE">
        <w:rPr>
          <w:rFonts w:ascii="Times New Roman" w:hAnsi="Times New Roman" w:cs="Times New Roman"/>
          <w:sz w:val="24"/>
        </w:rPr>
        <w:t xml:space="preserve">Както и в предходните проучвания, затруднения за намиране на персонал работодателите в почти всички области срещат при </w:t>
      </w:r>
      <w:r w:rsidRPr="004214AE">
        <w:rPr>
          <w:rFonts w:ascii="Times New Roman" w:hAnsi="Times New Roman" w:cs="Times New Roman"/>
          <w:i/>
          <w:sz w:val="24"/>
        </w:rPr>
        <w:t>продавач – консултантите, шивачите, водачите на МПС за обществен превоз, оперативните счетоводите</w:t>
      </w:r>
      <w:r w:rsidR="0090215D">
        <w:rPr>
          <w:rFonts w:ascii="Times New Roman" w:hAnsi="Times New Roman" w:cs="Times New Roman"/>
          <w:i/>
          <w:sz w:val="24"/>
        </w:rPr>
        <w:t xml:space="preserve">ли, </w:t>
      </w:r>
      <w:r w:rsidRPr="004214AE">
        <w:rPr>
          <w:rFonts w:ascii="Times New Roman" w:hAnsi="Times New Roman" w:cs="Times New Roman"/>
          <w:i/>
          <w:sz w:val="24"/>
        </w:rPr>
        <w:t>с</w:t>
      </w:r>
      <w:r w:rsidR="0090215D">
        <w:rPr>
          <w:rFonts w:ascii="Times New Roman" w:hAnsi="Times New Roman" w:cs="Times New Roman"/>
          <w:i/>
          <w:sz w:val="24"/>
        </w:rPr>
        <w:t xml:space="preserve">ервитьор-барманите, готвачите, машинните оператори, </w:t>
      </w:r>
      <w:r w:rsidRPr="004214AE">
        <w:rPr>
          <w:rFonts w:ascii="Times New Roman" w:hAnsi="Times New Roman" w:cs="Times New Roman"/>
          <w:i/>
          <w:sz w:val="24"/>
        </w:rPr>
        <w:t>асистентите на лекар по д</w:t>
      </w:r>
      <w:r w:rsidR="0090215D">
        <w:rPr>
          <w:rFonts w:ascii="Times New Roman" w:hAnsi="Times New Roman" w:cs="Times New Roman"/>
          <w:i/>
          <w:sz w:val="24"/>
        </w:rPr>
        <w:t xml:space="preserve">ентална медицина, икономистите, </w:t>
      </w:r>
      <w:r w:rsidRPr="004214AE">
        <w:rPr>
          <w:rFonts w:ascii="Times New Roman" w:hAnsi="Times New Roman" w:cs="Times New Roman"/>
          <w:i/>
          <w:sz w:val="24"/>
        </w:rPr>
        <w:t xml:space="preserve">касиерите </w:t>
      </w:r>
      <w:r w:rsidRPr="004214AE">
        <w:rPr>
          <w:rFonts w:ascii="Times New Roman" w:hAnsi="Times New Roman" w:cs="Times New Roman"/>
          <w:sz w:val="24"/>
        </w:rPr>
        <w:t>и др. Като най-честата причина за затрудненията работодателите посочват липсата на достатъчна квалификация (образование) на кандидатите .</w:t>
      </w:r>
    </w:p>
    <w:p w14:paraId="2C82D692" w14:textId="77777777" w:rsidR="00AF363F" w:rsidRPr="004214AE" w:rsidRDefault="00AF363F" w:rsidP="004214AE">
      <w:pPr>
        <w:pStyle w:val="Heading2"/>
        <w:rPr>
          <w:rFonts w:eastAsiaTheme="minorHAnsi"/>
        </w:rPr>
      </w:pPr>
      <w:bookmarkStart w:id="19" w:name="_Toc178755764"/>
      <w:r w:rsidRPr="004214AE">
        <w:rPr>
          <w:rFonts w:eastAsiaTheme="minorHAnsi"/>
        </w:rPr>
        <w:t>Търсенето на работници и специалисти по сектори на икономиката</w:t>
      </w:r>
      <w:bookmarkEnd w:id="19"/>
    </w:p>
    <w:p w14:paraId="326E76EE" w14:textId="79180995" w:rsidR="00AF363F" w:rsidRPr="004214AE" w:rsidRDefault="00AF363F" w:rsidP="004214AE">
      <w:pPr>
        <w:spacing w:before="240" w:after="0" w:line="360" w:lineRule="auto"/>
        <w:jc w:val="both"/>
        <w:rPr>
          <w:rFonts w:ascii="Times New Roman" w:hAnsi="Times New Roman" w:cs="Times New Roman"/>
          <w:sz w:val="24"/>
        </w:rPr>
      </w:pPr>
      <w:r w:rsidRPr="004214AE">
        <w:rPr>
          <w:rFonts w:ascii="Times New Roman" w:hAnsi="Times New Roman" w:cs="Times New Roman"/>
          <w:sz w:val="24"/>
        </w:rPr>
        <w:t>Търсенето на специалисти със средно и висше образование, както и на работници без квалификация по сектори на икономиката е представено на фиг.13. Най-голямо търсене на работници и специалисти през следващите 12 месеца се очаква в индустрията, където ще се</w:t>
      </w:r>
      <w:r w:rsidR="0090215D">
        <w:rPr>
          <w:rFonts w:ascii="Times New Roman" w:hAnsi="Times New Roman" w:cs="Times New Roman"/>
          <w:sz w:val="24"/>
        </w:rPr>
        <w:t xml:space="preserve"> търсят общо 68 249 души или 26,</w:t>
      </w:r>
      <w:r w:rsidRPr="004214AE">
        <w:rPr>
          <w:rFonts w:ascii="Times New Roman" w:hAnsi="Times New Roman" w:cs="Times New Roman"/>
          <w:sz w:val="24"/>
        </w:rPr>
        <w:t>1% от всички заявени потребности. В търговия, транспорт, хотелиерство и ресторантьорство ще се търсят 55 308 или 21,1% от всички заявени потребности, а в строителство – 54 227 или 20,7%. В индустрията ще се търсят</w:t>
      </w:r>
      <w:r w:rsidR="004214AE">
        <w:rPr>
          <w:rFonts w:ascii="Times New Roman" w:hAnsi="Times New Roman" w:cs="Times New Roman"/>
          <w:sz w:val="24"/>
        </w:rPr>
        <w:t>:</w:t>
      </w:r>
      <w:r w:rsidRPr="004214AE">
        <w:rPr>
          <w:rFonts w:ascii="Times New Roman" w:hAnsi="Times New Roman" w:cs="Times New Roman"/>
          <w:sz w:val="24"/>
        </w:rPr>
        <w:t xml:space="preserve"> </w:t>
      </w:r>
      <w:r w:rsidR="009A7B73" w:rsidRPr="004214AE">
        <w:rPr>
          <w:rFonts w:ascii="Times New Roman" w:hAnsi="Times New Roman" w:cs="Times New Roman"/>
          <w:i/>
          <w:sz w:val="24"/>
        </w:rPr>
        <w:t xml:space="preserve">машинни оператори, шивачи, </w:t>
      </w:r>
      <w:r w:rsidRPr="004214AE">
        <w:rPr>
          <w:rFonts w:ascii="Times New Roman" w:hAnsi="Times New Roman" w:cs="Times New Roman"/>
          <w:i/>
          <w:sz w:val="24"/>
        </w:rPr>
        <w:t>шофьори</w:t>
      </w:r>
      <w:r w:rsidR="009A7B73" w:rsidRPr="004214AE">
        <w:rPr>
          <w:rFonts w:ascii="Times New Roman" w:hAnsi="Times New Roman" w:cs="Times New Roman"/>
          <w:i/>
          <w:sz w:val="24"/>
        </w:rPr>
        <w:t>,</w:t>
      </w:r>
      <w:r w:rsidRPr="004214AE">
        <w:rPr>
          <w:rFonts w:ascii="Times New Roman" w:hAnsi="Times New Roman" w:cs="Times New Roman"/>
          <w:i/>
          <w:sz w:val="24"/>
        </w:rPr>
        <w:t xml:space="preserve"> машинни инженери и работници в преработващата промишленост</w:t>
      </w:r>
      <w:r w:rsidR="009A7B73" w:rsidRPr="004214AE">
        <w:rPr>
          <w:rFonts w:ascii="Times New Roman" w:hAnsi="Times New Roman" w:cs="Times New Roman"/>
          <w:sz w:val="24"/>
        </w:rPr>
        <w:t>, както и нужда от</w:t>
      </w:r>
      <w:r w:rsidRPr="004214AE">
        <w:rPr>
          <w:rFonts w:ascii="Times New Roman" w:hAnsi="Times New Roman" w:cs="Times New Roman"/>
          <w:sz w:val="24"/>
        </w:rPr>
        <w:t xml:space="preserve"> </w:t>
      </w:r>
      <w:r w:rsidR="009A7B73" w:rsidRPr="004214AE">
        <w:rPr>
          <w:rFonts w:ascii="Times New Roman" w:hAnsi="Times New Roman" w:cs="Times New Roman"/>
          <w:sz w:val="24"/>
        </w:rPr>
        <w:t>13 132</w:t>
      </w:r>
      <w:r w:rsidRPr="004214AE">
        <w:rPr>
          <w:rFonts w:ascii="Times New Roman" w:hAnsi="Times New Roman" w:cs="Times New Roman"/>
          <w:sz w:val="24"/>
        </w:rPr>
        <w:t xml:space="preserve"> неквалифицирани работници</w:t>
      </w:r>
      <w:r w:rsidR="009A7B73" w:rsidRPr="004214AE">
        <w:rPr>
          <w:rFonts w:ascii="Times New Roman" w:hAnsi="Times New Roman" w:cs="Times New Roman"/>
          <w:sz w:val="24"/>
        </w:rPr>
        <w:t>.</w:t>
      </w:r>
      <w:r w:rsidRPr="004214AE">
        <w:rPr>
          <w:rFonts w:ascii="Times New Roman" w:hAnsi="Times New Roman" w:cs="Times New Roman"/>
          <w:sz w:val="24"/>
        </w:rPr>
        <w:t xml:space="preserve"> Данните за търсенето по сектори и професии са представени в Приложение 2.</w:t>
      </w:r>
    </w:p>
    <w:p w14:paraId="55392439" w14:textId="1E99F9D7" w:rsidR="00375C87" w:rsidRDefault="00375C87" w:rsidP="00AF363F">
      <w:pPr>
        <w:spacing w:after="0" w:line="360" w:lineRule="auto"/>
        <w:ind w:firstLine="708"/>
        <w:jc w:val="both"/>
        <w:rPr>
          <w14:textOutline w14:w="9525" w14:cap="rnd" w14:cmpd="sng" w14:algn="ctr">
            <w14:noFill/>
            <w14:prstDash w14:val="solid"/>
            <w14:bevel/>
          </w14:textOutline>
        </w:rPr>
      </w:pPr>
    </w:p>
    <w:p w14:paraId="6BAA7AC7" w14:textId="01DD69A5" w:rsidR="00375C87" w:rsidRPr="00375C87" w:rsidRDefault="00375C87" w:rsidP="00375C87">
      <w:pPr>
        <w:spacing w:after="0" w:line="360" w:lineRule="auto"/>
        <w:jc w:val="both"/>
        <w:rPr>
          <w14:textOutline w14:w="9525" w14:cap="rnd" w14:cmpd="sng" w14:algn="ctr">
            <w14:noFill/>
            <w14:prstDash w14:val="solid"/>
            <w14:bevel/>
          </w14:textOutline>
        </w:rPr>
      </w:pPr>
      <w:r w:rsidRPr="00051738">
        <w:rPr>
          <w:b/>
          <w14:textOutline w14:w="9525" w14:cap="rnd" w14:cmpd="sng" w14:algn="ctr">
            <w14:noFill/>
            <w14:prstDash w14:val="solid"/>
            <w14:bevel/>
          </w14:textOutline>
        </w:rPr>
        <w:t>Фиг.13</w:t>
      </w:r>
      <w:r w:rsidRPr="00375C87">
        <w:rPr>
          <w14:textOutline w14:w="9525" w14:cap="rnd" w14:cmpd="sng" w14:algn="ctr">
            <w14:noFill/>
            <w14:prstDash w14:val="solid"/>
            <w14:bevel/>
          </w14:textOutline>
        </w:rPr>
        <w:t xml:space="preserve"> Заявени потребности от работна сила по сектори на икономиката</w:t>
      </w:r>
      <w:r>
        <w:rPr>
          <w14:textOutline w14:w="9525" w14:cap="rnd" w14:cmpd="sng" w14:algn="ctr">
            <w14:noFill/>
            <w14:prstDash w14:val="solid"/>
            <w14:bevel/>
          </w14:textOutline>
        </w:rPr>
        <w:t xml:space="preserve"> (дял от всички потребности, %)</w:t>
      </w:r>
    </w:p>
    <w:p w14:paraId="141274E4" w14:textId="6E03B6D8" w:rsidR="00375C87" w:rsidRPr="00AF363F" w:rsidRDefault="00375C87" w:rsidP="00375C87">
      <w:pPr>
        <w:spacing w:after="0" w:line="360" w:lineRule="auto"/>
        <w:ind w:hanging="90"/>
        <w:jc w:val="both"/>
        <w:rPr>
          <w14:textOutline w14:w="9525" w14:cap="rnd" w14:cmpd="sng" w14:algn="ctr">
            <w14:noFill/>
            <w14:prstDash w14:val="solid"/>
            <w14:bevel/>
          </w14:textOutline>
        </w:rPr>
      </w:pPr>
      <w:r>
        <w:rPr>
          <w:noProof/>
          <w:lang w:val="en-GB" w:eastAsia="en-GB"/>
        </w:rPr>
        <w:drawing>
          <wp:inline distT="0" distB="0" distL="0" distR="0" wp14:anchorId="1F8A6200" wp14:editId="05A5457E">
            <wp:extent cx="5600700" cy="2838450"/>
            <wp:effectExtent l="0" t="0" r="0" b="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2559A969" w14:textId="2A561AB3" w:rsidR="00AF363F" w:rsidRPr="00AF363F" w:rsidRDefault="00AF363F" w:rsidP="00AF363F">
      <w:pPr>
        <w:spacing w:after="0" w:line="360" w:lineRule="auto"/>
        <w:ind w:firstLine="708"/>
        <w:jc w:val="both"/>
        <w:rPr>
          <w:lang w:val="en-US"/>
          <w14:textOutline w14:w="9525" w14:cap="rnd" w14:cmpd="sng" w14:algn="ctr">
            <w14:noFill/>
            <w14:prstDash w14:val="solid"/>
            <w14:bevel/>
          </w14:textOutline>
        </w:rPr>
      </w:pPr>
    </w:p>
    <w:p w14:paraId="398A89BF" w14:textId="77777777" w:rsidR="002F52C3" w:rsidRPr="002F52C3" w:rsidRDefault="002F52C3" w:rsidP="002F52C3">
      <w:pPr>
        <w:keepNext/>
        <w:keepLines/>
        <w:spacing w:before="40" w:after="0"/>
        <w:outlineLvl w:val="1"/>
        <w:rPr>
          <w:rFonts w:asciiTheme="majorHAnsi" w:eastAsiaTheme="majorEastAsia" w:hAnsiTheme="majorHAnsi" w:cstheme="majorBidi"/>
          <w:color w:val="2F5496" w:themeColor="accent1" w:themeShade="BF"/>
          <w:sz w:val="26"/>
          <w:szCs w:val="26"/>
        </w:rPr>
      </w:pPr>
      <w:bookmarkStart w:id="20" w:name="_Toc178755765"/>
      <w:r w:rsidRPr="002F52C3">
        <w:rPr>
          <w:rFonts w:asciiTheme="majorHAnsi" w:eastAsiaTheme="majorEastAsia" w:hAnsiTheme="majorHAnsi" w:cstheme="majorBidi"/>
          <w:color w:val="2F5496" w:themeColor="accent1" w:themeShade="BF"/>
          <w:sz w:val="26"/>
          <w:szCs w:val="26"/>
        </w:rPr>
        <w:t>Търсенето на кадри с висше образование през следващите 3 – 5 години по области</w:t>
      </w:r>
      <w:bookmarkEnd w:id="20"/>
      <w:r w:rsidRPr="002F52C3">
        <w:rPr>
          <w:rFonts w:asciiTheme="majorHAnsi" w:eastAsiaTheme="majorEastAsia" w:hAnsiTheme="majorHAnsi" w:cstheme="majorBidi"/>
          <w:color w:val="2F5496" w:themeColor="accent1" w:themeShade="BF"/>
          <w:sz w:val="26"/>
          <w:szCs w:val="26"/>
        </w:rPr>
        <w:t xml:space="preserve"> </w:t>
      </w:r>
    </w:p>
    <w:p w14:paraId="12D33251" w14:textId="30707EA1" w:rsidR="002F52C3" w:rsidRPr="003049A0" w:rsidRDefault="002F52C3" w:rsidP="004214AE">
      <w:pPr>
        <w:spacing w:line="360" w:lineRule="auto"/>
        <w:jc w:val="both"/>
        <w:rPr>
          <w:rFonts w:ascii="Times New Roman" w:hAnsi="Times New Roman" w:cs="Times New Roman"/>
          <w:sz w:val="24"/>
        </w:rPr>
      </w:pPr>
      <w:r w:rsidRPr="002F52C3">
        <w:rPr>
          <w:rFonts w:ascii="Times New Roman" w:hAnsi="Times New Roman" w:cs="Times New Roman"/>
          <w:sz w:val="24"/>
        </w:rPr>
        <w:t>Търсенето на специалисти с висше образование през следващите от 3 до 5 години в регионален план покрива</w:t>
      </w:r>
      <w:r w:rsidRPr="002F52C3">
        <w:rPr>
          <w:rFonts w:ascii="Times New Roman" w:hAnsi="Times New Roman" w:cs="Times New Roman"/>
          <w:sz w:val="24"/>
          <w:lang w:val="en-GB"/>
        </w:rPr>
        <w:t xml:space="preserve"> </w:t>
      </w:r>
      <w:r w:rsidRPr="002F52C3">
        <w:rPr>
          <w:rFonts w:ascii="Times New Roman" w:hAnsi="Times New Roman" w:cs="Times New Roman"/>
          <w:sz w:val="24"/>
        </w:rPr>
        <w:t>на 100% изброените в анкетата области на висшето образование, като най-пълно са представени областите – София-град – със 100,0% от специалностите или 83 специалности от 83. Следват областите</w:t>
      </w:r>
      <w:r w:rsidRPr="002F52C3">
        <w:rPr>
          <w:rFonts w:ascii="Times New Roman" w:hAnsi="Times New Roman" w:cs="Times New Roman"/>
          <w:sz w:val="24"/>
          <w:lang w:val="en-US"/>
        </w:rPr>
        <w:t>:</w:t>
      </w:r>
      <w:r w:rsidRPr="002F52C3">
        <w:rPr>
          <w:rFonts w:ascii="Times New Roman" w:hAnsi="Times New Roman" w:cs="Times New Roman"/>
          <w:sz w:val="24"/>
        </w:rPr>
        <w:t xml:space="preserve"> </w:t>
      </w:r>
      <w:r w:rsidR="00AF64EE">
        <w:rPr>
          <w:rFonts w:ascii="Times New Roman" w:hAnsi="Times New Roman" w:cs="Times New Roman"/>
          <w:sz w:val="24"/>
        </w:rPr>
        <w:t>Варна – с 58% или 48 специалности, Велико Търново – с 44% или с 37 специалности, Бургас – с 42,9% или с 35 специалности, Пловдив и Благоевград – с 38,1% или с 31 специалности,  Плевен</w:t>
      </w:r>
      <w:r w:rsidRPr="002F52C3">
        <w:rPr>
          <w:rFonts w:ascii="Times New Roman" w:hAnsi="Times New Roman" w:cs="Times New Roman"/>
          <w:sz w:val="24"/>
        </w:rPr>
        <w:t xml:space="preserve"> – с </w:t>
      </w:r>
      <w:r w:rsidR="00AF64EE">
        <w:rPr>
          <w:rFonts w:ascii="Times New Roman" w:hAnsi="Times New Roman" w:cs="Times New Roman"/>
          <w:sz w:val="24"/>
        </w:rPr>
        <w:t>33</w:t>
      </w:r>
      <w:r w:rsidRPr="002F52C3">
        <w:rPr>
          <w:rFonts w:ascii="Times New Roman" w:hAnsi="Times New Roman" w:cs="Times New Roman"/>
          <w:sz w:val="24"/>
        </w:rPr>
        <w:t>,</w:t>
      </w:r>
      <w:r w:rsidR="00AF64EE">
        <w:rPr>
          <w:rFonts w:ascii="Times New Roman" w:hAnsi="Times New Roman" w:cs="Times New Roman"/>
          <w:sz w:val="24"/>
        </w:rPr>
        <w:t>3</w:t>
      </w:r>
      <w:r w:rsidRPr="002F52C3">
        <w:rPr>
          <w:rFonts w:ascii="Times New Roman" w:hAnsi="Times New Roman" w:cs="Times New Roman"/>
          <w:sz w:val="24"/>
        </w:rPr>
        <w:t xml:space="preserve">% или </w:t>
      </w:r>
      <w:r w:rsidR="00AF64EE">
        <w:rPr>
          <w:rFonts w:ascii="Times New Roman" w:hAnsi="Times New Roman" w:cs="Times New Roman"/>
          <w:sz w:val="24"/>
        </w:rPr>
        <w:t>27</w:t>
      </w:r>
      <w:r w:rsidRPr="002F52C3">
        <w:rPr>
          <w:rFonts w:ascii="Times New Roman" w:hAnsi="Times New Roman" w:cs="Times New Roman"/>
          <w:sz w:val="24"/>
        </w:rPr>
        <w:t xml:space="preserve"> специалности</w:t>
      </w:r>
      <w:r w:rsidR="00AF64EE">
        <w:rPr>
          <w:rFonts w:ascii="Times New Roman" w:hAnsi="Times New Roman" w:cs="Times New Roman"/>
          <w:sz w:val="24"/>
        </w:rPr>
        <w:t xml:space="preserve"> и др.</w:t>
      </w:r>
      <w:r w:rsidRPr="002F52C3">
        <w:rPr>
          <w:rFonts w:ascii="Times New Roman" w:hAnsi="Times New Roman" w:cs="Times New Roman"/>
          <w:sz w:val="24"/>
        </w:rPr>
        <w:t xml:space="preserve"> Най-слабо покритие има при заявения интерес в областите </w:t>
      </w:r>
      <w:r w:rsidR="00AF64EE">
        <w:rPr>
          <w:rFonts w:ascii="Times New Roman" w:hAnsi="Times New Roman" w:cs="Times New Roman"/>
          <w:sz w:val="24"/>
        </w:rPr>
        <w:t xml:space="preserve">Ловеч, с едва  7,1% или с 5 специалности и </w:t>
      </w:r>
      <w:r w:rsidRPr="002F52C3">
        <w:rPr>
          <w:rFonts w:ascii="Times New Roman" w:hAnsi="Times New Roman" w:cs="Times New Roman"/>
          <w:sz w:val="24"/>
        </w:rPr>
        <w:t xml:space="preserve">Видин, с </w:t>
      </w:r>
      <w:r w:rsidR="003049A0">
        <w:rPr>
          <w:rFonts w:ascii="Times New Roman" w:hAnsi="Times New Roman" w:cs="Times New Roman"/>
          <w:sz w:val="24"/>
        </w:rPr>
        <w:t>9</w:t>
      </w:r>
      <w:r w:rsidRPr="002F52C3">
        <w:rPr>
          <w:rFonts w:ascii="Times New Roman" w:hAnsi="Times New Roman" w:cs="Times New Roman"/>
          <w:sz w:val="24"/>
          <w:lang w:val="en-US"/>
        </w:rPr>
        <w:t>.</w:t>
      </w:r>
      <w:r w:rsidR="003049A0">
        <w:rPr>
          <w:rFonts w:ascii="Times New Roman" w:hAnsi="Times New Roman" w:cs="Times New Roman"/>
          <w:sz w:val="24"/>
        </w:rPr>
        <w:t>5</w:t>
      </w:r>
      <w:r w:rsidRPr="002F52C3">
        <w:rPr>
          <w:rFonts w:ascii="Times New Roman" w:hAnsi="Times New Roman" w:cs="Times New Roman"/>
          <w:sz w:val="24"/>
        </w:rPr>
        <w:t>% от предложените специалности</w:t>
      </w:r>
      <w:r w:rsidR="003049A0">
        <w:rPr>
          <w:rFonts w:ascii="Times New Roman" w:hAnsi="Times New Roman" w:cs="Times New Roman"/>
          <w:sz w:val="24"/>
          <w:lang w:val="en-US"/>
        </w:rPr>
        <w:t>.</w:t>
      </w:r>
    </w:p>
    <w:p w14:paraId="4B3DFD4E" w14:textId="35469827" w:rsidR="002F52C3" w:rsidRPr="002F52C3" w:rsidRDefault="002F52C3" w:rsidP="004214AE">
      <w:pPr>
        <w:spacing w:line="360" w:lineRule="auto"/>
        <w:jc w:val="both"/>
        <w:rPr>
          <w:rFonts w:ascii="Times New Roman" w:hAnsi="Times New Roman" w:cs="Times New Roman"/>
          <w:sz w:val="24"/>
        </w:rPr>
      </w:pPr>
      <w:r w:rsidRPr="002F52C3">
        <w:rPr>
          <w:rFonts w:ascii="Times New Roman" w:hAnsi="Times New Roman" w:cs="Times New Roman"/>
          <w:sz w:val="24"/>
        </w:rPr>
        <w:t>От областите на висшето образование с най-широко търсене в регионален план (като изключим други извън изброените)</w:t>
      </w:r>
      <w:r w:rsidR="003049A0">
        <w:rPr>
          <w:rFonts w:ascii="Times New Roman" w:hAnsi="Times New Roman" w:cs="Times New Roman"/>
          <w:sz w:val="24"/>
        </w:rPr>
        <w:t>,</w:t>
      </w:r>
      <w:r w:rsidRPr="002F52C3">
        <w:rPr>
          <w:rFonts w:ascii="Times New Roman" w:hAnsi="Times New Roman" w:cs="Times New Roman"/>
          <w:sz w:val="24"/>
        </w:rPr>
        <w:t xml:space="preserve"> се открояват професионално направление </w:t>
      </w:r>
      <w:r w:rsidRPr="004214AE">
        <w:rPr>
          <w:rFonts w:ascii="Times New Roman" w:hAnsi="Times New Roman" w:cs="Times New Roman"/>
          <w:i/>
          <w:sz w:val="24"/>
        </w:rPr>
        <w:t>Педагогика</w:t>
      </w:r>
      <w:r w:rsidRPr="002F52C3">
        <w:rPr>
          <w:rFonts w:ascii="Times New Roman" w:hAnsi="Times New Roman" w:cs="Times New Roman"/>
          <w:sz w:val="24"/>
        </w:rPr>
        <w:t xml:space="preserve">, посочена като необходима </w:t>
      </w:r>
      <w:r w:rsidR="000A2B87">
        <w:rPr>
          <w:rFonts w:ascii="Times New Roman" w:hAnsi="Times New Roman" w:cs="Times New Roman"/>
          <w:sz w:val="24"/>
        </w:rPr>
        <w:t>в</w:t>
      </w:r>
      <w:r w:rsidRPr="002F52C3">
        <w:rPr>
          <w:rFonts w:ascii="Times New Roman" w:hAnsi="Times New Roman" w:cs="Times New Roman"/>
          <w:sz w:val="24"/>
        </w:rPr>
        <w:t xml:space="preserve"> </w:t>
      </w:r>
      <w:r w:rsidR="000A2B87">
        <w:rPr>
          <w:rFonts w:ascii="Times New Roman" w:hAnsi="Times New Roman" w:cs="Times New Roman"/>
          <w:sz w:val="24"/>
        </w:rPr>
        <w:t xml:space="preserve">24 </w:t>
      </w:r>
      <w:r w:rsidRPr="002F52C3">
        <w:rPr>
          <w:rFonts w:ascii="Times New Roman" w:hAnsi="Times New Roman" w:cs="Times New Roman"/>
          <w:sz w:val="24"/>
        </w:rPr>
        <w:t>области на страната</w:t>
      </w:r>
      <w:r w:rsidR="000A2B87">
        <w:rPr>
          <w:rFonts w:ascii="Times New Roman" w:hAnsi="Times New Roman" w:cs="Times New Roman"/>
          <w:sz w:val="24"/>
        </w:rPr>
        <w:t>, като педагогически кадри не са посочили като необходими в областите</w:t>
      </w:r>
      <w:r w:rsidR="004214AE">
        <w:rPr>
          <w:rFonts w:ascii="Times New Roman" w:hAnsi="Times New Roman" w:cs="Times New Roman"/>
          <w:sz w:val="24"/>
        </w:rPr>
        <w:t>:</w:t>
      </w:r>
      <w:r w:rsidR="000A2B87">
        <w:rPr>
          <w:rFonts w:ascii="Times New Roman" w:hAnsi="Times New Roman" w:cs="Times New Roman"/>
          <w:sz w:val="24"/>
        </w:rPr>
        <w:t xml:space="preserve">  Видин, Ловеч, Разград и Търговище.</w:t>
      </w:r>
      <w:r w:rsidRPr="002F52C3">
        <w:rPr>
          <w:rFonts w:ascii="Times New Roman" w:hAnsi="Times New Roman" w:cs="Times New Roman"/>
          <w:sz w:val="24"/>
        </w:rPr>
        <w:t xml:space="preserve"> Следват: </w:t>
      </w:r>
      <w:r w:rsidR="004214AE">
        <w:rPr>
          <w:rFonts w:ascii="Times New Roman" w:hAnsi="Times New Roman" w:cs="Times New Roman"/>
          <w:sz w:val="24"/>
        </w:rPr>
        <w:t xml:space="preserve">професионално направление </w:t>
      </w:r>
      <w:r w:rsidRPr="004214AE">
        <w:rPr>
          <w:rFonts w:ascii="Times New Roman" w:hAnsi="Times New Roman" w:cs="Times New Roman"/>
          <w:i/>
          <w:sz w:val="24"/>
        </w:rPr>
        <w:t>Икономика</w:t>
      </w:r>
      <w:r w:rsidRPr="002F52C3">
        <w:rPr>
          <w:rFonts w:ascii="Times New Roman" w:hAnsi="Times New Roman" w:cs="Times New Roman"/>
          <w:sz w:val="24"/>
        </w:rPr>
        <w:t xml:space="preserve"> – в 2</w:t>
      </w:r>
      <w:r w:rsidR="000A2B87">
        <w:rPr>
          <w:rFonts w:ascii="Times New Roman" w:hAnsi="Times New Roman" w:cs="Times New Roman"/>
          <w:sz w:val="24"/>
        </w:rPr>
        <w:t>4</w:t>
      </w:r>
      <w:r w:rsidRPr="002F52C3">
        <w:rPr>
          <w:rFonts w:ascii="Times New Roman" w:hAnsi="Times New Roman" w:cs="Times New Roman"/>
          <w:sz w:val="24"/>
        </w:rPr>
        <w:t xml:space="preserve"> области,</w:t>
      </w:r>
      <w:r w:rsidR="000A2B87">
        <w:rPr>
          <w:rFonts w:ascii="Times New Roman" w:hAnsi="Times New Roman" w:cs="Times New Roman"/>
          <w:sz w:val="24"/>
        </w:rPr>
        <w:t xml:space="preserve"> (всички без Кърджали, Ловеч, Сливен и Ямбол), </w:t>
      </w:r>
      <w:r w:rsidR="000A2B87" w:rsidRPr="004214AE">
        <w:rPr>
          <w:rFonts w:ascii="Times New Roman" w:hAnsi="Times New Roman" w:cs="Times New Roman"/>
          <w:i/>
          <w:sz w:val="24"/>
        </w:rPr>
        <w:t>Социални дейности</w:t>
      </w:r>
      <w:r w:rsidR="000A2B87">
        <w:rPr>
          <w:rFonts w:ascii="Times New Roman" w:hAnsi="Times New Roman" w:cs="Times New Roman"/>
          <w:sz w:val="24"/>
        </w:rPr>
        <w:t xml:space="preserve"> – в 23 области, </w:t>
      </w:r>
      <w:r w:rsidR="000A2B87" w:rsidRPr="004214AE">
        <w:rPr>
          <w:rFonts w:ascii="Times New Roman" w:hAnsi="Times New Roman" w:cs="Times New Roman"/>
          <w:i/>
          <w:sz w:val="24"/>
        </w:rPr>
        <w:t>Администрация и управление</w:t>
      </w:r>
      <w:r w:rsidR="00484673">
        <w:rPr>
          <w:rFonts w:ascii="Times New Roman" w:hAnsi="Times New Roman" w:cs="Times New Roman"/>
          <w:sz w:val="24"/>
        </w:rPr>
        <w:t xml:space="preserve"> - в 23 области, </w:t>
      </w:r>
      <w:r w:rsidRPr="004214AE">
        <w:rPr>
          <w:rFonts w:ascii="Times New Roman" w:hAnsi="Times New Roman" w:cs="Times New Roman"/>
          <w:i/>
          <w:sz w:val="24"/>
        </w:rPr>
        <w:t>Медицинска сестра</w:t>
      </w:r>
      <w:r w:rsidR="000A2B87" w:rsidRPr="004214AE">
        <w:rPr>
          <w:rFonts w:ascii="Times New Roman" w:hAnsi="Times New Roman" w:cs="Times New Roman"/>
          <w:i/>
          <w:sz w:val="24"/>
        </w:rPr>
        <w:t>,</w:t>
      </w:r>
      <w:r w:rsidRPr="004214AE">
        <w:rPr>
          <w:rFonts w:ascii="Times New Roman" w:hAnsi="Times New Roman" w:cs="Times New Roman"/>
          <w:i/>
          <w:sz w:val="24"/>
        </w:rPr>
        <w:t xml:space="preserve"> Електротехника, електроника и автоматика </w:t>
      </w:r>
      <w:r w:rsidR="000A2B87" w:rsidRPr="004214AE">
        <w:rPr>
          <w:rFonts w:ascii="Times New Roman" w:hAnsi="Times New Roman" w:cs="Times New Roman"/>
          <w:i/>
          <w:sz w:val="24"/>
        </w:rPr>
        <w:t>и</w:t>
      </w:r>
      <w:r w:rsidRPr="004214AE">
        <w:rPr>
          <w:rFonts w:ascii="Times New Roman" w:hAnsi="Times New Roman" w:cs="Times New Roman"/>
          <w:i/>
          <w:sz w:val="24"/>
        </w:rPr>
        <w:t xml:space="preserve"> Машинно инженерство</w:t>
      </w:r>
      <w:r w:rsidR="004174DB" w:rsidRPr="004214AE">
        <w:rPr>
          <w:rFonts w:ascii="Times New Roman" w:hAnsi="Times New Roman" w:cs="Times New Roman"/>
          <w:i/>
          <w:sz w:val="24"/>
        </w:rPr>
        <w:t xml:space="preserve"> </w:t>
      </w:r>
      <w:r w:rsidRPr="002F52C3">
        <w:rPr>
          <w:rFonts w:ascii="Times New Roman" w:hAnsi="Times New Roman" w:cs="Times New Roman"/>
          <w:sz w:val="24"/>
        </w:rPr>
        <w:t xml:space="preserve">– в </w:t>
      </w:r>
      <w:r w:rsidR="004174DB">
        <w:rPr>
          <w:rFonts w:ascii="Times New Roman" w:hAnsi="Times New Roman" w:cs="Times New Roman"/>
          <w:sz w:val="24"/>
        </w:rPr>
        <w:t>19</w:t>
      </w:r>
      <w:r w:rsidRPr="002F52C3">
        <w:rPr>
          <w:rFonts w:ascii="Times New Roman" w:hAnsi="Times New Roman" w:cs="Times New Roman"/>
          <w:sz w:val="24"/>
        </w:rPr>
        <w:t xml:space="preserve"> области и др. </w:t>
      </w:r>
      <w:r w:rsidR="004174DB">
        <w:rPr>
          <w:rFonts w:ascii="Times New Roman" w:hAnsi="Times New Roman" w:cs="Times New Roman"/>
          <w:sz w:val="24"/>
        </w:rPr>
        <w:t xml:space="preserve"> 6</w:t>
      </w:r>
      <w:r w:rsidRPr="002F52C3">
        <w:rPr>
          <w:rFonts w:ascii="Times New Roman" w:hAnsi="Times New Roman" w:cs="Times New Roman"/>
          <w:sz w:val="24"/>
        </w:rPr>
        <w:t xml:space="preserve"> специалности са посочени само от работодателите в една област, сред тези специалности са: </w:t>
      </w:r>
      <w:r w:rsidR="004174DB" w:rsidRPr="004214AE">
        <w:rPr>
          <w:rFonts w:ascii="Times New Roman" w:hAnsi="Times New Roman" w:cs="Times New Roman"/>
          <w:i/>
          <w:sz w:val="24"/>
        </w:rPr>
        <w:t xml:space="preserve">Корабна електротехника, Речно </w:t>
      </w:r>
      <w:proofErr w:type="spellStart"/>
      <w:r w:rsidR="004174DB" w:rsidRPr="004214AE">
        <w:rPr>
          <w:rFonts w:ascii="Times New Roman" w:hAnsi="Times New Roman" w:cs="Times New Roman"/>
          <w:i/>
          <w:sz w:val="24"/>
        </w:rPr>
        <w:t>корабоводене</w:t>
      </w:r>
      <w:proofErr w:type="spellEnd"/>
      <w:r w:rsidR="004174DB" w:rsidRPr="004214AE">
        <w:rPr>
          <w:rFonts w:ascii="Times New Roman" w:hAnsi="Times New Roman" w:cs="Times New Roman"/>
          <w:i/>
          <w:sz w:val="24"/>
        </w:rPr>
        <w:t xml:space="preserve">, Организация и управление на военните формирования на тактическо ниво, Масажист </w:t>
      </w:r>
      <w:r w:rsidR="004174DB">
        <w:rPr>
          <w:rFonts w:ascii="Times New Roman" w:hAnsi="Times New Roman" w:cs="Times New Roman"/>
          <w:sz w:val="24"/>
        </w:rPr>
        <w:t>и др.</w:t>
      </w:r>
    </w:p>
    <w:p w14:paraId="242B75CD" w14:textId="268794EB" w:rsidR="002F52C3" w:rsidRPr="002F52C3" w:rsidRDefault="002F52C3" w:rsidP="004214AE">
      <w:pPr>
        <w:spacing w:after="0" w:line="360" w:lineRule="auto"/>
        <w:jc w:val="both"/>
        <w:rPr>
          <w:rFonts w:ascii="Times New Roman" w:hAnsi="Times New Roman" w:cs="Times New Roman"/>
          <w:sz w:val="24"/>
        </w:rPr>
      </w:pPr>
      <w:r w:rsidRPr="002F52C3">
        <w:rPr>
          <w:rFonts w:ascii="Times New Roman" w:hAnsi="Times New Roman" w:cs="Times New Roman"/>
          <w:sz w:val="24"/>
        </w:rPr>
        <w:t xml:space="preserve">Висшисти в </w:t>
      </w:r>
      <w:r w:rsidR="00E07CBD">
        <w:rPr>
          <w:rFonts w:ascii="Times New Roman" w:hAnsi="Times New Roman" w:cs="Times New Roman"/>
          <w:sz w:val="24"/>
        </w:rPr>
        <w:t xml:space="preserve">стратегическите професионални направления </w:t>
      </w:r>
      <w:r w:rsidRPr="004214AE">
        <w:rPr>
          <w:rFonts w:ascii="Times New Roman" w:hAnsi="Times New Roman" w:cs="Times New Roman"/>
          <w:i/>
          <w:sz w:val="24"/>
        </w:rPr>
        <w:t>Информатика и компютърни науки</w:t>
      </w:r>
      <w:r w:rsidRPr="002F52C3">
        <w:rPr>
          <w:rFonts w:ascii="Times New Roman" w:hAnsi="Times New Roman" w:cs="Times New Roman"/>
          <w:sz w:val="24"/>
        </w:rPr>
        <w:t xml:space="preserve"> ще са най-търсени от работодателите след 3-5 години  в областите София-град, </w:t>
      </w:r>
      <w:r w:rsidR="00E07CBD">
        <w:rPr>
          <w:rFonts w:ascii="Times New Roman" w:hAnsi="Times New Roman" w:cs="Times New Roman"/>
          <w:sz w:val="24"/>
        </w:rPr>
        <w:t xml:space="preserve">Варна, Пловдив </w:t>
      </w:r>
      <w:r w:rsidRPr="002F52C3">
        <w:rPr>
          <w:rFonts w:ascii="Times New Roman" w:hAnsi="Times New Roman" w:cs="Times New Roman"/>
          <w:sz w:val="24"/>
        </w:rPr>
        <w:t>и Стара Загора</w:t>
      </w:r>
      <w:r w:rsidR="00E07CBD">
        <w:rPr>
          <w:rFonts w:ascii="Times New Roman" w:hAnsi="Times New Roman" w:cs="Times New Roman"/>
          <w:sz w:val="24"/>
        </w:rPr>
        <w:t xml:space="preserve">. </w:t>
      </w:r>
      <w:r w:rsidRPr="002F52C3">
        <w:rPr>
          <w:rFonts w:ascii="Times New Roman" w:hAnsi="Times New Roman" w:cs="Times New Roman"/>
          <w:sz w:val="24"/>
        </w:rPr>
        <w:t xml:space="preserve">Не са отчетени потребности от висшисти по информатика и компютърни науки в </w:t>
      </w:r>
      <w:r w:rsidR="00E07CBD">
        <w:rPr>
          <w:rFonts w:ascii="Times New Roman" w:hAnsi="Times New Roman" w:cs="Times New Roman"/>
          <w:sz w:val="24"/>
        </w:rPr>
        <w:t>10</w:t>
      </w:r>
      <w:r w:rsidRPr="002F52C3">
        <w:rPr>
          <w:rFonts w:ascii="Times New Roman" w:hAnsi="Times New Roman" w:cs="Times New Roman"/>
          <w:sz w:val="24"/>
        </w:rPr>
        <w:t xml:space="preserve"> области - Видин, Монтана, Враца, </w:t>
      </w:r>
      <w:r w:rsidR="00E07CBD">
        <w:rPr>
          <w:rFonts w:ascii="Times New Roman" w:hAnsi="Times New Roman" w:cs="Times New Roman"/>
          <w:sz w:val="24"/>
        </w:rPr>
        <w:t>Габрово, Ловеч, Разград, Русе, Сливен и Търговище.</w:t>
      </w:r>
      <w:r w:rsidRPr="002F52C3">
        <w:rPr>
          <w:rFonts w:ascii="Times New Roman" w:hAnsi="Times New Roman" w:cs="Times New Roman"/>
          <w:sz w:val="24"/>
        </w:rPr>
        <w:t xml:space="preserve"> Броят на заявените потребности в направления „</w:t>
      </w:r>
      <w:r w:rsidRPr="004214AE">
        <w:rPr>
          <w:rFonts w:ascii="Times New Roman" w:hAnsi="Times New Roman" w:cs="Times New Roman"/>
          <w:i/>
          <w:sz w:val="24"/>
        </w:rPr>
        <w:t>Информатика и компютърни науки“, „Електротехника, електроника и автоматика“ и „Комуникационна и компютърна техника“,</w:t>
      </w:r>
      <w:r w:rsidRPr="002F52C3">
        <w:rPr>
          <w:rFonts w:ascii="Times New Roman" w:hAnsi="Times New Roman" w:cs="Times New Roman"/>
          <w:sz w:val="24"/>
        </w:rPr>
        <w:t xml:space="preserve"> които са в основата на Индустрия 4.0 </w:t>
      </w:r>
      <w:r w:rsidR="00F31A8D">
        <w:rPr>
          <w:rFonts w:ascii="Times New Roman" w:hAnsi="Times New Roman" w:cs="Times New Roman"/>
          <w:sz w:val="24"/>
        </w:rPr>
        <w:t xml:space="preserve">намалява </w:t>
      </w:r>
      <w:r w:rsidRPr="002F52C3">
        <w:rPr>
          <w:rFonts w:ascii="Times New Roman" w:hAnsi="Times New Roman" w:cs="Times New Roman"/>
          <w:sz w:val="24"/>
        </w:rPr>
        <w:t>спрямо потребностите, заявени през 202</w:t>
      </w:r>
      <w:r w:rsidR="00F31A8D">
        <w:rPr>
          <w:rFonts w:ascii="Times New Roman" w:hAnsi="Times New Roman" w:cs="Times New Roman"/>
          <w:sz w:val="24"/>
        </w:rPr>
        <w:t>3</w:t>
      </w:r>
      <w:r w:rsidRPr="002F52C3">
        <w:rPr>
          <w:rFonts w:ascii="Times New Roman" w:hAnsi="Times New Roman" w:cs="Times New Roman"/>
          <w:sz w:val="24"/>
        </w:rPr>
        <w:t xml:space="preserve"> г. с +5</w:t>
      </w:r>
      <w:r w:rsidR="00F31A8D">
        <w:rPr>
          <w:rFonts w:ascii="Times New Roman" w:hAnsi="Times New Roman" w:cs="Times New Roman"/>
          <w:sz w:val="24"/>
        </w:rPr>
        <w:t>4% и се връща на нивото от 2022</w:t>
      </w:r>
      <w:r w:rsidR="00484673">
        <w:rPr>
          <w:rFonts w:ascii="Times New Roman" w:hAnsi="Times New Roman" w:cs="Times New Roman"/>
          <w:sz w:val="24"/>
        </w:rPr>
        <w:t xml:space="preserve"> </w:t>
      </w:r>
      <w:r w:rsidR="00F31A8D">
        <w:rPr>
          <w:rFonts w:ascii="Times New Roman" w:hAnsi="Times New Roman" w:cs="Times New Roman"/>
          <w:sz w:val="24"/>
        </w:rPr>
        <w:t>г.</w:t>
      </w:r>
    </w:p>
    <w:p w14:paraId="3252F27F" w14:textId="54E04A08" w:rsidR="002F52C3" w:rsidRPr="002F52C3" w:rsidRDefault="002F52C3" w:rsidP="004214AE">
      <w:pPr>
        <w:spacing w:after="0" w:line="360" w:lineRule="auto"/>
        <w:jc w:val="both"/>
        <w:rPr>
          <w:rFonts w:ascii="Times New Roman" w:hAnsi="Times New Roman" w:cs="Times New Roman"/>
          <w:sz w:val="24"/>
        </w:rPr>
      </w:pPr>
      <w:r w:rsidRPr="004214AE">
        <w:rPr>
          <w:rFonts w:ascii="Times New Roman" w:hAnsi="Times New Roman" w:cs="Times New Roman"/>
          <w:i/>
          <w:sz w:val="24"/>
        </w:rPr>
        <w:t>Икономисти</w:t>
      </w:r>
      <w:r w:rsidRPr="002F52C3">
        <w:rPr>
          <w:rFonts w:ascii="Times New Roman" w:hAnsi="Times New Roman" w:cs="Times New Roman"/>
          <w:sz w:val="24"/>
        </w:rPr>
        <w:t xml:space="preserve"> ще се търсят в </w:t>
      </w:r>
      <w:r w:rsidR="00F31A8D">
        <w:rPr>
          <w:rFonts w:ascii="Times New Roman" w:hAnsi="Times New Roman" w:cs="Times New Roman"/>
          <w:sz w:val="24"/>
        </w:rPr>
        <w:t>24</w:t>
      </w:r>
      <w:r w:rsidRPr="002F52C3">
        <w:rPr>
          <w:rFonts w:ascii="Times New Roman" w:hAnsi="Times New Roman" w:cs="Times New Roman"/>
          <w:sz w:val="24"/>
        </w:rPr>
        <w:t xml:space="preserve"> от 28 области. Не са заявили пот</w:t>
      </w:r>
      <w:r w:rsidR="00F31A8D">
        <w:rPr>
          <w:rFonts w:ascii="Times New Roman" w:hAnsi="Times New Roman" w:cs="Times New Roman"/>
          <w:sz w:val="24"/>
        </w:rPr>
        <w:t xml:space="preserve">ребност работодателите от </w:t>
      </w:r>
      <w:r w:rsidR="00F31A8D" w:rsidRPr="00F31A8D">
        <w:rPr>
          <w:rFonts w:ascii="Times New Roman" w:hAnsi="Times New Roman" w:cs="Times New Roman"/>
          <w:sz w:val="24"/>
        </w:rPr>
        <w:t>областите Кърджали, Ловеч, Сливен и Ямбол</w:t>
      </w:r>
      <w:r w:rsidRPr="00F31A8D">
        <w:rPr>
          <w:rFonts w:ascii="Times New Roman" w:hAnsi="Times New Roman" w:cs="Times New Roman"/>
          <w:sz w:val="24"/>
        </w:rPr>
        <w:t>.</w:t>
      </w:r>
      <w:r w:rsidRPr="002F52C3">
        <w:rPr>
          <w:rFonts w:ascii="Times New Roman" w:hAnsi="Times New Roman" w:cs="Times New Roman"/>
          <w:sz w:val="24"/>
        </w:rPr>
        <w:t xml:space="preserve"> Най-голям е делът на икономистите  в област </w:t>
      </w:r>
      <w:r w:rsidR="00616AC2">
        <w:rPr>
          <w:rFonts w:ascii="Times New Roman" w:hAnsi="Times New Roman" w:cs="Times New Roman"/>
          <w:sz w:val="24"/>
        </w:rPr>
        <w:t xml:space="preserve">Търговище, където всеки трети работодател е посочил нужда от икономисти през </w:t>
      </w:r>
      <w:r w:rsidR="00484673">
        <w:rPr>
          <w:rFonts w:ascii="Times New Roman" w:hAnsi="Times New Roman" w:cs="Times New Roman"/>
          <w:sz w:val="24"/>
        </w:rPr>
        <w:t>следващите 3-5 години</w:t>
      </w:r>
      <w:r w:rsidR="00616AC2">
        <w:rPr>
          <w:rFonts w:ascii="Times New Roman" w:hAnsi="Times New Roman" w:cs="Times New Roman"/>
          <w:sz w:val="24"/>
        </w:rPr>
        <w:t>, следват областите Велик</w:t>
      </w:r>
      <w:r w:rsidR="004214AE">
        <w:rPr>
          <w:rFonts w:ascii="Times New Roman" w:hAnsi="Times New Roman" w:cs="Times New Roman"/>
          <w:sz w:val="24"/>
        </w:rPr>
        <w:t>о</w:t>
      </w:r>
      <w:r w:rsidR="00616AC2">
        <w:rPr>
          <w:rFonts w:ascii="Times New Roman" w:hAnsi="Times New Roman" w:cs="Times New Roman"/>
          <w:sz w:val="24"/>
        </w:rPr>
        <w:t xml:space="preserve"> Търново –</w:t>
      </w:r>
      <w:r w:rsidR="00484673">
        <w:rPr>
          <w:rFonts w:ascii="Times New Roman" w:hAnsi="Times New Roman" w:cs="Times New Roman"/>
          <w:sz w:val="24"/>
        </w:rPr>
        <w:t xml:space="preserve"> </w:t>
      </w:r>
      <w:r w:rsidR="00616AC2">
        <w:rPr>
          <w:rFonts w:ascii="Times New Roman" w:hAnsi="Times New Roman" w:cs="Times New Roman"/>
          <w:sz w:val="24"/>
        </w:rPr>
        <w:t>с 23 % от всички заявени потребности от висшисти и Софийска област – с 18%.</w:t>
      </w:r>
      <w:r w:rsidRPr="002F52C3">
        <w:rPr>
          <w:rFonts w:ascii="Times New Roman" w:hAnsi="Times New Roman" w:cs="Times New Roman"/>
          <w:sz w:val="24"/>
        </w:rPr>
        <w:t xml:space="preserve"> Спрямо заявките от проучване 202</w:t>
      </w:r>
      <w:r w:rsidR="004214AE">
        <w:rPr>
          <w:rFonts w:ascii="Times New Roman" w:hAnsi="Times New Roman" w:cs="Times New Roman"/>
          <w:sz w:val="24"/>
        </w:rPr>
        <w:t>3</w:t>
      </w:r>
      <w:r w:rsidRPr="002F52C3">
        <w:rPr>
          <w:rFonts w:ascii="Times New Roman" w:hAnsi="Times New Roman" w:cs="Times New Roman"/>
          <w:sz w:val="24"/>
        </w:rPr>
        <w:t xml:space="preserve"> г. броят на заявените потребности от икономисти през 202</w:t>
      </w:r>
      <w:r w:rsidR="00616AC2">
        <w:rPr>
          <w:rFonts w:ascii="Times New Roman" w:hAnsi="Times New Roman" w:cs="Times New Roman"/>
          <w:sz w:val="24"/>
        </w:rPr>
        <w:t>4</w:t>
      </w:r>
      <w:r w:rsidRPr="002F52C3">
        <w:rPr>
          <w:rFonts w:ascii="Times New Roman" w:hAnsi="Times New Roman" w:cs="Times New Roman"/>
          <w:sz w:val="24"/>
        </w:rPr>
        <w:t xml:space="preserve"> г. </w:t>
      </w:r>
      <w:r w:rsidR="00616AC2">
        <w:rPr>
          <w:rFonts w:ascii="Times New Roman" w:hAnsi="Times New Roman" w:cs="Times New Roman"/>
          <w:sz w:val="24"/>
        </w:rPr>
        <w:t>намалява с 20,8%</w:t>
      </w:r>
      <w:r w:rsidRPr="002F52C3">
        <w:rPr>
          <w:rFonts w:ascii="Times New Roman" w:hAnsi="Times New Roman" w:cs="Times New Roman"/>
          <w:sz w:val="24"/>
        </w:rPr>
        <w:t xml:space="preserve">. Търсените специалистите от направление </w:t>
      </w:r>
      <w:r w:rsidRPr="004214AE">
        <w:rPr>
          <w:rFonts w:ascii="Times New Roman" w:hAnsi="Times New Roman" w:cs="Times New Roman"/>
          <w:i/>
          <w:sz w:val="24"/>
        </w:rPr>
        <w:t xml:space="preserve">Икономика и Администрация и управление </w:t>
      </w:r>
      <w:r w:rsidRPr="002F52C3">
        <w:rPr>
          <w:rFonts w:ascii="Times New Roman" w:hAnsi="Times New Roman" w:cs="Times New Roman"/>
          <w:sz w:val="24"/>
        </w:rPr>
        <w:t xml:space="preserve">съставляват общо </w:t>
      </w:r>
      <w:r w:rsidR="00616AC2">
        <w:rPr>
          <w:rFonts w:ascii="Times New Roman" w:hAnsi="Times New Roman" w:cs="Times New Roman"/>
          <w:sz w:val="24"/>
        </w:rPr>
        <w:t>7,1</w:t>
      </w:r>
      <w:r w:rsidRPr="002F52C3">
        <w:rPr>
          <w:rFonts w:ascii="Times New Roman" w:hAnsi="Times New Roman" w:cs="Times New Roman"/>
          <w:sz w:val="24"/>
        </w:rPr>
        <w:t xml:space="preserve">% от заявените нужди на работодателите от специалисти с висше образование в близките 3 до 5 години. Отчита се спад на дела им от общите потребности от висшисти с </w:t>
      </w:r>
      <w:r w:rsidR="00616AC2">
        <w:rPr>
          <w:rFonts w:ascii="Times New Roman" w:hAnsi="Times New Roman" w:cs="Times New Roman"/>
          <w:sz w:val="24"/>
        </w:rPr>
        <w:t>2</w:t>
      </w:r>
      <w:r w:rsidRPr="002F52C3">
        <w:rPr>
          <w:rFonts w:ascii="Times New Roman" w:hAnsi="Times New Roman" w:cs="Times New Roman"/>
          <w:sz w:val="24"/>
        </w:rPr>
        <w:t>,</w:t>
      </w:r>
      <w:r w:rsidR="00616AC2">
        <w:rPr>
          <w:rFonts w:ascii="Times New Roman" w:hAnsi="Times New Roman" w:cs="Times New Roman"/>
          <w:sz w:val="24"/>
        </w:rPr>
        <w:t>9</w:t>
      </w:r>
      <w:r w:rsidRPr="002F52C3">
        <w:rPr>
          <w:rFonts w:ascii="Times New Roman" w:hAnsi="Times New Roman" w:cs="Times New Roman"/>
          <w:sz w:val="24"/>
        </w:rPr>
        <w:t xml:space="preserve"> пункта спрямо заявените при  проучване 202</w:t>
      </w:r>
      <w:r w:rsidR="00616AC2">
        <w:rPr>
          <w:rFonts w:ascii="Times New Roman" w:hAnsi="Times New Roman" w:cs="Times New Roman"/>
          <w:sz w:val="24"/>
        </w:rPr>
        <w:t>3</w:t>
      </w:r>
      <w:r w:rsidRPr="002F52C3">
        <w:rPr>
          <w:rFonts w:ascii="Times New Roman" w:hAnsi="Times New Roman" w:cs="Times New Roman"/>
          <w:sz w:val="24"/>
        </w:rPr>
        <w:t xml:space="preserve"> г.</w:t>
      </w:r>
    </w:p>
    <w:p w14:paraId="332DAE61" w14:textId="2F54F981" w:rsidR="002F52C3" w:rsidRPr="00484673" w:rsidRDefault="002F52C3" w:rsidP="004214AE">
      <w:pPr>
        <w:spacing w:after="0" w:line="360" w:lineRule="auto"/>
        <w:jc w:val="both"/>
        <w:rPr>
          <w:rFonts w:ascii="Times New Roman" w:hAnsi="Times New Roman" w:cs="Times New Roman"/>
          <w:sz w:val="24"/>
        </w:rPr>
      </w:pPr>
      <w:r w:rsidRPr="002F52C3">
        <w:rPr>
          <w:rFonts w:ascii="Times New Roman" w:hAnsi="Times New Roman" w:cs="Times New Roman"/>
          <w:sz w:val="24"/>
        </w:rPr>
        <w:t xml:space="preserve">Във всичките предложени 20 специалности в област медицина и здравни грижи са заявени нужди през следващите 3 – 5 години от </w:t>
      </w:r>
      <w:r w:rsidR="00616AC2">
        <w:rPr>
          <w:rFonts w:ascii="Times New Roman" w:hAnsi="Times New Roman" w:cs="Times New Roman"/>
          <w:sz w:val="24"/>
        </w:rPr>
        <w:t>41 353</w:t>
      </w:r>
      <w:r w:rsidRPr="002F52C3">
        <w:rPr>
          <w:rFonts w:ascii="Times New Roman" w:hAnsi="Times New Roman" w:cs="Times New Roman"/>
          <w:sz w:val="24"/>
        </w:rPr>
        <w:t xml:space="preserve"> подготвени специалисти. Това са </w:t>
      </w:r>
      <w:r w:rsidR="00616AC2">
        <w:rPr>
          <w:rFonts w:ascii="Times New Roman" w:hAnsi="Times New Roman" w:cs="Times New Roman"/>
          <w:sz w:val="24"/>
        </w:rPr>
        <w:t xml:space="preserve">18,2% </w:t>
      </w:r>
      <w:r w:rsidRPr="002F52C3">
        <w:rPr>
          <w:rFonts w:ascii="Times New Roman" w:hAnsi="Times New Roman" w:cs="Times New Roman"/>
          <w:sz w:val="24"/>
        </w:rPr>
        <w:t>от всички заявени потребности от висшисти. Във всички области работодателите заявяват потребност от специалисти по медицина, фармация, дентална медицина и здравни грижи</w:t>
      </w:r>
      <w:r w:rsidR="00790315">
        <w:rPr>
          <w:rFonts w:ascii="Times New Roman" w:hAnsi="Times New Roman" w:cs="Times New Roman"/>
          <w:sz w:val="24"/>
          <w:lang w:val="en-US"/>
        </w:rPr>
        <w:t xml:space="preserve"> </w:t>
      </w:r>
      <w:r w:rsidR="00790315">
        <w:rPr>
          <w:rFonts w:ascii="Times New Roman" w:hAnsi="Times New Roman" w:cs="Times New Roman"/>
          <w:sz w:val="24"/>
        </w:rPr>
        <w:t>без Видин, Габрово, Монтана, Търговище и Ямбол.</w:t>
      </w:r>
      <w:r w:rsidRPr="002F52C3">
        <w:rPr>
          <w:rFonts w:ascii="Times New Roman" w:hAnsi="Times New Roman" w:cs="Times New Roman"/>
          <w:sz w:val="24"/>
        </w:rPr>
        <w:t xml:space="preserve"> Като численост, нуждите са най-големи в големите области – София-град –</w:t>
      </w:r>
      <w:r w:rsidR="00484673">
        <w:rPr>
          <w:rFonts w:ascii="Times New Roman" w:hAnsi="Times New Roman" w:cs="Times New Roman"/>
          <w:sz w:val="24"/>
        </w:rPr>
        <w:t xml:space="preserve"> </w:t>
      </w:r>
      <w:r w:rsidR="00790315">
        <w:rPr>
          <w:rFonts w:ascii="Times New Roman" w:hAnsi="Times New Roman" w:cs="Times New Roman"/>
          <w:sz w:val="24"/>
        </w:rPr>
        <w:t>16466 (ръст спрямо 2023</w:t>
      </w:r>
      <w:r w:rsidR="00484673">
        <w:rPr>
          <w:rFonts w:ascii="Times New Roman" w:hAnsi="Times New Roman" w:cs="Times New Roman"/>
          <w:sz w:val="24"/>
        </w:rPr>
        <w:t xml:space="preserve"> </w:t>
      </w:r>
      <w:r w:rsidR="00790315">
        <w:rPr>
          <w:rFonts w:ascii="Times New Roman" w:hAnsi="Times New Roman" w:cs="Times New Roman"/>
          <w:sz w:val="24"/>
        </w:rPr>
        <w:t>г. с 3356 бр. или 25,65%)</w:t>
      </w:r>
      <w:r w:rsidRPr="002F52C3">
        <w:rPr>
          <w:rFonts w:ascii="Times New Roman" w:hAnsi="Times New Roman" w:cs="Times New Roman"/>
          <w:sz w:val="24"/>
        </w:rPr>
        <w:t xml:space="preserve">, Варна - </w:t>
      </w:r>
      <w:r w:rsidR="00790315">
        <w:rPr>
          <w:rFonts w:ascii="Times New Roman" w:hAnsi="Times New Roman" w:cs="Times New Roman"/>
          <w:sz w:val="24"/>
        </w:rPr>
        <w:t>6318</w:t>
      </w:r>
      <w:r w:rsidRPr="002F52C3">
        <w:rPr>
          <w:rFonts w:ascii="Times New Roman" w:hAnsi="Times New Roman" w:cs="Times New Roman"/>
          <w:sz w:val="24"/>
        </w:rPr>
        <w:t xml:space="preserve">, </w:t>
      </w:r>
      <w:r w:rsidR="00790315">
        <w:rPr>
          <w:rFonts w:ascii="Times New Roman" w:hAnsi="Times New Roman" w:cs="Times New Roman"/>
          <w:sz w:val="24"/>
        </w:rPr>
        <w:t>Бургас</w:t>
      </w:r>
      <w:r w:rsidR="00484673">
        <w:rPr>
          <w:rFonts w:ascii="Times New Roman" w:hAnsi="Times New Roman" w:cs="Times New Roman"/>
          <w:sz w:val="24"/>
        </w:rPr>
        <w:t xml:space="preserve"> </w:t>
      </w:r>
      <w:r w:rsidRPr="002F52C3">
        <w:rPr>
          <w:rFonts w:ascii="Times New Roman" w:hAnsi="Times New Roman" w:cs="Times New Roman"/>
          <w:sz w:val="24"/>
        </w:rPr>
        <w:t>– 2 97</w:t>
      </w:r>
      <w:r w:rsidR="00790315">
        <w:rPr>
          <w:rFonts w:ascii="Times New Roman" w:hAnsi="Times New Roman" w:cs="Times New Roman"/>
          <w:sz w:val="24"/>
        </w:rPr>
        <w:t>8</w:t>
      </w:r>
      <w:r w:rsidRPr="002F52C3">
        <w:rPr>
          <w:rFonts w:ascii="Times New Roman" w:hAnsi="Times New Roman" w:cs="Times New Roman"/>
          <w:sz w:val="24"/>
        </w:rPr>
        <w:t>, Пл</w:t>
      </w:r>
      <w:r w:rsidR="00790315">
        <w:rPr>
          <w:rFonts w:ascii="Times New Roman" w:hAnsi="Times New Roman" w:cs="Times New Roman"/>
          <w:sz w:val="24"/>
        </w:rPr>
        <w:t xml:space="preserve">евен </w:t>
      </w:r>
      <w:r w:rsidRPr="002F52C3">
        <w:rPr>
          <w:rFonts w:ascii="Times New Roman" w:hAnsi="Times New Roman" w:cs="Times New Roman"/>
          <w:sz w:val="24"/>
        </w:rPr>
        <w:t xml:space="preserve"> -</w:t>
      </w:r>
      <w:r w:rsidR="00790315">
        <w:rPr>
          <w:rFonts w:ascii="Times New Roman" w:hAnsi="Times New Roman" w:cs="Times New Roman"/>
          <w:sz w:val="24"/>
        </w:rPr>
        <w:t xml:space="preserve"> 1960</w:t>
      </w:r>
      <w:r w:rsidRPr="002F52C3">
        <w:rPr>
          <w:rFonts w:ascii="Times New Roman" w:hAnsi="Times New Roman" w:cs="Times New Roman"/>
          <w:sz w:val="24"/>
        </w:rPr>
        <w:t xml:space="preserve">. </w:t>
      </w:r>
    </w:p>
    <w:p w14:paraId="207891E0" w14:textId="77777777" w:rsidR="00E379C0" w:rsidRPr="00E379C0" w:rsidRDefault="00E379C0" w:rsidP="00E379C0">
      <w:pPr>
        <w:keepNext/>
        <w:keepLines/>
        <w:spacing w:before="40" w:after="0"/>
        <w:outlineLvl w:val="1"/>
        <w:rPr>
          <w:rFonts w:asciiTheme="majorHAnsi" w:eastAsiaTheme="majorEastAsia" w:hAnsiTheme="majorHAnsi" w:cstheme="majorBidi"/>
          <w:color w:val="2F5496" w:themeColor="accent1" w:themeShade="BF"/>
          <w:sz w:val="26"/>
          <w:szCs w:val="26"/>
        </w:rPr>
      </w:pPr>
      <w:bookmarkStart w:id="21" w:name="_Toc178755766"/>
      <w:r w:rsidRPr="00E379C0">
        <w:rPr>
          <w:rFonts w:asciiTheme="majorHAnsi" w:eastAsiaTheme="majorEastAsia" w:hAnsiTheme="majorHAnsi" w:cstheme="majorBidi"/>
          <w:color w:val="2F5496" w:themeColor="accent1" w:themeShade="BF"/>
          <w:sz w:val="26"/>
          <w:szCs w:val="26"/>
        </w:rPr>
        <w:t>Търсенето на кадри със средно образование през следващите 3 – 5 години по области</w:t>
      </w:r>
      <w:bookmarkEnd w:id="21"/>
    </w:p>
    <w:p w14:paraId="4C81039C" w14:textId="7E306736" w:rsidR="00E379C0" w:rsidRPr="00E379C0" w:rsidRDefault="00E379C0" w:rsidP="00051738">
      <w:pPr>
        <w:spacing w:after="0" w:line="360" w:lineRule="auto"/>
        <w:jc w:val="both"/>
        <w:rPr>
          <w:rFonts w:ascii="Times New Roman" w:hAnsi="Times New Roman" w:cs="Times New Roman"/>
          <w:sz w:val="24"/>
        </w:rPr>
      </w:pPr>
      <w:r w:rsidRPr="00E379C0">
        <w:rPr>
          <w:rFonts w:ascii="Times New Roman" w:hAnsi="Times New Roman" w:cs="Times New Roman"/>
          <w:sz w:val="24"/>
        </w:rPr>
        <w:t xml:space="preserve">От предложения в анкетата списък с </w:t>
      </w:r>
      <w:r w:rsidR="006E23C1">
        <w:rPr>
          <w:rFonts w:ascii="Times New Roman" w:hAnsi="Times New Roman" w:cs="Times New Roman"/>
          <w:sz w:val="24"/>
        </w:rPr>
        <w:t>40</w:t>
      </w:r>
      <w:r w:rsidRPr="00E379C0">
        <w:rPr>
          <w:rFonts w:ascii="Times New Roman" w:hAnsi="Times New Roman" w:cs="Times New Roman"/>
          <w:sz w:val="24"/>
        </w:rPr>
        <w:t xml:space="preserve"> професионални направления на средното образование (всички с изключение на Религия, Библиотечно-информационни науки и </w:t>
      </w:r>
      <w:proofErr w:type="spellStart"/>
      <w:r w:rsidRPr="00E379C0">
        <w:rPr>
          <w:rFonts w:ascii="Times New Roman" w:hAnsi="Times New Roman" w:cs="Times New Roman"/>
          <w:sz w:val="24"/>
        </w:rPr>
        <w:t>архивистика</w:t>
      </w:r>
      <w:proofErr w:type="spellEnd"/>
      <w:r w:rsidRPr="00E379C0">
        <w:rPr>
          <w:rFonts w:ascii="Times New Roman" w:hAnsi="Times New Roman" w:cs="Times New Roman"/>
          <w:sz w:val="24"/>
        </w:rPr>
        <w:t xml:space="preserve"> и Науки за земята) работодателите посочват нужда от подготвени кадри през следващите 3-5 години в размер на </w:t>
      </w:r>
      <w:r w:rsidR="006E23C1">
        <w:rPr>
          <w:rFonts w:ascii="Times New Roman" w:hAnsi="Times New Roman" w:cs="Times New Roman"/>
          <w:sz w:val="24"/>
        </w:rPr>
        <w:t>255 864 специалисти</w:t>
      </w:r>
      <w:r w:rsidRPr="00E379C0">
        <w:rPr>
          <w:rFonts w:ascii="Times New Roman" w:hAnsi="Times New Roman" w:cs="Times New Roman"/>
          <w:sz w:val="24"/>
        </w:rPr>
        <w:t xml:space="preserve">. Дадени са заявки във всички предложени направления, като най-много са заявените потребности по направление </w:t>
      </w:r>
      <w:r w:rsidRPr="004214AE">
        <w:rPr>
          <w:rFonts w:ascii="Times New Roman" w:hAnsi="Times New Roman" w:cs="Times New Roman"/>
          <w:i/>
          <w:sz w:val="24"/>
        </w:rPr>
        <w:t>341.Търговия на едро и дребно</w:t>
      </w:r>
      <w:r w:rsidRPr="00E379C0">
        <w:rPr>
          <w:rFonts w:ascii="Times New Roman" w:hAnsi="Times New Roman" w:cs="Times New Roman"/>
          <w:sz w:val="24"/>
        </w:rPr>
        <w:t xml:space="preserve"> с </w:t>
      </w:r>
      <w:r w:rsidR="006E23C1">
        <w:rPr>
          <w:rFonts w:ascii="Times New Roman" w:hAnsi="Times New Roman" w:cs="Times New Roman"/>
          <w:sz w:val="24"/>
        </w:rPr>
        <w:t>15</w:t>
      </w:r>
      <w:r w:rsidRPr="00E379C0">
        <w:rPr>
          <w:rFonts w:ascii="Times New Roman" w:hAnsi="Times New Roman" w:cs="Times New Roman"/>
          <w:sz w:val="24"/>
        </w:rPr>
        <w:t>,</w:t>
      </w:r>
      <w:r w:rsidR="006E23C1">
        <w:rPr>
          <w:rFonts w:ascii="Times New Roman" w:hAnsi="Times New Roman" w:cs="Times New Roman"/>
          <w:sz w:val="24"/>
        </w:rPr>
        <w:t>0</w:t>
      </w:r>
      <w:r w:rsidRPr="00E379C0">
        <w:rPr>
          <w:rFonts w:ascii="Times New Roman" w:hAnsi="Times New Roman" w:cs="Times New Roman"/>
          <w:sz w:val="24"/>
        </w:rPr>
        <w:t xml:space="preserve">% от всички, а най-слабо ще е търсенето на специалисти по направление </w:t>
      </w:r>
      <w:r w:rsidR="006E23C1" w:rsidRPr="004214AE">
        <w:rPr>
          <w:rFonts w:ascii="Times New Roman" w:hAnsi="Times New Roman" w:cs="Times New Roman"/>
          <w:i/>
          <w:sz w:val="24"/>
        </w:rPr>
        <w:t>851</w:t>
      </w:r>
      <w:r w:rsidRPr="004214AE">
        <w:rPr>
          <w:rFonts w:ascii="Times New Roman" w:hAnsi="Times New Roman" w:cs="Times New Roman"/>
          <w:i/>
          <w:sz w:val="24"/>
        </w:rPr>
        <w:t>.</w:t>
      </w:r>
      <w:r w:rsidR="006E23C1" w:rsidRPr="004214AE">
        <w:rPr>
          <w:i/>
        </w:rPr>
        <w:t xml:space="preserve"> </w:t>
      </w:r>
      <w:r w:rsidR="006E23C1" w:rsidRPr="004214AE">
        <w:rPr>
          <w:rFonts w:ascii="Times New Roman" w:hAnsi="Times New Roman" w:cs="Times New Roman"/>
          <w:i/>
          <w:sz w:val="24"/>
        </w:rPr>
        <w:t>Технологии за опазване на околната среда</w:t>
      </w:r>
      <w:r w:rsidRPr="00E379C0">
        <w:rPr>
          <w:rFonts w:ascii="Times New Roman" w:hAnsi="Times New Roman" w:cs="Times New Roman"/>
          <w:sz w:val="24"/>
        </w:rPr>
        <w:t xml:space="preserve"> с 0,</w:t>
      </w:r>
      <w:r w:rsidR="006E23C1">
        <w:rPr>
          <w:rFonts w:ascii="Times New Roman" w:hAnsi="Times New Roman" w:cs="Times New Roman"/>
          <w:sz w:val="24"/>
        </w:rPr>
        <w:t>1</w:t>
      </w:r>
      <w:r w:rsidRPr="00E379C0">
        <w:rPr>
          <w:rFonts w:ascii="Times New Roman" w:hAnsi="Times New Roman" w:cs="Times New Roman"/>
          <w:sz w:val="24"/>
        </w:rPr>
        <w:t xml:space="preserve">2% дял. Нужните специалистите по направления </w:t>
      </w:r>
      <w:r w:rsidRPr="004214AE">
        <w:rPr>
          <w:rFonts w:ascii="Times New Roman" w:hAnsi="Times New Roman" w:cs="Times New Roman"/>
          <w:i/>
          <w:sz w:val="24"/>
        </w:rPr>
        <w:t>523.Електроника, автоматика, комуникационна и компютърна техника</w:t>
      </w:r>
      <w:r w:rsidRPr="00E379C0">
        <w:rPr>
          <w:rFonts w:ascii="Times New Roman" w:hAnsi="Times New Roman" w:cs="Times New Roman"/>
          <w:sz w:val="24"/>
        </w:rPr>
        <w:t>, които са гръбнакът на дигиталния преход през следващите 5 години са общо 6 596 или едва 2,</w:t>
      </w:r>
      <w:r w:rsidR="007C4CBC">
        <w:rPr>
          <w:rFonts w:ascii="Times New Roman" w:hAnsi="Times New Roman" w:cs="Times New Roman"/>
          <w:sz w:val="24"/>
        </w:rPr>
        <w:t>1</w:t>
      </w:r>
      <w:r w:rsidRPr="00E379C0">
        <w:rPr>
          <w:rFonts w:ascii="Times New Roman" w:hAnsi="Times New Roman" w:cs="Times New Roman"/>
          <w:sz w:val="24"/>
        </w:rPr>
        <w:t xml:space="preserve">% от всички заявени потребности от специалисти. </w:t>
      </w:r>
      <w:r w:rsidR="007C4CBC">
        <w:rPr>
          <w:rFonts w:ascii="Times New Roman" w:hAnsi="Times New Roman" w:cs="Times New Roman"/>
          <w:sz w:val="24"/>
        </w:rPr>
        <w:t xml:space="preserve">Продължава </w:t>
      </w:r>
      <w:r w:rsidR="004214AE">
        <w:rPr>
          <w:rFonts w:ascii="Times New Roman" w:hAnsi="Times New Roman" w:cs="Times New Roman"/>
          <w:sz w:val="24"/>
        </w:rPr>
        <w:t xml:space="preserve">слабото </w:t>
      </w:r>
      <w:r w:rsidR="007C4CBC">
        <w:rPr>
          <w:rFonts w:ascii="Times New Roman" w:hAnsi="Times New Roman" w:cs="Times New Roman"/>
          <w:sz w:val="24"/>
        </w:rPr>
        <w:t>търсене на специалисти в направлението, което е в основата на дигиталния преход. Това показва, че в страната все още производствата с висока добавена стойност са с малък дял.</w:t>
      </w:r>
      <w:r w:rsidRPr="00E379C0">
        <w:rPr>
          <w:rFonts w:ascii="Times New Roman" w:hAnsi="Times New Roman" w:cs="Times New Roman"/>
          <w:sz w:val="24"/>
        </w:rPr>
        <w:t xml:space="preserve"> Наличие на заявени потребности </w:t>
      </w:r>
      <w:r w:rsidR="00190B1D">
        <w:rPr>
          <w:rFonts w:ascii="Times New Roman" w:hAnsi="Times New Roman" w:cs="Times New Roman"/>
          <w:sz w:val="24"/>
        </w:rPr>
        <w:t>от</w:t>
      </w:r>
      <w:r w:rsidRPr="00E379C0">
        <w:rPr>
          <w:rFonts w:ascii="Times New Roman" w:hAnsi="Times New Roman" w:cs="Times New Roman"/>
          <w:sz w:val="24"/>
        </w:rPr>
        <w:t xml:space="preserve"> специалисти</w:t>
      </w:r>
      <w:r w:rsidR="00190B1D">
        <w:rPr>
          <w:rFonts w:ascii="Times New Roman" w:hAnsi="Times New Roman" w:cs="Times New Roman"/>
          <w:sz w:val="24"/>
        </w:rPr>
        <w:t>,</w:t>
      </w:r>
      <w:r w:rsidRPr="00E379C0">
        <w:rPr>
          <w:rFonts w:ascii="Times New Roman" w:hAnsi="Times New Roman" w:cs="Times New Roman"/>
          <w:sz w:val="24"/>
        </w:rPr>
        <w:t xml:space="preserve"> предоставящи услуги на населението, които са в пъти повече от тези за специалисти</w:t>
      </w:r>
      <w:r w:rsidR="00190B1D">
        <w:rPr>
          <w:rFonts w:ascii="Times New Roman" w:hAnsi="Times New Roman" w:cs="Times New Roman"/>
          <w:sz w:val="24"/>
        </w:rPr>
        <w:t>,</w:t>
      </w:r>
      <w:r w:rsidRPr="00E379C0">
        <w:rPr>
          <w:rFonts w:ascii="Times New Roman" w:hAnsi="Times New Roman" w:cs="Times New Roman"/>
          <w:sz w:val="24"/>
        </w:rPr>
        <w:t xml:space="preserve"> поддръжка на интелигентни устройства за предоставяне на услуги потвърждава тази хипотеза. Данните за общите потребности по професионални направления са представени в таблица 1</w:t>
      </w:r>
      <w:r w:rsidR="00190B1D">
        <w:rPr>
          <w:rFonts w:ascii="Times New Roman" w:hAnsi="Times New Roman" w:cs="Times New Roman"/>
          <w:sz w:val="24"/>
        </w:rPr>
        <w:t>5</w:t>
      </w:r>
      <w:r w:rsidRPr="00E379C0">
        <w:rPr>
          <w:rFonts w:ascii="Times New Roman" w:hAnsi="Times New Roman" w:cs="Times New Roman"/>
          <w:sz w:val="24"/>
        </w:rPr>
        <w:t>.</w:t>
      </w:r>
    </w:p>
    <w:p w14:paraId="0C744B38" w14:textId="77777777" w:rsidR="00E379C0" w:rsidRPr="00E379C0" w:rsidRDefault="00E379C0" w:rsidP="00E379C0">
      <w:pPr>
        <w:spacing w:after="0" w:line="360" w:lineRule="auto"/>
        <w:ind w:firstLine="708"/>
        <w:jc w:val="both"/>
        <w:rPr>
          <w14:textOutline w14:w="9525" w14:cap="rnd" w14:cmpd="sng" w14:algn="ctr">
            <w14:noFill/>
            <w14:prstDash w14:val="solid"/>
            <w14:bevel/>
          </w14:textOutline>
        </w:rPr>
      </w:pPr>
    </w:p>
    <w:p w14:paraId="64766B20" w14:textId="624F9923" w:rsidR="00E379C0" w:rsidRPr="00E379C0" w:rsidRDefault="00E379C0" w:rsidP="00E379C0">
      <w:pPr>
        <w:spacing w:after="0" w:line="360" w:lineRule="auto"/>
        <w:jc w:val="both"/>
        <w:rPr>
          <w:b/>
          <w14:textOutline w14:w="9525" w14:cap="rnd" w14:cmpd="sng" w14:algn="ctr">
            <w14:noFill/>
            <w14:prstDash w14:val="solid"/>
            <w14:bevel/>
          </w14:textOutline>
        </w:rPr>
      </w:pPr>
      <w:r w:rsidRPr="00E379C0">
        <w:rPr>
          <w:b/>
          <w14:textOutline w14:w="9525" w14:cap="rnd" w14:cmpd="sng" w14:algn="ctr">
            <w14:noFill/>
            <w14:prstDash w14:val="solid"/>
            <w14:bevel/>
          </w14:textOutline>
        </w:rPr>
        <w:t>Таблица 1</w:t>
      </w:r>
      <w:r w:rsidR="00190B1D">
        <w:rPr>
          <w:b/>
          <w14:textOutline w14:w="9525" w14:cap="rnd" w14:cmpd="sng" w14:algn="ctr">
            <w14:noFill/>
            <w14:prstDash w14:val="solid"/>
            <w14:bevel/>
          </w14:textOutline>
        </w:rPr>
        <w:t>5</w:t>
      </w:r>
      <w:r w:rsidRPr="00E379C0">
        <w:rPr>
          <w:b/>
          <w14:textOutline w14:w="9525" w14:cap="rnd" w14:cmpd="sng" w14:algn="ctr">
            <w14:noFill/>
            <w14:prstDash w14:val="solid"/>
            <w14:bevel/>
          </w14:textOutline>
        </w:rPr>
        <w:t xml:space="preserve">. </w:t>
      </w:r>
      <w:r w:rsidRPr="00E379C0">
        <w:rPr>
          <w14:textOutline w14:w="9525" w14:cap="rnd" w14:cmpd="sng" w14:algn="ctr">
            <w14:noFill/>
            <w14:prstDash w14:val="solid"/>
            <w14:bevel/>
          </w14:textOutline>
        </w:rPr>
        <w:t>Заявени потребности от специалисти със средно образование</w:t>
      </w:r>
    </w:p>
    <w:tbl>
      <w:tblPr>
        <w:tblStyle w:val="GridTable1Light"/>
        <w:tblW w:w="8878" w:type="dxa"/>
        <w:tblLook w:val="04A0" w:firstRow="1" w:lastRow="0" w:firstColumn="1" w:lastColumn="0" w:noHBand="0" w:noVBand="1"/>
      </w:tblPr>
      <w:tblGrid>
        <w:gridCol w:w="900"/>
        <w:gridCol w:w="5095"/>
        <w:gridCol w:w="1422"/>
        <w:gridCol w:w="1461"/>
      </w:tblGrid>
      <w:tr w:rsidR="00E379C0" w:rsidRPr="00E379C0" w14:paraId="3FA96111" w14:textId="77777777" w:rsidTr="000A405F">
        <w:trPr>
          <w:cnfStyle w:val="100000000000" w:firstRow="1" w:lastRow="0" w:firstColumn="0" w:lastColumn="0" w:oddVBand="0" w:evenVBand="0" w:oddHBand="0"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900" w:type="dxa"/>
            <w:noWrap/>
            <w:vAlign w:val="center"/>
          </w:tcPr>
          <w:p w14:paraId="2DF884EA" w14:textId="77777777" w:rsidR="00E379C0" w:rsidRPr="00E379C0" w:rsidRDefault="00E379C0" w:rsidP="00E379C0">
            <w:pPr>
              <w:jc w:val="center"/>
              <w:rPr>
                <w:rFonts w:ascii="Calibri" w:eastAsia="Times New Roman" w:hAnsi="Calibri" w:cs="Calibri"/>
                <w:color w:val="000000"/>
                <w:lang w:eastAsia="en-GB"/>
              </w:rPr>
            </w:pPr>
            <w:r w:rsidRPr="00E379C0">
              <w:rPr>
                <w:rFonts w:ascii="Calibri" w:eastAsia="Times New Roman" w:hAnsi="Calibri" w:cs="Calibri"/>
                <w:color w:val="000000"/>
                <w:lang w:eastAsia="en-GB"/>
              </w:rPr>
              <w:t>Код</w:t>
            </w:r>
          </w:p>
        </w:tc>
        <w:tc>
          <w:tcPr>
            <w:tcW w:w="5095" w:type="dxa"/>
            <w:noWrap/>
            <w:vAlign w:val="center"/>
          </w:tcPr>
          <w:p w14:paraId="320FDA21" w14:textId="77777777" w:rsidR="00E379C0" w:rsidRPr="00E379C0" w:rsidRDefault="00E379C0" w:rsidP="00E379C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val="en-GB" w:eastAsia="en-GB"/>
              </w:rPr>
            </w:pPr>
            <w:r w:rsidRPr="00E379C0">
              <w:rPr>
                <w:rFonts w:ascii="Calibri" w:eastAsia="Times New Roman" w:hAnsi="Calibri" w:cs="Calibri"/>
                <w:color w:val="000000"/>
                <w:lang w:eastAsia="en-GB"/>
              </w:rPr>
              <w:t>Професионално направление от СППОО</w:t>
            </w:r>
          </w:p>
        </w:tc>
        <w:tc>
          <w:tcPr>
            <w:tcW w:w="1422" w:type="dxa"/>
            <w:noWrap/>
            <w:vAlign w:val="center"/>
          </w:tcPr>
          <w:p w14:paraId="252FE4A7" w14:textId="77777777" w:rsidR="00E379C0" w:rsidRPr="00E379C0" w:rsidRDefault="00E379C0" w:rsidP="00E379C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E379C0">
              <w:rPr>
                <w:rFonts w:ascii="Calibri" w:eastAsia="Times New Roman" w:hAnsi="Calibri" w:cs="Calibri"/>
                <w:color w:val="000000"/>
                <w:lang w:eastAsia="en-GB"/>
              </w:rPr>
              <w:t>Брой заявени потребности</w:t>
            </w:r>
          </w:p>
        </w:tc>
        <w:tc>
          <w:tcPr>
            <w:tcW w:w="1461" w:type="dxa"/>
            <w:noWrap/>
            <w:vAlign w:val="center"/>
          </w:tcPr>
          <w:p w14:paraId="3963AB24" w14:textId="77777777" w:rsidR="00E379C0" w:rsidRPr="00E379C0" w:rsidRDefault="00E379C0" w:rsidP="00E379C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E379C0">
              <w:rPr>
                <w:rFonts w:ascii="Calibri" w:eastAsia="Times New Roman" w:hAnsi="Calibri" w:cs="Calibri"/>
                <w:color w:val="000000"/>
                <w:lang w:eastAsia="en-GB"/>
              </w:rPr>
              <w:t>Дял от всички заявени кадри със средно образование</w:t>
            </w:r>
          </w:p>
        </w:tc>
      </w:tr>
      <w:tr w:rsidR="000A405F" w:rsidRPr="00E379C0" w14:paraId="0FA175A3" w14:textId="77777777" w:rsidTr="000A405F">
        <w:trPr>
          <w:trHeight w:val="480"/>
        </w:trPr>
        <w:tc>
          <w:tcPr>
            <w:cnfStyle w:val="001000000000" w:firstRow="0" w:lastRow="0" w:firstColumn="1" w:lastColumn="0" w:oddVBand="0" w:evenVBand="0" w:oddHBand="0" w:evenHBand="0" w:firstRowFirstColumn="0" w:firstRowLastColumn="0" w:lastRowFirstColumn="0" w:lastRowLastColumn="0"/>
            <w:tcW w:w="900" w:type="dxa"/>
            <w:noWrap/>
            <w:hideMark/>
          </w:tcPr>
          <w:p w14:paraId="5FFD8C9C" w14:textId="77777777" w:rsidR="000A405F" w:rsidRPr="00E379C0" w:rsidRDefault="000A405F" w:rsidP="000A405F">
            <w:pPr>
              <w:jc w:val="right"/>
              <w:rPr>
                <w:rFonts w:ascii="Calibri" w:eastAsia="Times New Roman" w:hAnsi="Calibri" w:cs="Calibri"/>
                <w:color w:val="000000"/>
                <w:lang w:eastAsia="en-GB"/>
              </w:rPr>
            </w:pPr>
            <w:r w:rsidRPr="00E379C0">
              <w:rPr>
                <w:rFonts w:ascii="Calibri" w:eastAsia="Times New Roman" w:hAnsi="Calibri" w:cs="Calibri"/>
                <w:color w:val="000000"/>
                <w:lang w:eastAsia="en-GB"/>
              </w:rPr>
              <w:t>341</w:t>
            </w:r>
          </w:p>
        </w:tc>
        <w:tc>
          <w:tcPr>
            <w:tcW w:w="5095" w:type="dxa"/>
            <w:noWrap/>
            <w:hideMark/>
          </w:tcPr>
          <w:p w14:paraId="1D0828CC" w14:textId="77777777" w:rsidR="000A405F" w:rsidRPr="00E379C0" w:rsidRDefault="000A405F" w:rsidP="000A405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E379C0">
              <w:rPr>
                <w:rFonts w:ascii="Calibri" w:eastAsia="Times New Roman" w:hAnsi="Calibri" w:cs="Calibri"/>
                <w:color w:val="000000"/>
                <w:lang w:eastAsia="en-GB"/>
              </w:rPr>
              <w:t>Търговия на едро и дребно</w:t>
            </w:r>
          </w:p>
        </w:tc>
        <w:tc>
          <w:tcPr>
            <w:tcW w:w="1422" w:type="dxa"/>
            <w:noWrap/>
            <w:hideMark/>
          </w:tcPr>
          <w:p w14:paraId="5D11D1B4" w14:textId="75F9A44B" w:rsidR="000A405F" w:rsidRPr="00E379C0" w:rsidRDefault="000A405F" w:rsidP="000A405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7C4CBC">
              <w:rPr>
                <w:rFonts w:ascii="Calibri" w:eastAsia="Times New Roman" w:hAnsi="Calibri" w:cs="Calibri"/>
                <w:color w:val="000000"/>
                <w:lang w:eastAsia="en-GB"/>
              </w:rPr>
              <w:t>3848</w:t>
            </w:r>
            <w:r>
              <w:rPr>
                <w:rFonts w:ascii="Calibri" w:eastAsia="Times New Roman" w:hAnsi="Calibri" w:cs="Calibri"/>
                <w:color w:val="000000"/>
                <w:lang w:eastAsia="en-GB"/>
              </w:rPr>
              <w:t>0</w:t>
            </w:r>
          </w:p>
        </w:tc>
        <w:tc>
          <w:tcPr>
            <w:tcW w:w="1461" w:type="dxa"/>
            <w:noWrap/>
            <w:hideMark/>
          </w:tcPr>
          <w:p w14:paraId="0FA6DE0E" w14:textId="42668C9E" w:rsidR="000A405F" w:rsidRPr="00E379C0" w:rsidRDefault="000A405F" w:rsidP="000A405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0B0C18">
              <w:t>15.04%</w:t>
            </w:r>
          </w:p>
        </w:tc>
      </w:tr>
      <w:tr w:rsidR="000A405F" w:rsidRPr="00E379C0" w14:paraId="6C357B7B" w14:textId="77777777" w:rsidTr="000A405F">
        <w:trPr>
          <w:trHeight w:val="720"/>
        </w:trPr>
        <w:tc>
          <w:tcPr>
            <w:cnfStyle w:val="001000000000" w:firstRow="0" w:lastRow="0" w:firstColumn="1" w:lastColumn="0" w:oddVBand="0" w:evenVBand="0" w:oddHBand="0" w:evenHBand="0" w:firstRowFirstColumn="0" w:firstRowLastColumn="0" w:lastRowFirstColumn="0" w:lastRowLastColumn="0"/>
            <w:tcW w:w="900" w:type="dxa"/>
            <w:noWrap/>
            <w:hideMark/>
          </w:tcPr>
          <w:p w14:paraId="402AAAAF" w14:textId="77777777" w:rsidR="000A405F" w:rsidRPr="00E379C0" w:rsidRDefault="000A405F" w:rsidP="000A405F">
            <w:pPr>
              <w:jc w:val="right"/>
              <w:rPr>
                <w:rFonts w:ascii="Calibri" w:eastAsia="Times New Roman" w:hAnsi="Calibri" w:cs="Calibri"/>
                <w:color w:val="000000"/>
                <w:lang w:eastAsia="en-GB"/>
              </w:rPr>
            </w:pPr>
            <w:r w:rsidRPr="00E379C0">
              <w:rPr>
                <w:rFonts w:ascii="Calibri" w:eastAsia="Times New Roman" w:hAnsi="Calibri" w:cs="Calibri"/>
                <w:color w:val="000000"/>
                <w:lang w:eastAsia="en-GB"/>
              </w:rPr>
              <w:t>342</w:t>
            </w:r>
          </w:p>
        </w:tc>
        <w:tc>
          <w:tcPr>
            <w:tcW w:w="5095" w:type="dxa"/>
            <w:noWrap/>
            <w:hideMark/>
          </w:tcPr>
          <w:p w14:paraId="3FE2C574" w14:textId="77777777" w:rsidR="000A405F" w:rsidRPr="00E379C0" w:rsidRDefault="000A405F" w:rsidP="000A405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E379C0">
              <w:rPr>
                <w:rFonts w:ascii="Calibri" w:eastAsia="Times New Roman" w:hAnsi="Calibri" w:cs="Calibri"/>
                <w:color w:val="000000"/>
                <w:lang w:eastAsia="en-GB"/>
              </w:rPr>
              <w:t>Маркетинг и реклама</w:t>
            </w:r>
          </w:p>
        </w:tc>
        <w:tc>
          <w:tcPr>
            <w:tcW w:w="1422" w:type="dxa"/>
            <w:noWrap/>
            <w:hideMark/>
          </w:tcPr>
          <w:p w14:paraId="79BDD0B9" w14:textId="44C5829C" w:rsidR="000A405F" w:rsidRPr="00E379C0" w:rsidRDefault="000A405F" w:rsidP="000A405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13655</w:t>
            </w:r>
          </w:p>
        </w:tc>
        <w:tc>
          <w:tcPr>
            <w:tcW w:w="1461" w:type="dxa"/>
            <w:noWrap/>
            <w:hideMark/>
          </w:tcPr>
          <w:p w14:paraId="01FD4465" w14:textId="2E4DB7F5" w:rsidR="000A405F" w:rsidRPr="00E379C0" w:rsidRDefault="000A405F" w:rsidP="000A405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0B0C18">
              <w:t>5.34%</w:t>
            </w:r>
          </w:p>
        </w:tc>
      </w:tr>
      <w:tr w:rsidR="000A405F" w:rsidRPr="00E379C0" w14:paraId="3A23B79B" w14:textId="77777777" w:rsidTr="000A405F">
        <w:trPr>
          <w:trHeight w:val="300"/>
        </w:trPr>
        <w:tc>
          <w:tcPr>
            <w:cnfStyle w:val="001000000000" w:firstRow="0" w:lastRow="0" w:firstColumn="1" w:lastColumn="0" w:oddVBand="0" w:evenVBand="0" w:oddHBand="0" w:evenHBand="0" w:firstRowFirstColumn="0" w:firstRowLastColumn="0" w:lastRowFirstColumn="0" w:lastRowLastColumn="0"/>
            <w:tcW w:w="900" w:type="dxa"/>
            <w:noWrap/>
            <w:hideMark/>
          </w:tcPr>
          <w:p w14:paraId="5ACEFEA4" w14:textId="77777777" w:rsidR="000A405F" w:rsidRPr="00E379C0" w:rsidRDefault="000A405F" w:rsidP="000A405F">
            <w:pPr>
              <w:jc w:val="right"/>
              <w:rPr>
                <w:rFonts w:ascii="Calibri" w:eastAsia="Times New Roman" w:hAnsi="Calibri" w:cs="Calibri"/>
                <w:color w:val="000000"/>
                <w:lang w:eastAsia="en-GB"/>
              </w:rPr>
            </w:pPr>
            <w:r w:rsidRPr="00E379C0">
              <w:rPr>
                <w:rFonts w:ascii="Calibri" w:eastAsia="Times New Roman" w:hAnsi="Calibri" w:cs="Calibri"/>
                <w:color w:val="000000"/>
                <w:lang w:eastAsia="en-GB"/>
              </w:rPr>
              <w:t>343</w:t>
            </w:r>
          </w:p>
        </w:tc>
        <w:tc>
          <w:tcPr>
            <w:tcW w:w="5095" w:type="dxa"/>
            <w:noWrap/>
            <w:hideMark/>
          </w:tcPr>
          <w:p w14:paraId="520BCC25" w14:textId="77777777" w:rsidR="000A405F" w:rsidRPr="00E379C0" w:rsidRDefault="000A405F" w:rsidP="000A405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E379C0">
              <w:rPr>
                <w:rFonts w:ascii="Calibri" w:eastAsia="Times New Roman" w:hAnsi="Calibri" w:cs="Calibri"/>
                <w:color w:val="000000"/>
                <w:lang w:eastAsia="en-GB"/>
              </w:rPr>
              <w:t>Финанси, банково и застрахователно дело</w:t>
            </w:r>
          </w:p>
        </w:tc>
        <w:tc>
          <w:tcPr>
            <w:tcW w:w="1422" w:type="dxa"/>
            <w:noWrap/>
            <w:hideMark/>
          </w:tcPr>
          <w:p w14:paraId="29A376DE" w14:textId="092763E3" w:rsidR="000A405F" w:rsidRPr="00E379C0" w:rsidRDefault="000A405F" w:rsidP="000A405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6726</w:t>
            </w:r>
          </w:p>
        </w:tc>
        <w:tc>
          <w:tcPr>
            <w:tcW w:w="1461" w:type="dxa"/>
            <w:noWrap/>
            <w:hideMark/>
          </w:tcPr>
          <w:p w14:paraId="7F13EACD" w14:textId="173BE25B" w:rsidR="000A405F" w:rsidRPr="00E379C0" w:rsidRDefault="000A405F" w:rsidP="000A405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0B0C18">
              <w:t>2.63%</w:t>
            </w:r>
          </w:p>
        </w:tc>
      </w:tr>
      <w:tr w:rsidR="000A405F" w:rsidRPr="00E379C0" w14:paraId="30FDCABD" w14:textId="77777777" w:rsidTr="000A405F">
        <w:trPr>
          <w:trHeight w:val="300"/>
        </w:trPr>
        <w:tc>
          <w:tcPr>
            <w:cnfStyle w:val="001000000000" w:firstRow="0" w:lastRow="0" w:firstColumn="1" w:lastColumn="0" w:oddVBand="0" w:evenVBand="0" w:oddHBand="0" w:evenHBand="0" w:firstRowFirstColumn="0" w:firstRowLastColumn="0" w:lastRowFirstColumn="0" w:lastRowLastColumn="0"/>
            <w:tcW w:w="900" w:type="dxa"/>
            <w:noWrap/>
            <w:hideMark/>
          </w:tcPr>
          <w:p w14:paraId="074775FA" w14:textId="77777777" w:rsidR="000A405F" w:rsidRPr="00E379C0" w:rsidRDefault="000A405F" w:rsidP="000A405F">
            <w:pPr>
              <w:jc w:val="right"/>
              <w:rPr>
                <w:rFonts w:ascii="Calibri" w:eastAsia="Times New Roman" w:hAnsi="Calibri" w:cs="Calibri"/>
                <w:color w:val="000000"/>
                <w:lang w:eastAsia="en-GB"/>
              </w:rPr>
            </w:pPr>
            <w:r w:rsidRPr="00E379C0">
              <w:rPr>
                <w:rFonts w:ascii="Calibri" w:eastAsia="Times New Roman" w:hAnsi="Calibri" w:cs="Calibri"/>
                <w:color w:val="000000"/>
                <w:lang w:eastAsia="en-GB"/>
              </w:rPr>
              <w:t>344</w:t>
            </w:r>
          </w:p>
        </w:tc>
        <w:tc>
          <w:tcPr>
            <w:tcW w:w="5095" w:type="dxa"/>
            <w:noWrap/>
            <w:hideMark/>
          </w:tcPr>
          <w:p w14:paraId="5B85A1EE" w14:textId="77777777" w:rsidR="000A405F" w:rsidRPr="00E379C0" w:rsidRDefault="000A405F" w:rsidP="000A405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E379C0">
              <w:rPr>
                <w:rFonts w:ascii="Calibri" w:eastAsia="Times New Roman" w:hAnsi="Calibri" w:cs="Calibri"/>
                <w:color w:val="000000"/>
                <w:lang w:eastAsia="en-GB"/>
              </w:rPr>
              <w:t>Счетоводство и данъчно облагане</w:t>
            </w:r>
          </w:p>
        </w:tc>
        <w:tc>
          <w:tcPr>
            <w:tcW w:w="1422" w:type="dxa"/>
            <w:noWrap/>
            <w:hideMark/>
          </w:tcPr>
          <w:p w14:paraId="30A20473" w14:textId="0EA4F70A" w:rsidR="000A405F" w:rsidRPr="00E379C0" w:rsidRDefault="000A405F" w:rsidP="000A405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13603</w:t>
            </w:r>
          </w:p>
        </w:tc>
        <w:tc>
          <w:tcPr>
            <w:tcW w:w="1461" w:type="dxa"/>
            <w:noWrap/>
            <w:hideMark/>
          </w:tcPr>
          <w:p w14:paraId="52917336" w14:textId="7162E643" w:rsidR="000A405F" w:rsidRPr="00E379C0" w:rsidRDefault="000A405F" w:rsidP="000A405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0B0C18">
              <w:t>5.32%</w:t>
            </w:r>
          </w:p>
        </w:tc>
      </w:tr>
      <w:tr w:rsidR="000A405F" w:rsidRPr="00E379C0" w14:paraId="21B36A7F" w14:textId="77777777" w:rsidTr="000A405F">
        <w:trPr>
          <w:trHeight w:val="300"/>
        </w:trPr>
        <w:tc>
          <w:tcPr>
            <w:cnfStyle w:val="001000000000" w:firstRow="0" w:lastRow="0" w:firstColumn="1" w:lastColumn="0" w:oddVBand="0" w:evenVBand="0" w:oddHBand="0" w:evenHBand="0" w:firstRowFirstColumn="0" w:firstRowLastColumn="0" w:lastRowFirstColumn="0" w:lastRowLastColumn="0"/>
            <w:tcW w:w="900" w:type="dxa"/>
            <w:noWrap/>
            <w:hideMark/>
          </w:tcPr>
          <w:p w14:paraId="135792A0" w14:textId="77777777" w:rsidR="000A405F" w:rsidRPr="00E379C0" w:rsidRDefault="000A405F" w:rsidP="000A405F">
            <w:pPr>
              <w:jc w:val="right"/>
              <w:rPr>
                <w:rFonts w:ascii="Calibri" w:eastAsia="Times New Roman" w:hAnsi="Calibri" w:cs="Calibri"/>
                <w:color w:val="000000"/>
                <w:lang w:eastAsia="en-GB"/>
              </w:rPr>
            </w:pPr>
            <w:r w:rsidRPr="00E379C0">
              <w:rPr>
                <w:rFonts w:ascii="Calibri" w:eastAsia="Times New Roman" w:hAnsi="Calibri" w:cs="Calibri"/>
                <w:color w:val="000000"/>
                <w:lang w:eastAsia="en-GB"/>
              </w:rPr>
              <w:t>345</w:t>
            </w:r>
          </w:p>
        </w:tc>
        <w:tc>
          <w:tcPr>
            <w:tcW w:w="5095" w:type="dxa"/>
            <w:noWrap/>
            <w:hideMark/>
          </w:tcPr>
          <w:p w14:paraId="21A0AF10" w14:textId="77777777" w:rsidR="000A405F" w:rsidRPr="00E379C0" w:rsidRDefault="000A405F" w:rsidP="000A405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E379C0">
              <w:rPr>
                <w:rFonts w:ascii="Calibri" w:eastAsia="Times New Roman" w:hAnsi="Calibri" w:cs="Calibri"/>
                <w:color w:val="000000"/>
                <w:lang w:eastAsia="en-GB"/>
              </w:rPr>
              <w:t>Администрация и управление</w:t>
            </w:r>
          </w:p>
        </w:tc>
        <w:tc>
          <w:tcPr>
            <w:tcW w:w="1422" w:type="dxa"/>
            <w:noWrap/>
            <w:hideMark/>
          </w:tcPr>
          <w:p w14:paraId="2C68AF5D" w14:textId="6D91D964" w:rsidR="000A405F" w:rsidRPr="00E379C0" w:rsidRDefault="000A405F" w:rsidP="000A405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5519</w:t>
            </w:r>
          </w:p>
        </w:tc>
        <w:tc>
          <w:tcPr>
            <w:tcW w:w="1461" w:type="dxa"/>
            <w:noWrap/>
            <w:hideMark/>
          </w:tcPr>
          <w:p w14:paraId="471C3F41" w14:textId="01236D40" w:rsidR="000A405F" w:rsidRPr="00E379C0" w:rsidRDefault="000A405F" w:rsidP="000A405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0B0C18">
              <w:t>2.16%</w:t>
            </w:r>
          </w:p>
        </w:tc>
      </w:tr>
      <w:tr w:rsidR="000A405F" w:rsidRPr="00E379C0" w14:paraId="5033D753" w14:textId="77777777" w:rsidTr="000A405F">
        <w:trPr>
          <w:trHeight w:val="720"/>
        </w:trPr>
        <w:tc>
          <w:tcPr>
            <w:cnfStyle w:val="001000000000" w:firstRow="0" w:lastRow="0" w:firstColumn="1" w:lastColumn="0" w:oddVBand="0" w:evenVBand="0" w:oddHBand="0" w:evenHBand="0" w:firstRowFirstColumn="0" w:firstRowLastColumn="0" w:lastRowFirstColumn="0" w:lastRowLastColumn="0"/>
            <w:tcW w:w="900" w:type="dxa"/>
            <w:noWrap/>
            <w:hideMark/>
          </w:tcPr>
          <w:p w14:paraId="7B09415B" w14:textId="77777777" w:rsidR="000A405F" w:rsidRPr="00E379C0" w:rsidRDefault="000A405F" w:rsidP="000A405F">
            <w:pPr>
              <w:jc w:val="right"/>
              <w:rPr>
                <w:rFonts w:ascii="Calibri" w:eastAsia="Times New Roman" w:hAnsi="Calibri" w:cs="Calibri"/>
                <w:color w:val="000000"/>
                <w:lang w:eastAsia="en-GB"/>
              </w:rPr>
            </w:pPr>
            <w:r w:rsidRPr="00E379C0">
              <w:rPr>
                <w:rFonts w:ascii="Calibri" w:eastAsia="Times New Roman" w:hAnsi="Calibri" w:cs="Calibri"/>
                <w:color w:val="000000"/>
                <w:lang w:eastAsia="en-GB"/>
              </w:rPr>
              <w:t>346</w:t>
            </w:r>
          </w:p>
        </w:tc>
        <w:tc>
          <w:tcPr>
            <w:tcW w:w="5095" w:type="dxa"/>
            <w:noWrap/>
            <w:hideMark/>
          </w:tcPr>
          <w:p w14:paraId="2D1D3B3E" w14:textId="77777777" w:rsidR="000A405F" w:rsidRPr="00E379C0" w:rsidRDefault="000A405F" w:rsidP="000A405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E379C0">
              <w:rPr>
                <w:rFonts w:ascii="Calibri" w:eastAsia="Times New Roman" w:hAnsi="Calibri" w:cs="Calibri"/>
                <w:color w:val="000000"/>
                <w:lang w:eastAsia="en-GB"/>
              </w:rPr>
              <w:t>Секретарски и административни офис дейности</w:t>
            </w:r>
          </w:p>
        </w:tc>
        <w:tc>
          <w:tcPr>
            <w:tcW w:w="1422" w:type="dxa"/>
            <w:noWrap/>
            <w:hideMark/>
          </w:tcPr>
          <w:p w14:paraId="557684AD" w14:textId="78387316" w:rsidR="000A405F" w:rsidRPr="00E379C0" w:rsidRDefault="000A405F" w:rsidP="000A405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5266</w:t>
            </w:r>
          </w:p>
        </w:tc>
        <w:tc>
          <w:tcPr>
            <w:tcW w:w="1461" w:type="dxa"/>
            <w:noWrap/>
            <w:hideMark/>
          </w:tcPr>
          <w:p w14:paraId="3ECCC1CE" w14:textId="1E6AC08F" w:rsidR="000A405F" w:rsidRPr="00E379C0" w:rsidRDefault="000A405F" w:rsidP="000A405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0B0C18">
              <w:t>2.06%</w:t>
            </w:r>
          </w:p>
        </w:tc>
      </w:tr>
      <w:tr w:rsidR="000A405F" w:rsidRPr="00E379C0" w14:paraId="7DE9FBFE" w14:textId="77777777" w:rsidTr="000A405F">
        <w:trPr>
          <w:trHeight w:val="480"/>
        </w:trPr>
        <w:tc>
          <w:tcPr>
            <w:cnfStyle w:val="001000000000" w:firstRow="0" w:lastRow="0" w:firstColumn="1" w:lastColumn="0" w:oddVBand="0" w:evenVBand="0" w:oddHBand="0" w:evenHBand="0" w:firstRowFirstColumn="0" w:firstRowLastColumn="0" w:lastRowFirstColumn="0" w:lastRowLastColumn="0"/>
            <w:tcW w:w="900" w:type="dxa"/>
            <w:noWrap/>
            <w:hideMark/>
          </w:tcPr>
          <w:p w14:paraId="6FD85CAC" w14:textId="77777777" w:rsidR="000A405F" w:rsidRPr="00E379C0" w:rsidRDefault="000A405F" w:rsidP="000A405F">
            <w:pPr>
              <w:jc w:val="right"/>
              <w:rPr>
                <w:rFonts w:ascii="Calibri" w:eastAsia="Times New Roman" w:hAnsi="Calibri" w:cs="Calibri"/>
                <w:color w:val="000000"/>
                <w:lang w:eastAsia="en-GB"/>
              </w:rPr>
            </w:pPr>
            <w:r w:rsidRPr="00E379C0">
              <w:rPr>
                <w:rFonts w:ascii="Calibri" w:eastAsia="Times New Roman" w:hAnsi="Calibri" w:cs="Calibri"/>
                <w:color w:val="000000"/>
                <w:lang w:eastAsia="en-GB"/>
              </w:rPr>
              <w:t>347</w:t>
            </w:r>
          </w:p>
        </w:tc>
        <w:tc>
          <w:tcPr>
            <w:tcW w:w="5095" w:type="dxa"/>
            <w:noWrap/>
            <w:hideMark/>
          </w:tcPr>
          <w:p w14:paraId="5A68244D" w14:textId="77777777" w:rsidR="000A405F" w:rsidRPr="00E379C0" w:rsidRDefault="000A405F" w:rsidP="000A405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E379C0">
              <w:rPr>
                <w:rFonts w:ascii="Calibri" w:eastAsia="Times New Roman" w:hAnsi="Calibri" w:cs="Calibri"/>
                <w:color w:val="000000"/>
                <w:lang w:eastAsia="en-GB"/>
              </w:rPr>
              <w:t>Трудов живот</w:t>
            </w:r>
          </w:p>
        </w:tc>
        <w:tc>
          <w:tcPr>
            <w:tcW w:w="1422" w:type="dxa"/>
            <w:noWrap/>
            <w:hideMark/>
          </w:tcPr>
          <w:p w14:paraId="68457483" w14:textId="6C697889" w:rsidR="000A405F" w:rsidRPr="00E379C0" w:rsidRDefault="000A405F" w:rsidP="000A405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3046</w:t>
            </w:r>
          </w:p>
        </w:tc>
        <w:tc>
          <w:tcPr>
            <w:tcW w:w="1461" w:type="dxa"/>
            <w:noWrap/>
            <w:hideMark/>
          </w:tcPr>
          <w:p w14:paraId="4B93BDED" w14:textId="7BBFE453" w:rsidR="000A405F" w:rsidRPr="00E379C0" w:rsidRDefault="000A405F" w:rsidP="000A405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0B0C18">
              <w:t>1.19%</w:t>
            </w:r>
          </w:p>
        </w:tc>
      </w:tr>
      <w:tr w:rsidR="000A405F" w:rsidRPr="00E379C0" w14:paraId="28F03898" w14:textId="77777777" w:rsidTr="000A405F">
        <w:trPr>
          <w:trHeight w:val="960"/>
        </w:trPr>
        <w:tc>
          <w:tcPr>
            <w:cnfStyle w:val="001000000000" w:firstRow="0" w:lastRow="0" w:firstColumn="1" w:lastColumn="0" w:oddVBand="0" w:evenVBand="0" w:oddHBand="0" w:evenHBand="0" w:firstRowFirstColumn="0" w:firstRowLastColumn="0" w:lastRowFirstColumn="0" w:lastRowLastColumn="0"/>
            <w:tcW w:w="900" w:type="dxa"/>
            <w:noWrap/>
            <w:hideMark/>
          </w:tcPr>
          <w:p w14:paraId="147549BE" w14:textId="77777777" w:rsidR="000A405F" w:rsidRPr="00E379C0" w:rsidRDefault="000A405F" w:rsidP="000A405F">
            <w:pPr>
              <w:jc w:val="right"/>
              <w:rPr>
                <w:rFonts w:ascii="Calibri" w:eastAsia="Times New Roman" w:hAnsi="Calibri" w:cs="Calibri"/>
                <w:color w:val="000000"/>
                <w:lang w:eastAsia="en-GB"/>
              </w:rPr>
            </w:pPr>
            <w:r w:rsidRPr="00E379C0">
              <w:rPr>
                <w:rFonts w:ascii="Calibri" w:eastAsia="Times New Roman" w:hAnsi="Calibri" w:cs="Calibri"/>
                <w:color w:val="000000"/>
                <w:lang w:eastAsia="en-GB"/>
              </w:rPr>
              <w:t>481</w:t>
            </w:r>
          </w:p>
        </w:tc>
        <w:tc>
          <w:tcPr>
            <w:tcW w:w="5095" w:type="dxa"/>
            <w:noWrap/>
            <w:hideMark/>
          </w:tcPr>
          <w:p w14:paraId="729ACB46" w14:textId="77777777" w:rsidR="000A405F" w:rsidRPr="00E379C0" w:rsidRDefault="000A405F" w:rsidP="000A405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E379C0">
              <w:rPr>
                <w:rFonts w:ascii="Calibri" w:eastAsia="Times New Roman" w:hAnsi="Calibri" w:cs="Calibri"/>
                <w:color w:val="000000"/>
                <w:lang w:eastAsia="en-GB"/>
              </w:rPr>
              <w:t>Компютърни науки</w:t>
            </w:r>
          </w:p>
        </w:tc>
        <w:tc>
          <w:tcPr>
            <w:tcW w:w="1422" w:type="dxa"/>
            <w:noWrap/>
            <w:hideMark/>
          </w:tcPr>
          <w:p w14:paraId="377520AF" w14:textId="51232D95" w:rsidR="000A405F" w:rsidRPr="00E379C0" w:rsidRDefault="000A405F" w:rsidP="000A405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4186</w:t>
            </w:r>
          </w:p>
        </w:tc>
        <w:tc>
          <w:tcPr>
            <w:tcW w:w="1461" w:type="dxa"/>
            <w:noWrap/>
            <w:hideMark/>
          </w:tcPr>
          <w:p w14:paraId="2373B4EA" w14:textId="27D43B33" w:rsidR="000A405F" w:rsidRPr="00E379C0" w:rsidRDefault="000A405F" w:rsidP="000A405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0B0C18">
              <w:t>1.64%</w:t>
            </w:r>
          </w:p>
        </w:tc>
      </w:tr>
      <w:tr w:rsidR="000A405F" w:rsidRPr="00E379C0" w14:paraId="6F96B0AF" w14:textId="77777777" w:rsidTr="000A405F">
        <w:trPr>
          <w:trHeight w:val="960"/>
        </w:trPr>
        <w:tc>
          <w:tcPr>
            <w:cnfStyle w:val="001000000000" w:firstRow="0" w:lastRow="0" w:firstColumn="1" w:lastColumn="0" w:oddVBand="0" w:evenVBand="0" w:oddHBand="0" w:evenHBand="0" w:firstRowFirstColumn="0" w:firstRowLastColumn="0" w:lastRowFirstColumn="0" w:lastRowLastColumn="0"/>
            <w:tcW w:w="900" w:type="dxa"/>
            <w:noWrap/>
            <w:hideMark/>
          </w:tcPr>
          <w:p w14:paraId="22B7F2EA" w14:textId="77777777" w:rsidR="000A405F" w:rsidRPr="00E379C0" w:rsidRDefault="000A405F" w:rsidP="000A405F">
            <w:pPr>
              <w:jc w:val="right"/>
              <w:rPr>
                <w:rFonts w:ascii="Calibri" w:eastAsia="Times New Roman" w:hAnsi="Calibri" w:cs="Calibri"/>
                <w:color w:val="000000"/>
                <w:lang w:eastAsia="en-GB"/>
              </w:rPr>
            </w:pPr>
            <w:r w:rsidRPr="00E379C0">
              <w:rPr>
                <w:rFonts w:ascii="Calibri" w:eastAsia="Times New Roman" w:hAnsi="Calibri" w:cs="Calibri"/>
                <w:color w:val="000000"/>
                <w:lang w:eastAsia="en-GB"/>
              </w:rPr>
              <w:t>482</w:t>
            </w:r>
          </w:p>
        </w:tc>
        <w:tc>
          <w:tcPr>
            <w:tcW w:w="5095" w:type="dxa"/>
            <w:noWrap/>
            <w:hideMark/>
          </w:tcPr>
          <w:p w14:paraId="05EED0BB" w14:textId="77777777" w:rsidR="000A405F" w:rsidRPr="00E379C0" w:rsidRDefault="000A405F" w:rsidP="000A405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E379C0">
              <w:rPr>
                <w:rFonts w:ascii="Calibri" w:eastAsia="Times New Roman" w:hAnsi="Calibri" w:cs="Calibri"/>
                <w:color w:val="000000"/>
                <w:lang w:eastAsia="en-GB"/>
              </w:rPr>
              <w:t>Приложна информатика</w:t>
            </w:r>
          </w:p>
        </w:tc>
        <w:tc>
          <w:tcPr>
            <w:tcW w:w="1422" w:type="dxa"/>
            <w:noWrap/>
            <w:hideMark/>
          </w:tcPr>
          <w:p w14:paraId="35CA419E" w14:textId="069B1A49" w:rsidR="000A405F" w:rsidRPr="00E379C0" w:rsidRDefault="000A405F" w:rsidP="000A405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1680</w:t>
            </w:r>
          </w:p>
        </w:tc>
        <w:tc>
          <w:tcPr>
            <w:tcW w:w="1461" w:type="dxa"/>
            <w:noWrap/>
            <w:hideMark/>
          </w:tcPr>
          <w:p w14:paraId="2B442045" w14:textId="757DABCF" w:rsidR="000A405F" w:rsidRPr="00E379C0" w:rsidRDefault="000A405F" w:rsidP="000A405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0B0C18">
              <w:t>0.66%</w:t>
            </w:r>
          </w:p>
        </w:tc>
      </w:tr>
      <w:tr w:rsidR="000A405F" w:rsidRPr="00E379C0" w14:paraId="3AC6B22F" w14:textId="77777777" w:rsidTr="000A405F">
        <w:trPr>
          <w:trHeight w:val="720"/>
        </w:trPr>
        <w:tc>
          <w:tcPr>
            <w:cnfStyle w:val="001000000000" w:firstRow="0" w:lastRow="0" w:firstColumn="1" w:lastColumn="0" w:oddVBand="0" w:evenVBand="0" w:oddHBand="0" w:evenHBand="0" w:firstRowFirstColumn="0" w:firstRowLastColumn="0" w:lastRowFirstColumn="0" w:lastRowLastColumn="0"/>
            <w:tcW w:w="900" w:type="dxa"/>
            <w:noWrap/>
            <w:hideMark/>
          </w:tcPr>
          <w:p w14:paraId="03051D91" w14:textId="77777777" w:rsidR="000A405F" w:rsidRPr="00E379C0" w:rsidRDefault="000A405F" w:rsidP="000A405F">
            <w:pPr>
              <w:jc w:val="right"/>
              <w:rPr>
                <w:rFonts w:ascii="Calibri" w:eastAsia="Times New Roman" w:hAnsi="Calibri" w:cs="Calibri"/>
                <w:color w:val="000000"/>
                <w:lang w:eastAsia="en-GB"/>
              </w:rPr>
            </w:pPr>
            <w:r w:rsidRPr="00E379C0">
              <w:rPr>
                <w:rFonts w:ascii="Calibri" w:eastAsia="Times New Roman" w:hAnsi="Calibri" w:cs="Calibri"/>
                <w:color w:val="000000"/>
                <w:lang w:eastAsia="en-GB"/>
              </w:rPr>
              <w:t>521</w:t>
            </w:r>
          </w:p>
        </w:tc>
        <w:tc>
          <w:tcPr>
            <w:tcW w:w="5095" w:type="dxa"/>
            <w:noWrap/>
            <w:hideMark/>
          </w:tcPr>
          <w:p w14:paraId="764BFE0B" w14:textId="77777777" w:rsidR="000A405F" w:rsidRPr="00E379C0" w:rsidRDefault="000A405F" w:rsidP="000A405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E379C0">
              <w:rPr>
                <w:rFonts w:ascii="Calibri" w:eastAsia="Times New Roman" w:hAnsi="Calibri" w:cs="Calibri"/>
                <w:color w:val="000000"/>
                <w:lang w:eastAsia="en-GB"/>
              </w:rPr>
              <w:t>Машиностроене, металообработване и металургия</w:t>
            </w:r>
          </w:p>
        </w:tc>
        <w:tc>
          <w:tcPr>
            <w:tcW w:w="1422" w:type="dxa"/>
            <w:noWrap/>
            <w:hideMark/>
          </w:tcPr>
          <w:p w14:paraId="5C5DD8F1" w14:textId="1D081ECB" w:rsidR="000A405F" w:rsidRPr="00E379C0" w:rsidRDefault="000A405F" w:rsidP="000A405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10291</w:t>
            </w:r>
          </w:p>
        </w:tc>
        <w:tc>
          <w:tcPr>
            <w:tcW w:w="1461" w:type="dxa"/>
            <w:noWrap/>
            <w:hideMark/>
          </w:tcPr>
          <w:p w14:paraId="17588A84" w14:textId="1F71AD34" w:rsidR="000A405F" w:rsidRPr="00E379C0" w:rsidRDefault="000A405F" w:rsidP="000A405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0B0C18">
              <w:t>4.02%</w:t>
            </w:r>
          </w:p>
        </w:tc>
      </w:tr>
      <w:tr w:rsidR="000A405F" w:rsidRPr="00E379C0" w14:paraId="44CFB4B5" w14:textId="77777777" w:rsidTr="000A405F">
        <w:trPr>
          <w:trHeight w:val="300"/>
        </w:trPr>
        <w:tc>
          <w:tcPr>
            <w:cnfStyle w:val="001000000000" w:firstRow="0" w:lastRow="0" w:firstColumn="1" w:lastColumn="0" w:oddVBand="0" w:evenVBand="0" w:oddHBand="0" w:evenHBand="0" w:firstRowFirstColumn="0" w:firstRowLastColumn="0" w:lastRowFirstColumn="0" w:lastRowLastColumn="0"/>
            <w:tcW w:w="900" w:type="dxa"/>
            <w:noWrap/>
            <w:hideMark/>
          </w:tcPr>
          <w:p w14:paraId="73AE92CF" w14:textId="77777777" w:rsidR="000A405F" w:rsidRPr="00E379C0" w:rsidRDefault="000A405F" w:rsidP="000A405F">
            <w:pPr>
              <w:jc w:val="right"/>
              <w:rPr>
                <w:rFonts w:ascii="Calibri" w:eastAsia="Times New Roman" w:hAnsi="Calibri" w:cs="Calibri"/>
                <w:color w:val="000000"/>
                <w:lang w:eastAsia="en-GB"/>
              </w:rPr>
            </w:pPr>
            <w:r w:rsidRPr="00E379C0">
              <w:rPr>
                <w:rFonts w:ascii="Calibri" w:eastAsia="Times New Roman" w:hAnsi="Calibri" w:cs="Calibri"/>
                <w:color w:val="000000"/>
                <w:lang w:eastAsia="en-GB"/>
              </w:rPr>
              <w:t>522</w:t>
            </w:r>
          </w:p>
        </w:tc>
        <w:tc>
          <w:tcPr>
            <w:tcW w:w="5095" w:type="dxa"/>
            <w:noWrap/>
            <w:hideMark/>
          </w:tcPr>
          <w:p w14:paraId="0B42F1F5" w14:textId="77777777" w:rsidR="000A405F" w:rsidRPr="00E379C0" w:rsidRDefault="000A405F" w:rsidP="000A405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E379C0">
              <w:rPr>
                <w:rFonts w:ascii="Calibri" w:eastAsia="Times New Roman" w:hAnsi="Calibri" w:cs="Calibri"/>
                <w:color w:val="000000"/>
                <w:lang w:eastAsia="en-GB"/>
              </w:rPr>
              <w:t>Електротехника и енергетика</w:t>
            </w:r>
          </w:p>
        </w:tc>
        <w:tc>
          <w:tcPr>
            <w:tcW w:w="1422" w:type="dxa"/>
            <w:noWrap/>
            <w:hideMark/>
          </w:tcPr>
          <w:p w14:paraId="22490711" w14:textId="1ED372E7" w:rsidR="000A405F" w:rsidRPr="00E379C0" w:rsidRDefault="000A405F" w:rsidP="000A405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4638</w:t>
            </w:r>
          </w:p>
        </w:tc>
        <w:tc>
          <w:tcPr>
            <w:tcW w:w="1461" w:type="dxa"/>
            <w:noWrap/>
            <w:hideMark/>
          </w:tcPr>
          <w:p w14:paraId="66A0E074" w14:textId="2EBE65DA" w:rsidR="000A405F" w:rsidRPr="00E379C0" w:rsidRDefault="000A405F" w:rsidP="000A405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0B0C18">
              <w:t>1.81%</w:t>
            </w:r>
          </w:p>
        </w:tc>
      </w:tr>
      <w:tr w:rsidR="000A405F" w:rsidRPr="00E379C0" w14:paraId="09CE598C" w14:textId="77777777" w:rsidTr="000A405F">
        <w:trPr>
          <w:trHeight w:val="480"/>
        </w:trPr>
        <w:tc>
          <w:tcPr>
            <w:cnfStyle w:val="001000000000" w:firstRow="0" w:lastRow="0" w:firstColumn="1" w:lastColumn="0" w:oddVBand="0" w:evenVBand="0" w:oddHBand="0" w:evenHBand="0" w:firstRowFirstColumn="0" w:firstRowLastColumn="0" w:lastRowFirstColumn="0" w:lastRowLastColumn="0"/>
            <w:tcW w:w="900" w:type="dxa"/>
            <w:noWrap/>
            <w:hideMark/>
          </w:tcPr>
          <w:p w14:paraId="6F54532D" w14:textId="77777777" w:rsidR="000A405F" w:rsidRPr="00E379C0" w:rsidRDefault="000A405F" w:rsidP="000A405F">
            <w:pPr>
              <w:jc w:val="right"/>
              <w:rPr>
                <w:rFonts w:ascii="Calibri" w:eastAsia="Times New Roman" w:hAnsi="Calibri" w:cs="Calibri"/>
                <w:color w:val="000000"/>
                <w:lang w:eastAsia="en-GB"/>
              </w:rPr>
            </w:pPr>
            <w:r w:rsidRPr="00E379C0">
              <w:rPr>
                <w:rFonts w:ascii="Calibri" w:eastAsia="Times New Roman" w:hAnsi="Calibri" w:cs="Calibri"/>
                <w:color w:val="000000"/>
                <w:lang w:eastAsia="en-GB"/>
              </w:rPr>
              <w:t>523</w:t>
            </w:r>
          </w:p>
        </w:tc>
        <w:tc>
          <w:tcPr>
            <w:tcW w:w="5095" w:type="dxa"/>
            <w:noWrap/>
            <w:hideMark/>
          </w:tcPr>
          <w:p w14:paraId="1107D3DF" w14:textId="77777777" w:rsidR="000A405F" w:rsidRPr="00E379C0" w:rsidRDefault="000A405F" w:rsidP="000A405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E379C0">
              <w:rPr>
                <w:rFonts w:ascii="Calibri" w:eastAsia="Times New Roman" w:hAnsi="Calibri" w:cs="Calibri"/>
                <w:color w:val="000000"/>
                <w:lang w:eastAsia="en-GB"/>
              </w:rPr>
              <w:t>Електроника, автоматика, комуникационна и компютърна техника</w:t>
            </w:r>
          </w:p>
        </w:tc>
        <w:tc>
          <w:tcPr>
            <w:tcW w:w="1422" w:type="dxa"/>
            <w:noWrap/>
            <w:hideMark/>
          </w:tcPr>
          <w:p w14:paraId="7457C27D" w14:textId="122AA751" w:rsidR="000A405F" w:rsidRPr="00E379C0" w:rsidRDefault="000A405F" w:rsidP="000A405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5377</w:t>
            </w:r>
          </w:p>
        </w:tc>
        <w:tc>
          <w:tcPr>
            <w:tcW w:w="1461" w:type="dxa"/>
            <w:noWrap/>
            <w:hideMark/>
          </w:tcPr>
          <w:p w14:paraId="65CD2341" w14:textId="5AF68DDB" w:rsidR="000A405F" w:rsidRPr="00E379C0" w:rsidRDefault="000A405F" w:rsidP="000A405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0B0C18">
              <w:t>2.10%</w:t>
            </w:r>
          </w:p>
        </w:tc>
      </w:tr>
      <w:tr w:rsidR="000A405F" w:rsidRPr="00E379C0" w14:paraId="14EE748D" w14:textId="77777777" w:rsidTr="000A405F">
        <w:trPr>
          <w:trHeight w:val="300"/>
        </w:trPr>
        <w:tc>
          <w:tcPr>
            <w:cnfStyle w:val="001000000000" w:firstRow="0" w:lastRow="0" w:firstColumn="1" w:lastColumn="0" w:oddVBand="0" w:evenVBand="0" w:oddHBand="0" w:evenHBand="0" w:firstRowFirstColumn="0" w:firstRowLastColumn="0" w:lastRowFirstColumn="0" w:lastRowLastColumn="0"/>
            <w:tcW w:w="900" w:type="dxa"/>
            <w:noWrap/>
            <w:hideMark/>
          </w:tcPr>
          <w:p w14:paraId="4C4DF6AC" w14:textId="77777777" w:rsidR="000A405F" w:rsidRPr="00E379C0" w:rsidRDefault="000A405F" w:rsidP="000A405F">
            <w:pPr>
              <w:jc w:val="right"/>
              <w:rPr>
                <w:rFonts w:ascii="Calibri" w:eastAsia="Times New Roman" w:hAnsi="Calibri" w:cs="Calibri"/>
                <w:color w:val="000000"/>
                <w:lang w:eastAsia="en-GB"/>
              </w:rPr>
            </w:pPr>
            <w:r w:rsidRPr="00E379C0">
              <w:rPr>
                <w:rFonts w:ascii="Calibri" w:eastAsia="Times New Roman" w:hAnsi="Calibri" w:cs="Calibri"/>
                <w:color w:val="000000"/>
                <w:lang w:eastAsia="en-GB"/>
              </w:rPr>
              <w:t>524</w:t>
            </w:r>
          </w:p>
        </w:tc>
        <w:tc>
          <w:tcPr>
            <w:tcW w:w="5095" w:type="dxa"/>
            <w:noWrap/>
            <w:hideMark/>
          </w:tcPr>
          <w:p w14:paraId="65FD01C5" w14:textId="77777777" w:rsidR="000A405F" w:rsidRPr="00E379C0" w:rsidRDefault="000A405F" w:rsidP="000A405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E379C0">
              <w:rPr>
                <w:rFonts w:ascii="Calibri" w:eastAsia="Times New Roman" w:hAnsi="Calibri" w:cs="Calibri"/>
                <w:color w:val="000000"/>
                <w:lang w:eastAsia="en-GB"/>
              </w:rPr>
              <w:t>Химични продукти и технологии</w:t>
            </w:r>
          </w:p>
        </w:tc>
        <w:tc>
          <w:tcPr>
            <w:tcW w:w="1422" w:type="dxa"/>
            <w:noWrap/>
            <w:hideMark/>
          </w:tcPr>
          <w:p w14:paraId="3639C1E0" w14:textId="3C4B80D5" w:rsidR="000A405F" w:rsidRPr="00E379C0" w:rsidRDefault="000A405F" w:rsidP="000A405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4339</w:t>
            </w:r>
          </w:p>
        </w:tc>
        <w:tc>
          <w:tcPr>
            <w:tcW w:w="1461" w:type="dxa"/>
            <w:noWrap/>
            <w:hideMark/>
          </w:tcPr>
          <w:p w14:paraId="60CF8A03" w14:textId="672A6A12" w:rsidR="000A405F" w:rsidRPr="00E379C0" w:rsidRDefault="000A405F" w:rsidP="000A405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0B0C18">
              <w:t>1.70%</w:t>
            </w:r>
          </w:p>
        </w:tc>
      </w:tr>
      <w:tr w:rsidR="000A405F" w:rsidRPr="00E379C0" w14:paraId="61490952" w14:textId="77777777" w:rsidTr="000A405F">
        <w:trPr>
          <w:trHeight w:val="300"/>
        </w:trPr>
        <w:tc>
          <w:tcPr>
            <w:cnfStyle w:val="001000000000" w:firstRow="0" w:lastRow="0" w:firstColumn="1" w:lastColumn="0" w:oddVBand="0" w:evenVBand="0" w:oddHBand="0" w:evenHBand="0" w:firstRowFirstColumn="0" w:firstRowLastColumn="0" w:lastRowFirstColumn="0" w:lastRowLastColumn="0"/>
            <w:tcW w:w="900" w:type="dxa"/>
            <w:noWrap/>
            <w:hideMark/>
          </w:tcPr>
          <w:p w14:paraId="1AFA0870" w14:textId="77777777" w:rsidR="000A405F" w:rsidRPr="00E379C0" w:rsidRDefault="000A405F" w:rsidP="000A405F">
            <w:pPr>
              <w:jc w:val="right"/>
              <w:rPr>
                <w:rFonts w:ascii="Calibri" w:eastAsia="Times New Roman" w:hAnsi="Calibri" w:cs="Calibri"/>
                <w:color w:val="000000"/>
                <w:lang w:eastAsia="en-GB"/>
              </w:rPr>
            </w:pPr>
            <w:r w:rsidRPr="00E379C0">
              <w:rPr>
                <w:rFonts w:ascii="Calibri" w:eastAsia="Times New Roman" w:hAnsi="Calibri" w:cs="Calibri"/>
                <w:color w:val="000000"/>
                <w:lang w:eastAsia="en-GB"/>
              </w:rPr>
              <w:t>525</w:t>
            </w:r>
          </w:p>
        </w:tc>
        <w:tc>
          <w:tcPr>
            <w:tcW w:w="5095" w:type="dxa"/>
            <w:noWrap/>
            <w:hideMark/>
          </w:tcPr>
          <w:p w14:paraId="0522618B" w14:textId="77777777" w:rsidR="000A405F" w:rsidRPr="00E379C0" w:rsidRDefault="000A405F" w:rsidP="000A405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E379C0">
              <w:rPr>
                <w:rFonts w:ascii="Calibri" w:eastAsia="Times New Roman" w:hAnsi="Calibri" w:cs="Calibri"/>
                <w:color w:val="000000"/>
                <w:lang w:eastAsia="en-GB"/>
              </w:rPr>
              <w:t>Моторни превозни средства, кораби и въздухоплавателни средства</w:t>
            </w:r>
          </w:p>
        </w:tc>
        <w:tc>
          <w:tcPr>
            <w:tcW w:w="1422" w:type="dxa"/>
            <w:noWrap/>
            <w:hideMark/>
          </w:tcPr>
          <w:p w14:paraId="1304D576" w14:textId="7368B45D" w:rsidR="000A405F" w:rsidRPr="00E379C0" w:rsidRDefault="000A405F" w:rsidP="000A405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8271</w:t>
            </w:r>
          </w:p>
        </w:tc>
        <w:tc>
          <w:tcPr>
            <w:tcW w:w="1461" w:type="dxa"/>
            <w:noWrap/>
            <w:hideMark/>
          </w:tcPr>
          <w:p w14:paraId="3B7DB9AE" w14:textId="25CAA8E5" w:rsidR="000A405F" w:rsidRPr="00E379C0" w:rsidRDefault="000A405F" w:rsidP="000A405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0B0C18">
              <w:t>3.23%</w:t>
            </w:r>
          </w:p>
        </w:tc>
      </w:tr>
      <w:tr w:rsidR="000A405F" w:rsidRPr="00E379C0" w14:paraId="4115C7EA" w14:textId="77777777" w:rsidTr="000A405F">
        <w:trPr>
          <w:trHeight w:val="720"/>
        </w:trPr>
        <w:tc>
          <w:tcPr>
            <w:cnfStyle w:val="001000000000" w:firstRow="0" w:lastRow="0" w:firstColumn="1" w:lastColumn="0" w:oddVBand="0" w:evenVBand="0" w:oddHBand="0" w:evenHBand="0" w:firstRowFirstColumn="0" w:firstRowLastColumn="0" w:lastRowFirstColumn="0" w:lastRowLastColumn="0"/>
            <w:tcW w:w="900" w:type="dxa"/>
            <w:noWrap/>
            <w:hideMark/>
          </w:tcPr>
          <w:p w14:paraId="49F78912" w14:textId="77777777" w:rsidR="000A405F" w:rsidRPr="00E379C0" w:rsidRDefault="000A405F" w:rsidP="000A405F">
            <w:pPr>
              <w:jc w:val="right"/>
              <w:rPr>
                <w:rFonts w:ascii="Calibri" w:eastAsia="Times New Roman" w:hAnsi="Calibri" w:cs="Calibri"/>
                <w:color w:val="000000"/>
                <w:lang w:eastAsia="en-GB"/>
              </w:rPr>
            </w:pPr>
            <w:r w:rsidRPr="00E379C0">
              <w:rPr>
                <w:rFonts w:ascii="Calibri" w:eastAsia="Times New Roman" w:hAnsi="Calibri" w:cs="Calibri"/>
                <w:color w:val="000000"/>
                <w:lang w:eastAsia="en-GB"/>
              </w:rPr>
              <w:t>541</w:t>
            </w:r>
          </w:p>
        </w:tc>
        <w:tc>
          <w:tcPr>
            <w:tcW w:w="5095" w:type="dxa"/>
            <w:noWrap/>
            <w:hideMark/>
          </w:tcPr>
          <w:p w14:paraId="3852622A" w14:textId="77777777" w:rsidR="000A405F" w:rsidRPr="00E379C0" w:rsidRDefault="000A405F" w:rsidP="000A405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E379C0">
              <w:rPr>
                <w:rFonts w:ascii="Calibri" w:eastAsia="Times New Roman" w:hAnsi="Calibri" w:cs="Calibri"/>
                <w:color w:val="000000"/>
                <w:lang w:eastAsia="en-GB"/>
              </w:rPr>
              <w:t>Хранителни технологии</w:t>
            </w:r>
          </w:p>
        </w:tc>
        <w:tc>
          <w:tcPr>
            <w:tcW w:w="1422" w:type="dxa"/>
            <w:noWrap/>
            <w:hideMark/>
          </w:tcPr>
          <w:p w14:paraId="4B8CAAF1" w14:textId="069DA7D5" w:rsidR="000A405F" w:rsidRPr="00E379C0" w:rsidRDefault="000A405F" w:rsidP="000A405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5348</w:t>
            </w:r>
          </w:p>
        </w:tc>
        <w:tc>
          <w:tcPr>
            <w:tcW w:w="1461" w:type="dxa"/>
            <w:noWrap/>
            <w:hideMark/>
          </w:tcPr>
          <w:p w14:paraId="6E86B68A" w14:textId="19DBB812" w:rsidR="000A405F" w:rsidRPr="00E379C0" w:rsidRDefault="000A405F" w:rsidP="000A405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0B0C18">
              <w:t>2.09%</w:t>
            </w:r>
          </w:p>
        </w:tc>
      </w:tr>
      <w:tr w:rsidR="000A405F" w:rsidRPr="00E379C0" w14:paraId="0608B0ED" w14:textId="77777777" w:rsidTr="000A405F">
        <w:trPr>
          <w:trHeight w:val="480"/>
        </w:trPr>
        <w:tc>
          <w:tcPr>
            <w:cnfStyle w:val="001000000000" w:firstRow="0" w:lastRow="0" w:firstColumn="1" w:lastColumn="0" w:oddVBand="0" w:evenVBand="0" w:oddHBand="0" w:evenHBand="0" w:firstRowFirstColumn="0" w:firstRowLastColumn="0" w:lastRowFirstColumn="0" w:lastRowLastColumn="0"/>
            <w:tcW w:w="900" w:type="dxa"/>
            <w:noWrap/>
            <w:hideMark/>
          </w:tcPr>
          <w:p w14:paraId="7BA3388A" w14:textId="77777777" w:rsidR="000A405F" w:rsidRPr="00E379C0" w:rsidRDefault="000A405F" w:rsidP="000A405F">
            <w:pPr>
              <w:jc w:val="right"/>
              <w:rPr>
                <w:rFonts w:ascii="Calibri" w:eastAsia="Times New Roman" w:hAnsi="Calibri" w:cs="Calibri"/>
                <w:color w:val="000000"/>
                <w:lang w:eastAsia="en-GB"/>
              </w:rPr>
            </w:pPr>
            <w:r w:rsidRPr="00E379C0">
              <w:rPr>
                <w:rFonts w:ascii="Calibri" w:eastAsia="Times New Roman" w:hAnsi="Calibri" w:cs="Calibri"/>
                <w:color w:val="000000"/>
                <w:lang w:eastAsia="en-GB"/>
              </w:rPr>
              <w:t>542</w:t>
            </w:r>
          </w:p>
        </w:tc>
        <w:tc>
          <w:tcPr>
            <w:tcW w:w="5095" w:type="dxa"/>
            <w:noWrap/>
            <w:hideMark/>
          </w:tcPr>
          <w:p w14:paraId="3FBD12D9" w14:textId="77777777" w:rsidR="000A405F" w:rsidRPr="00E379C0" w:rsidRDefault="000A405F" w:rsidP="000A405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E379C0">
              <w:rPr>
                <w:rFonts w:ascii="Calibri" w:eastAsia="Times New Roman" w:hAnsi="Calibri" w:cs="Calibri"/>
                <w:color w:val="000000"/>
                <w:lang w:eastAsia="en-GB"/>
              </w:rPr>
              <w:t>Производствени технологии – текстил, облекло, обувки и кожи</w:t>
            </w:r>
          </w:p>
        </w:tc>
        <w:tc>
          <w:tcPr>
            <w:tcW w:w="1422" w:type="dxa"/>
            <w:noWrap/>
            <w:hideMark/>
          </w:tcPr>
          <w:p w14:paraId="5388ED77" w14:textId="3CA70C20" w:rsidR="000A405F" w:rsidRPr="00E379C0" w:rsidRDefault="000A405F" w:rsidP="000A405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12023</w:t>
            </w:r>
          </w:p>
        </w:tc>
        <w:tc>
          <w:tcPr>
            <w:tcW w:w="1461" w:type="dxa"/>
            <w:noWrap/>
            <w:hideMark/>
          </w:tcPr>
          <w:p w14:paraId="470AD7E1" w14:textId="04CEB502" w:rsidR="000A405F" w:rsidRPr="00E379C0" w:rsidRDefault="000A405F" w:rsidP="000A405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0B0C18">
              <w:t>4.70%</w:t>
            </w:r>
          </w:p>
        </w:tc>
      </w:tr>
      <w:tr w:rsidR="000A405F" w:rsidRPr="00E379C0" w14:paraId="19E39299" w14:textId="77777777" w:rsidTr="000A405F">
        <w:trPr>
          <w:trHeight w:val="480"/>
        </w:trPr>
        <w:tc>
          <w:tcPr>
            <w:cnfStyle w:val="001000000000" w:firstRow="0" w:lastRow="0" w:firstColumn="1" w:lastColumn="0" w:oddVBand="0" w:evenVBand="0" w:oddHBand="0" w:evenHBand="0" w:firstRowFirstColumn="0" w:firstRowLastColumn="0" w:lastRowFirstColumn="0" w:lastRowLastColumn="0"/>
            <w:tcW w:w="900" w:type="dxa"/>
            <w:noWrap/>
            <w:hideMark/>
          </w:tcPr>
          <w:p w14:paraId="167833F0" w14:textId="77777777" w:rsidR="000A405F" w:rsidRPr="00E379C0" w:rsidRDefault="000A405F" w:rsidP="000A405F">
            <w:pPr>
              <w:jc w:val="right"/>
              <w:rPr>
                <w:rFonts w:ascii="Calibri" w:eastAsia="Times New Roman" w:hAnsi="Calibri" w:cs="Calibri"/>
                <w:color w:val="000000"/>
                <w:lang w:eastAsia="en-GB"/>
              </w:rPr>
            </w:pPr>
            <w:r w:rsidRPr="00E379C0">
              <w:rPr>
                <w:rFonts w:ascii="Calibri" w:eastAsia="Times New Roman" w:hAnsi="Calibri" w:cs="Calibri"/>
                <w:color w:val="000000"/>
                <w:lang w:eastAsia="en-GB"/>
              </w:rPr>
              <w:t>543</w:t>
            </w:r>
          </w:p>
        </w:tc>
        <w:tc>
          <w:tcPr>
            <w:tcW w:w="5095" w:type="dxa"/>
            <w:noWrap/>
            <w:hideMark/>
          </w:tcPr>
          <w:p w14:paraId="1C6D4EBD" w14:textId="77777777" w:rsidR="000A405F" w:rsidRPr="00E379C0" w:rsidRDefault="000A405F" w:rsidP="000A405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E379C0">
              <w:rPr>
                <w:rFonts w:ascii="Calibri" w:eastAsia="Times New Roman" w:hAnsi="Calibri" w:cs="Calibri"/>
                <w:color w:val="000000"/>
                <w:lang w:eastAsia="en-GB"/>
              </w:rPr>
              <w:t>Производствени технологии – дървесина, хартия, пластмаси и стъкло</w:t>
            </w:r>
          </w:p>
        </w:tc>
        <w:tc>
          <w:tcPr>
            <w:tcW w:w="1422" w:type="dxa"/>
            <w:noWrap/>
            <w:hideMark/>
          </w:tcPr>
          <w:p w14:paraId="28726641" w14:textId="37369E65" w:rsidR="000A405F" w:rsidRPr="00E379C0" w:rsidRDefault="000A405F" w:rsidP="000A405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5197</w:t>
            </w:r>
          </w:p>
        </w:tc>
        <w:tc>
          <w:tcPr>
            <w:tcW w:w="1461" w:type="dxa"/>
            <w:noWrap/>
            <w:hideMark/>
          </w:tcPr>
          <w:p w14:paraId="47C98AED" w14:textId="4AF12B98" w:rsidR="000A405F" w:rsidRPr="00E379C0" w:rsidRDefault="000A405F" w:rsidP="000A405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0B0C18">
              <w:t>2.03%</w:t>
            </w:r>
          </w:p>
        </w:tc>
      </w:tr>
      <w:tr w:rsidR="000A405F" w:rsidRPr="00E379C0" w14:paraId="3784B9E6" w14:textId="77777777" w:rsidTr="000A405F">
        <w:trPr>
          <w:trHeight w:val="720"/>
        </w:trPr>
        <w:tc>
          <w:tcPr>
            <w:cnfStyle w:val="001000000000" w:firstRow="0" w:lastRow="0" w:firstColumn="1" w:lastColumn="0" w:oddVBand="0" w:evenVBand="0" w:oddHBand="0" w:evenHBand="0" w:firstRowFirstColumn="0" w:firstRowLastColumn="0" w:lastRowFirstColumn="0" w:lastRowLastColumn="0"/>
            <w:tcW w:w="900" w:type="dxa"/>
            <w:noWrap/>
            <w:hideMark/>
          </w:tcPr>
          <w:p w14:paraId="4A7BABA8" w14:textId="77777777" w:rsidR="000A405F" w:rsidRPr="00E379C0" w:rsidRDefault="000A405F" w:rsidP="000A405F">
            <w:pPr>
              <w:jc w:val="right"/>
              <w:rPr>
                <w:rFonts w:ascii="Calibri" w:eastAsia="Times New Roman" w:hAnsi="Calibri" w:cs="Calibri"/>
                <w:color w:val="000000"/>
                <w:lang w:eastAsia="en-GB"/>
              </w:rPr>
            </w:pPr>
            <w:r w:rsidRPr="00E379C0">
              <w:rPr>
                <w:rFonts w:ascii="Calibri" w:eastAsia="Times New Roman" w:hAnsi="Calibri" w:cs="Calibri"/>
                <w:color w:val="000000"/>
                <w:lang w:eastAsia="en-GB"/>
              </w:rPr>
              <w:t>544</w:t>
            </w:r>
          </w:p>
        </w:tc>
        <w:tc>
          <w:tcPr>
            <w:tcW w:w="5095" w:type="dxa"/>
            <w:noWrap/>
            <w:hideMark/>
          </w:tcPr>
          <w:p w14:paraId="05752F17" w14:textId="77777777" w:rsidR="000A405F" w:rsidRPr="00E379C0" w:rsidRDefault="000A405F" w:rsidP="000A405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E379C0">
              <w:rPr>
                <w:rFonts w:ascii="Calibri" w:eastAsia="Times New Roman" w:hAnsi="Calibri" w:cs="Calibri"/>
                <w:color w:val="000000"/>
                <w:lang w:eastAsia="en-GB"/>
              </w:rPr>
              <w:t>Минно дело, проучване и добив на полезни изкопаеми</w:t>
            </w:r>
          </w:p>
        </w:tc>
        <w:tc>
          <w:tcPr>
            <w:tcW w:w="1422" w:type="dxa"/>
            <w:noWrap/>
            <w:hideMark/>
          </w:tcPr>
          <w:p w14:paraId="7B9C3DC6" w14:textId="19AFEE53" w:rsidR="000A405F" w:rsidRPr="00E379C0" w:rsidRDefault="000A405F" w:rsidP="000A405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655</w:t>
            </w:r>
          </w:p>
        </w:tc>
        <w:tc>
          <w:tcPr>
            <w:tcW w:w="1461" w:type="dxa"/>
            <w:noWrap/>
            <w:hideMark/>
          </w:tcPr>
          <w:p w14:paraId="33FACC84" w14:textId="3C397784" w:rsidR="000A405F" w:rsidRPr="00E379C0" w:rsidRDefault="000A405F" w:rsidP="000A405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0B0C18">
              <w:t>0.26%</w:t>
            </w:r>
          </w:p>
        </w:tc>
      </w:tr>
      <w:tr w:rsidR="000A405F" w:rsidRPr="00E379C0" w14:paraId="031B90B3" w14:textId="77777777" w:rsidTr="000A405F">
        <w:trPr>
          <w:trHeight w:val="480"/>
        </w:trPr>
        <w:tc>
          <w:tcPr>
            <w:cnfStyle w:val="001000000000" w:firstRow="0" w:lastRow="0" w:firstColumn="1" w:lastColumn="0" w:oddVBand="0" w:evenVBand="0" w:oddHBand="0" w:evenHBand="0" w:firstRowFirstColumn="0" w:firstRowLastColumn="0" w:lastRowFirstColumn="0" w:lastRowLastColumn="0"/>
            <w:tcW w:w="900" w:type="dxa"/>
            <w:noWrap/>
            <w:hideMark/>
          </w:tcPr>
          <w:p w14:paraId="79DC6D24" w14:textId="77777777" w:rsidR="000A405F" w:rsidRPr="00E379C0" w:rsidRDefault="000A405F" w:rsidP="000A405F">
            <w:pPr>
              <w:jc w:val="right"/>
              <w:rPr>
                <w:rFonts w:ascii="Calibri" w:eastAsia="Times New Roman" w:hAnsi="Calibri" w:cs="Calibri"/>
                <w:color w:val="000000"/>
                <w:lang w:eastAsia="en-GB"/>
              </w:rPr>
            </w:pPr>
            <w:r w:rsidRPr="00E379C0">
              <w:rPr>
                <w:rFonts w:ascii="Calibri" w:eastAsia="Times New Roman" w:hAnsi="Calibri" w:cs="Calibri"/>
                <w:color w:val="000000"/>
                <w:lang w:eastAsia="en-GB"/>
              </w:rPr>
              <w:t>581</w:t>
            </w:r>
          </w:p>
        </w:tc>
        <w:tc>
          <w:tcPr>
            <w:tcW w:w="5095" w:type="dxa"/>
            <w:noWrap/>
            <w:hideMark/>
          </w:tcPr>
          <w:p w14:paraId="1853EDF3" w14:textId="77777777" w:rsidR="000A405F" w:rsidRPr="00E379C0" w:rsidRDefault="000A405F" w:rsidP="000A405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E379C0">
              <w:rPr>
                <w:rFonts w:ascii="Calibri" w:eastAsia="Times New Roman" w:hAnsi="Calibri" w:cs="Calibri"/>
                <w:color w:val="000000"/>
                <w:lang w:eastAsia="en-GB"/>
              </w:rPr>
              <w:t>Архитектура, урбанизъм и геодезия</w:t>
            </w:r>
          </w:p>
        </w:tc>
        <w:tc>
          <w:tcPr>
            <w:tcW w:w="1422" w:type="dxa"/>
            <w:noWrap/>
            <w:hideMark/>
          </w:tcPr>
          <w:p w14:paraId="66DC3E18" w14:textId="30814821" w:rsidR="000A405F" w:rsidRPr="00E379C0" w:rsidRDefault="000A405F" w:rsidP="000A405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475</w:t>
            </w:r>
          </w:p>
        </w:tc>
        <w:tc>
          <w:tcPr>
            <w:tcW w:w="1461" w:type="dxa"/>
            <w:noWrap/>
            <w:hideMark/>
          </w:tcPr>
          <w:p w14:paraId="2A470F1D" w14:textId="4B473C0A" w:rsidR="000A405F" w:rsidRPr="00E379C0" w:rsidRDefault="000A405F" w:rsidP="000A405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0B0C18">
              <w:t>0.19%</w:t>
            </w:r>
          </w:p>
        </w:tc>
      </w:tr>
      <w:tr w:rsidR="000A405F" w:rsidRPr="00E379C0" w14:paraId="02D76924" w14:textId="77777777" w:rsidTr="000A405F">
        <w:trPr>
          <w:trHeight w:val="480"/>
        </w:trPr>
        <w:tc>
          <w:tcPr>
            <w:cnfStyle w:val="001000000000" w:firstRow="0" w:lastRow="0" w:firstColumn="1" w:lastColumn="0" w:oddVBand="0" w:evenVBand="0" w:oddHBand="0" w:evenHBand="0" w:firstRowFirstColumn="0" w:firstRowLastColumn="0" w:lastRowFirstColumn="0" w:lastRowLastColumn="0"/>
            <w:tcW w:w="900" w:type="dxa"/>
            <w:noWrap/>
            <w:hideMark/>
          </w:tcPr>
          <w:p w14:paraId="538AC93D" w14:textId="77777777" w:rsidR="000A405F" w:rsidRPr="00E379C0" w:rsidRDefault="000A405F" w:rsidP="000A405F">
            <w:pPr>
              <w:jc w:val="right"/>
              <w:rPr>
                <w:rFonts w:ascii="Calibri" w:eastAsia="Times New Roman" w:hAnsi="Calibri" w:cs="Calibri"/>
                <w:color w:val="000000"/>
                <w:lang w:eastAsia="en-GB"/>
              </w:rPr>
            </w:pPr>
            <w:r w:rsidRPr="00E379C0">
              <w:rPr>
                <w:rFonts w:ascii="Calibri" w:eastAsia="Times New Roman" w:hAnsi="Calibri" w:cs="Calibri"/>
                <w:color w:val="000000"/>
                <w:lang w:eastAsia="en-GB"/>
              </w:rPr>
              <w:t>582</w:t>
            </w:r>
          </w:p>
        </w:tc>
        <w:tc>
          <w:tcPr>
            <w:tcW w:w="5095" w:type="dxa"/>
            <w:noWrap/>
            <w:hideMark/>
          </w:tcPr>
          <w:p w14:paraId="0E571B6E" w14:textId="77777777" w:rsidR="000A405F" w:rsidRPr="00E379C0" w:rsidRDefault="000A405F" w:rsidP="000A405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E379C0">
              <w:rPr>
                <w:rFonts w:ascii="Calibri" w:eastAsia="Times New Roman" w:hAnsi="Calibri" w:cs="Calibri"/>
                <w:color w:val="000000"/>
                <w:lang w:eastAsia="en-GB"/>
              </w:rPr>
              <w:t>Строителство</w:t>
            </w:r>
          </w:p>
        </w:tc>
        <w:tc>
          <w:tcPr>
            <w:tcW w:w="1422" w:type="dxa"/>
            <w:noWrap/>
            <w:hideMark/>
          </w:tcPr>
          <w:p w14:paraId="3EC41584" w14:textId="7C9129FC" w:rsidR="000A405F" w:rsidRPr="00E379C0" w:rsidRDefault="000A405F" w:rsidP="000A405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17773</w:t>
            </w:r>
          </w:p>
        </w:tc>
        <w:tc>
          <w:tcPr>
            <w:tcW w:w="1461" w:type="dxa"/>
            <w:noWrap/>
            <w:hideMark/>
          </w:tcPr>
          <w:p w14:paraId="037A3888" w14:textId="0966065F" w:rsidR="000A405F" w:rsidRPr="00E379C0" w:rsidRDefault="000A405F" w:rsidP="000A405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0B0C18">
              <w:t>6.95%</w:t>
            </w:r>
          </w:p>
        </w:tc>
      </w:tr>
      <w:tr w:rsidR="000A405F" w:rsidRPr="00E379C0" w14:paraId="30D5A558" w14:textId="77777777" w:rsidTr="000A405F">
        <w:trPr>
          <w:trHeight w:val="300"/>
        </w:trPr>
        <w:tc>
          <w:tcPr>
            <w:cnfStyle w:val="001000000000" w:firstRow="0" w:lastRow="0" w:firstColumn="1" w:lastColumn="0" w:oddVBand="0" w:evenVBand="0" w:oddHBand="0" w:evenHBand="0" w:firstRowFirstColumn="0" w:firstRowLastColumn="0" w:lastRowFirstColumn="0" w:lastRowLastColumn="0"/>
            <w:tcW w:w="900" w:type="dxa"/>
            <w:noWrap/>
            <w:hideMark/>
          </w:tcPr>
          <w:p w14:paraId="1CE9323E" w14:textId="77777777" w:rsidR="000A405F" w:rsidRPr="00E379C0" w:rsidRDefault="000A405F" w:rsidP="000A405F">
            <w:pPr>
              <w:jc w:val="right"/>
              <w:rPr>
                <w:rFonts w:ascii="Calibri" w:eastAsia="Times New Roman" w:hAnsi="Calibri" w:cs="Calibri"/>
                <w:color w:val="000000"/>
                <w:lang w:eastAsia="en-GB"/>
              </w:rPr>
            </w:pPr>
            <w:r w:rsidRPr="00E379C0">
              <w:rPr>
                <w:rFonts w:ascii="Calibri" w:eastAsia="Times New Roman" w:hAnsi="Calibri" w:cs="Calibri"/>
                <w:color w:val="000000"/>
                <w:lang w:eastAsia="en-GB"/>
              </w:rPr>
              <w:t>621</w:t>
            </w:r>
          </w:p>
        </w:tc>
        <w:tc>
          <w:tcPr>
            <w:tcW w:w="5095" w:type="dxa"/>
            <w:noWrap/>
            <w:hideMark/>
          </w:tcPr>
          <w:p w14:paraId="393935CA" w14:textId="77777777" w:rsidR="000A405F" w:rsidRPr="00E379C0" w:rsidRDefault="000A405F" w:rsidP="000A405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E379C0">
              <w:rPr>
                <w:rFonts w:ascii="Calibri" w:eastAsia="Times New Roman" w:hAnsi="Calibri" w:cs="Calibri"/>
                <w:color w:val="000000"/>
                <w:lang w:eastAsia="en-GB"/>
              </w:rPr>
              <w:t>Растениевъдство и животновъдство</w:t>
            </w:r>
          </w:p>
        </w:tc>
        <w:tc>
          <w:tcPr>
            <w:tcW w:w="1422" w:type="dxa"/>
            <w:noWrap/>
            <w:hideMark/>
          </w:tcPr>
          <w:p w14:paraId="62D158E1" w14:textId="07284EDD" w:rsidR="000A405F" w:rsidRPr="00E379C0" w:rsidRDefault="000A405F" w:rsidP="000A405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3851</w:t>
            </w:r>
          </w:p>
        </w:tc>
        <w:tc>
          <w:tcPr>
            <w:tcW w:w="1461" w:type="dxa"/>
            <w:noWrap/>
            <w:hideMark/>
          </w:tcPr>
          <w:p w14:paraId="144B890E" w14:textId="2023CE6A" w:rsidR="000A405F" w:rsidRPr="00E379C0" w:rsidRDefault="000A405F" w:rsidP="000A405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0B0C18">
              <w:t>1.51%</w:t>
            </w:r>
          </w:p>
        </w:tc>
      </w:tr>
      <w:tr w:rsidR="000A405F" w:rsidRPr="00E379C0" w14:paraId="134E769F" w14:textId="77777777" w:rsidTr="000A405F">
        <w:trPr>
          <w:trHeight w:val="480"/>
        </w:trPr>
        <w:tc>
          <w:tcPr>
            <w:cnfStyle w:val="001000000000" w:firstRow="0" w:lastRow="0" w:firstColumn="1" w:lastColumn="0" w:oddVBand="0" w:evenVBand="0" w:oddHBand="0" w:evenHBand="0" w:firstRowFirstColumn="0" w:firstRowLastColumn="0" w:lastRowFirstColumn="0" w:lastRowLastColumn="0"/>
            <w:tcW w:w="900" w:type="dxa"/>
            <w:noWrap/>
            <w:hideMark/>
          </w:tcPr>
          <w:p w14:paraId="0F34F0D8" w14:textId="77777777" w:rsidR="000A405F" w:rsidRPr="00E379C0" w:rsidRDefault="000A405F" w:rsidP="000A405F">
            <w:pPr>
              <w:jc w:val="right"/>
              <w:rPr>
                <w:rFonts w:ascii="Calibri" w:eastAsia="Times New Roman" w:hAnsi="Calibri" w:cs="Calibri"/>
                <w:color w:val="000000"/>
                <w:lang w:eastAsia="en-GB"/>
              </w:rPr>
            </w:pPr>
            <w:r w:rsidRPr="00E379C0">
              <w:rPr>
                <w:rFonts w:ascii="Calibri" w:eastAsia="Times New Roman" w:hAnsi="Calibri" w:cs="Calibri"/>
                <w:color w:val="000000"/>
                <w:lang w:eastAsia="en-GB"/>
              </w:rPr>
              <w:t>622</w:t>
            </w:r>
          </w:p>
        </w:tc>
        <w:tc>
          <w:tcPr>
            <w:tcW w:w="5095" w:type="dxa"/>
            <w:noWrap/>
            <w:hideMark/>
          </w:tcPr>
          <w:p w14:paraId="7D085A11" w14:textId="77777777" w:rsidR="000A405F" w:rsidRPr="00E379C0" w:rsidRDefault="000A405F" w:rsidP="000A405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E379C0">
              <w:rPr>
                <w:rFonts w:ascii="Calibri" w:eastAsia="Times New Roman" w:hAnsi="Calibri" w:cs="Calibri"/>
                <w:color w:val="000000"/>
                <w:lang w:eastAsia="en-GB"/>
              </w:rPr>
              <w:t>Градинарство (паркове и градини)</w:t>
            </w:r>
          </w:p>
        </w:tc>
        <w:tc>
          <w:tcPr>
            <w:tcW w:w="1422" w:type="dxa"/>
            <w:noWrap/>
            <w:hideMark/>
          </w:tcPr>
          <w:p w14:paraId="447448F1" w14:textId="14EFCF45" w:rsidR="000A405F" w:rsidRPr="00E379C0" w:rsidRDefault="000A405F" w:rsidP="000A405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2915</w:t>
            </w:r>
          </w:p>
        </w:tc>
        <w:tc>
          <w:tcPr>
            <w:tcW w:w="1461" w:type="dxa"/>
            <w:noWrap/>
            <w:hideMark/>
          </w:tcPr>
          <w:p w14:paraId="3C1F2EAD" w14:textId="10C5AA22" w:rsidR="000A405F" w:rsidRPr="00E379C0" w:rsidRDefault="000A405F" w:rsidP="000A405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0B0C18">
              <w:t>1.14%</w:t>
            </w:r>
          </w:p>
        </w:tc>
      </w:tr>
      <w:tr w:rsidR="000A405F" w:rsidRPr="00E379C0" w14:paraId="67DB7885" w14:textId="77777777" w:rsidTr="000A405F">
        <w:trPr>
          <w:trHeight w:val="480"/>
        </w:trPr>
        <w:tc>
          <w:tcPr>
            <w:cnfStyle w:val="001000000000" w:firstRow="0" w:lastRow="0" w:firstColumn="1" w:lastColumn="0" w:oddVBand="0" w:evenVBand="0" w:oddHBand="0" w:evenHBand="0" w:firstRowFirstColumn="0" w:firstRowLastColumn="0" w:lastRowFirstColumn="0" w:lastRowLastColumn="0"/>
            <w:tcW w:w="900" w:type="dxa"/>
            <w:noWrap/>
            <w:hideMark/>
          </w:tcPr>
          <w:p w14:paraId="44296816" w14:textId="77777777" w:rsidR="000A405F" w:rsidRPr="00E379C0" w:rsidRDefault="000A405F" w:rsidP="000A405F">
            <w:pPr>
              <w:jc w:val="right"/>
              <w:rPr>
                <w:rFonts w:ascii="Calibri" w:eastAsia="Times New Roman" w:hAnsi="Calibri" w:cs="Calibri"/>
                <w:color w:val="000000"/>
                <w:lang w:eastAsia="en-GB"/>
              </w:rPr>
            </w:pPr>
            <w:r w:rsidRPr="00E379C0">
              <w:rPr>
                <w:rFonts w:ascii="Calibri" w:eastAsia="Times New Roman" w:hAnsi="Calibri" w:cs="Calibri"/>
                <w:color w:val="000000"/>
                <w:lang w:eastAsia="en-GB"/>
              </w:rPr>
              <w:t>623</w:t>
            </w:r>
          </w:p>
        </w:tc>
        <w:tc>
          <w:tcPr>
            <w:tcW w:w="5095" w:type="dxa"/>
            <w:noWrap/>
            <w:hideMark/>
          </w:tcPr>
          <w:p w14:paraId="038AE1EC" w14:textId="77777777" w:rsidR="000A405F" w:rsidRPr="00E379C0" w:rsidRDefault="000A405F" w:rsidP="000A405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E379C0">
              <w:rPr>
                <w:rFonts w:ascii="Calibri" w:eastAsia="Times New Roman" w:hAnsi="Calibri" w:cs="Calibri"/>
                <w:color w:val="000000"/>
                <w:lang w:eastAsia="en-GB"/>
              </w:rPr>
              <w:t>Горско стопанство</w:t>
            </w:r>
          </w:p>
        </w:tc>
        <w:tc>
          <w:tcPr>
            <w:tcW w:w="1422" w:type="dxa"/>
            <w:noWrap/>
            <w:hideMark/>
          </w:tcPr>
          <w:p w14:paraId="0209CA9E" w14:textId="29BFCE5D" w:rsidR="000A405F" w:rsidRPr="00E379C0" w:rsidRDefault="000A405F" w:rsidP="000A405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1527</w:t>
            </w:r>
          </w:p>
        </w:tc>
        <w:tc>
          <w:tcPr>
            <w:tcW w:w="1461" w:type="dxa"/>
            <w:noWrap/>
            <w:hideMark/>
          </w:tcPr>
          <w:p w14:paraId="4CAEC57F" w14:textId="07FAA757" w:rsidR="000A405F" w:rsidRPr="00E379C0" w:rsidRDefault="000A405F" w:rsidP="000A405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0B0C18">
              <w:t>0.60%</w:t>
            </w:r>
          </w:p>
        </w:tc>
      </w:tr>
      <w:tr w:rsidR="000A405F" w:rsidRPr="00E379C0" w14:paraId="2C557BC1" w14:textId="77777777" w:rsidTr="000A405F">
        <w:trPr>
          <w:trHeight w:val="480"/>
        </w:trPr>
        <w:tc>
          <w:tcPr>
            <w:cnfStyle w:val="001000000000" w:firstRow="0" w:lastRow="0" w:firstColumn="1" w:lastColumn="0" w:oddVBand="0" w:evenVBand="0" w:oddHBand="0" w:evenHBand="0" w:firstRowFirstColumn="0" w:firstRowLastColumn="0" w:lastRowFirstColumn="0" w:lastRowLastColumn="0"/>
            <w:tcW w:w="900" w:type="dxa"/>
            <w:noWrap/>
            <w:hideMark/>
          </w:tcPr>
          <w:p w14:paraId="69AB7FEC" w14:textId="77777777" w:rsidR="000A405F" w:rsidRPr="00E379C0" w:rsidRDefault="000A405F" w:rsidP="000A405F">
            <w:pPr>
              <w:jc w:val="right"/>
              <w:rPr>
                <w:rFonts w:ascii="Calibri" w:eastAsia="Times New Roman" w:hAnsi="Calibri" w:cs="Calibri"/>
                <w:color w:val="000000"/>
                <w:lang w:eastAsia="en-GB"/>
              </w:rPr>
            </w:pPr>
            <w:r w:rsidRPr="00E379C0">
              <w:rPr>
                <w:rFonts w:ascii="Calibri" w:eastAsia="Times New Roman" w:hAnsi="Calibri" w:cs="Calibri"/>
                <w:color w:val="000000"/>
                <w:lang w:eastAsia="en-GB"/>
              </w:rPr>
              <w:t>624</w:t>
            </w:r>
          </w:p>
        </w:tc>
        <w:tc>
          <w:tcPr>
            <w:tcW w:w="5095" w:type="dxa"/>
            <w:noWrap/>
            <w:hideMark/>
          </w:tcPr>
          <w:p w14:paraId="7357795E" w14:textId="77777777" w:rsidR="000A405F" w:rsidRPr="00E379C0" w:rsidRDefault="000A405F" w:rsidP="000A405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E379C0">
              <w:rPr>
                <w:rFonts w:ascii="Calibri" w:eastAsia="Times New Roman" w:hAnsi="Calibri" w:cs="Calibri"/>
                <w:color w:val="000000"/>
                <w:lang w:eastAsia="en-GB"/>
              </w:rPr>
              <w:t>Рибно стопанство</w:t>
            </w:r>
          </w:p>
        </w:tc>
        <w:tc>
          <w:tcPr>
            <w:tcW w:w="1422" w:type="dxa"/>
            <w:noWrap/>
            <w:hideMark/>
          </w:tcPr>
          <w:p w14:paraId="7DD7F5EB" w14:textId="0C8C6FD4" w:rsidR="000A405F" w:rsidRPr="00E379C0" w:rsidRDefault="000A405F" w:rsidP="000A405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368</w:t>
            </w:r>
          </w:p>
        </w:tc>
        <w:tc>
          <w:tcPr>
            <w:tcW w:w="1461" w:type="dxa"/>
            <w:noWrap/>
            <w:hideMark/>
          </w:tcPr>
          <w:p w14:paraId="6102326D" w14:textId="32476001" w:rsidR="000A405F" w:rsidRPr="00E379C0" w:rsidRDefault="000A405F" w:rsidP="000A405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0B0C18">
              <w:t>0.14%</w:t>
            </w:r>
          </w:p>
        </w:tc>
      </w:tr>
      <w:tr w:rsidR="000A405F" w:rsidRPr="00E379C0" w14:paraId="5721B4D7" w14:textId="77777777" w:rsidTr="000A405F">
        <w:trPr>
          <w:trHeight w:val="300"/>
        </w:trPr>
        <w:tc>
          <w:tcPr>
            <w:cnfStyle w:val="001000000000" w:firstRow="0" w:lastRow="0" w:firstColumn="1" w:lastColumn="0" w:oddVBand="0" w:evenVBand="0" w:oddHBand="0" w:evenHBand="0" w:firstRowFirstColumn="0" w:firstRowLastColumn="0" w:lastRowFirstColumn="0" w:lastRowLastColumn="0"/>
            <w:tcW w:w="900" w:type="dxa"/>
            <w:noWrap/>
            <w:hideMark/>
          </w:tcPr>
          <w:p w14:paraId="66797420" w14:textId="77777777" w:rsidR="000A405F" w:rsidRPr="00E379C0" w:rsidRDefault="000A405F" w:rsidP="000A405F">
            <w:pPr>
              <w:jc w:val="right"/>
              <w:rPr>
                <w:rFonts w:ascii="Calibri" w:eastAsia="Times New Roman" w:hAnsi="Calibri" w:cs="Calibri"/>
                <w:color w:val="000000"/>
                <w:lang w:eastAsia="en-GB"/>
              </w:rPr>
            </w:pPr>
            <w:r w:rsidRPr="00E379C0">
              <w:rPr>
                <w:rFonts w:ascii="Calibri" w:eastAsia="Times New Roman" w:hAnsi="Calibri" w:cs="Calibri"/>
                <w:color w:val="000000"/>
                <w:lang w:eastAsia="en-GB"/>
              </w:rPr>
              <w:t>640</w:t>
            </w:r>
          </w:p>
        </w:tc>
        <w:tc>
          <w:tcPr>
            <w:tcW w:w="5095" w:type="dxa"/>
            <w:noWrap/>
            <w:hideMark/>
          </w:tcPr>
          <w:p w14:paraId="5C68E7BC" w14:textId="77777777" w:rsidR="000A405F" w:rsidRPr="00E379C0" w:rsidRDefault="000A405F" w:rsidP="000A405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E379C0">
              <w:rPr>
                <w:rFonts w:ascii="Calibri" w:eastAsia="Times New Roman" w:hAnsi="Calibri" w:cs="Calibri"/>
                <w:color w:val="000000"/>
                <w:lang w:eastAsia="en-GB"/>
              </w:rPr>
              <w:t>Ветеринарна медицина</w:t>
            </w:r>
          </w:p>
        </w:tc>
        <w:tc>
          <w:tcPr>
            <w:tcW w:w="1422" w:type="dxa"/>
            <w:noWrap/>
            <w:hideMark/>
          </w:tcPr>
          <w:p w14:paraId="3F8EF7A8" w14:textId="724D2D92" w:rsidR="000A405F" w:rsidRPr="00E379C0" w:rsidRDefault="000A405F" w:rsidP="000A405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447</w:t>
            </w:r>
          </w:p>
        </w:tc>
        <w:tc>
          <w:tcPr>
            <w:tcW w:w="1461" w:type="dxa"/>
            <w:noWrap/>
            <w:hideMark/>
          </w:tcPr>
          <w:p w14:paraId="6ABFB222" w14:textId="28AC7D15" w:rsidR="000A405F" w:rsidRPr="00E379C0" w:rsidRDefault="000A405F" w:rsidP="000A405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0B0C18">
              <w:t>0.17%</w:t>
            </w:r>
          </w:p>
        </w:tc>
      </w:tr>
      <w:tr w:rsidR="000A405F" w:rsidRPr="00E379C0" w14:paraId="5BE78696" w14:textId="77777777" w:rsidTr="000A405F">
        <w:trPr>
          <w:trHeight w:val="480"/>
        </w:trPr>
        <w:tc>
          <w:tcPr>
            <w:cnfStyle w:val="001000000000" w:firstRow="0" w:lastRow="0" w:firstColumn="1" w:lastColumn="0" w:oddVBand="0" w:evenVBand="0" w:oddHBand="0" w:evenHBand="0" w:firstRowFirstColumn="0" w:firstRowLastColumn="0" w:lastRowFirstColumn="0" w:lastRowLastColumn="0"/>
            <w:tcW w:w="900" w:type="dxa"/>
            <w:noWrap/>
            <w:hideMark/>
          </w:tcPr>
          <w:p w14:paraId="43238AED" w14:textId="77777777" w:rsidR="000A405F" w:rsidRPr="00E379C0" w:rsidRDefault="000A405F" w:rsidP="000A405F">
            <w:pPr>
              <w:jc w:val="right"/>
              <w:rPr>
                <w:rFonts w:ascii="Calibri" w:eastAsia="Times New Roman" w:hAnsi="Calibri" w:cs="Calibri"/>
                <w:color w:val="000000"/>
                <w:lang w:eastAsia="en-GB"/>
              </w:rPr>
            </w:pPr>
            <w:r w:rsidRPr="00E379C0">
              <w:rPr>
                <w:rFonts w:ascii="Calibri" w:eastAsia="Times New Roman" w:hAnsi="Calibri" w:cs="Calibri"/>
                <w:color w:val="000000"/>
                <w:lang w:eastAsia="en-GB"/>
              </w:rPr>
              <w:t>723</w:t>
            </w:r>
          </w:p>
        </w:tc>
        <w:tc>
          <w:tcPr>
            <w:tcW w:w="5095" w:type="dxa"/>
            <w:noWrap/>
            <w:hideMark/>
          </w:tcPr>
          <w:p w14:paraId="45957260" w14:textId="77777777" w:rsidR="000A405F" w:rsidRPr="00E379C0" w:rsidRDefault="000A405F" w:rsidP="000A405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E379C0">
              <w:rPr>
                <w:rFonts w:ascii="Calibri" w:eastAsia="Times New Roman" w:hAnsi="Calibri" w:cs="Calibri"/>
                <w:color w:val="000000"/>
                <w:lang w:eastAsia="en-GB"/>
              </w:rPr>
              <w:t>Здравни грижи</w:t>
            </w:r>
          </w:p>
        </w:tc>
        <w:tc>
          <w:tcPr>
            <w:tcW w:w="1422" w:type="dxa"/>
            <w:noWrap/>
            <w:hideMark/>
          </w:tcPr>
          <w:p w14:paraId="1151A345" w14:textId="5048D2D8" w:rsidR="000A405F" w:rsidRPr="00E379C0" w:rsidRDefault="000A405F" w:rsidP="000A405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6617</w:t>
            </w:r>
          </w:p>
        </w:tc>
        <w:tc>
          <w:tcPr>
            <w:tcW w:w="1461" w:type="dxa"/>
            <w:noWrap/>
            <w:hideMark/>
          </w:tcPr>
          <w:p w14:paraId="03F1521B" w14:textId="572CBB8C" w:rsidR="000A405F" w:rsidRPr="00E379C0" w:rsidRDefault="000A405F" w:rsidP="000A405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0B0C18">
              <w:t>2.59%</w:t>
            </w:r>
          </w:p>
        </w:tc>
      </w:tr>
      <w:tr w:rsidR="000A405F" w:rsidRPr="00E379C0" w14:paraId="25C440F5" w14:textId="77777777" w:rsidTr="000A405F">
        <w:trPr>
          <w:trHeight w:val="300"/>
        </w:trPr>
        <w:tc>
          <w:tcPr>
            <w:cnfStyle w:val="001000000000" w:firstRow="0" w:lastRow="0" w:firstColumn="1" w:lastColumn="0" w:oddVBand="0" w:evenVBand="0" w:oddHBand="0" w:evenHBand="0" w:firstRowFirstColumn="0" w:firstRowLastColumn="0" w:lastRowFirstColumn="0" w:lastRowLastColumn="0"/>
            <w:tcW w:w="900" w:type="dxa"/>
            <w:noWrap/>
            <w:hideMark/>
          </w:tcPr>
          <w:p w14:paraId="5C230BD9" w14:textId="77777777" w:rsidR="000A405F" w:rsidRPr="00E379C0" w:rsidRDefault="000A405F" w:rsidP="000A405F">
            <w:pPr>
              <w:jc w:val="right"/>
              <w:rPr>
                <w:rFonts w:ascii="Calibri" w:eastAsia="Times New Roman" w:hAnsi="Calibri" w:cs="Calibri"/>
                <w:color w:val="000000"/>
                <w:lang w:eastAsia="en-GB"/>
              </w:rPr>
            </w:pPr>
            <w:r w:rsidRPr="00E379C0">
              <w:rPr>
                <w:rFonts w:ascii="Calibri" w:eastAsia="Times New Roman" w:hAnsi="Calibri" w:cs="Calibri"/>
                <w:color w:val="000000"/>
                <w:lang w:eastAsia="en-GB"/>
              </w:rPr>
              <w:t>724</w:t>
            </w:r>
          </w:p>
        </w:tc>
        <w:tc>
          <w:tcPr>
            <w:tcW w:w="5095" w:type="dxa"/>
            <w:noWrap/>
            <w:hideMark/>
          </w:tcPr>
          <w:p w14:paraId="478A5820" w14:textId="77777777" w:rsidR="000A405F" w:rsidRPr="00E379C0" w:rsidRDefault="000A405F" w:rsidP="000A405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E379C0">
              <w:rPr>
                <w:rFonts w:ascii="Calibri" w:eastAsia="Times New Roman" w:hAnsi="Calibri" w:cs="Calibri"/>
                <w:color w:val="000000"/>
                <w:lang w:eastAsia="en-GB"/>
              </w:rPr>
              <w:t>Дентална медицина и зъботехника</w:t>
            </w:r>
          </w:p>
        </w:tc>
        <w:tc>
          <w:tcPr>
            <w:tcW w:w="1422" w:type="dxa"/>
            <w:noWrap/>
            <w:hideMark/>
          </w:tcPr>
          <w:p w14:paraId="2163AABB" w14:textId="365ED92C" w:rsidR="000A405F" w:rsidRPr="00E379C0" w:rsidRDefault="000A405F" w:rsidP="000A405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2697</w:t>
            </w:r>
          </w:p>
        </w:tc>
        <w:tc>
          <w:tcPr>
            <w:tcW w:w="1461" w:type="dxa"/>
            <w:noWrap/>
            <w:hideMark/>
          </w:tcPr>
          <w:p w14:paraId="07997904" w14:textId="77E109AA" w:rsidR="000A405F" w:rsidRPr="00E379C0" w:rsidRDefault="000A405F" w:rsidP="000A405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0B0C18">
              <w:t>1.05%</w:t>
            </w:r>
          </w:p>
        </w:tc>
      </w:tr>
      <w:tr w:rsidR="000A405F" w:rsidRPr="00E379C0" w14:paraId="050A6090" w14:textId="77777777" w:rsidTr="000A405F">
        <w:trPr>
          <w:trHeight w:val="300"/>
        </w:trPr>
        <w:tc>
          <w:tcPr>
            <w:cnfStyle w:val="001000000000" w:firstRow="0" w:lastRow="0" w:firstColumn="1" w:lastColumn="0" w:oddVBand="0" w:evenVBand="0" w:oddHBand="0" w:evenHBand="0" w:firstRowFirstColumn="0" w:firstRowLastColumn="0" w:lastRowFirstColumn="0" w:lastRowLastColumn="0"/>
            <w:tcW w:w="900" w:type="dxa"/>
            <w:noWrap/>
            <w:hideMark/>
          </w:tcPr>
          <w:p w14:paraId="74FCBAD0" w14:textId="77777777" w:rsidR="000A405F" w:rsidRPr="00E379C0" w:rsidRDefault="000A405F" w:rsidP="000A405F">
            <w:pPr>
              <w:jc w:val="right"/>
              <w:rPr>
                <w:rFonts w:ascii="Calibri" w:eastAsia="Times New Roman" w:hAnsi="Calibri" w:cs="Calibri"/>
                <w:color w:val="000000"/>
                <w:lang w:eastAsia="en-GB"/>
              </w:rPr>
            </w:pPr>
            <w:r w:rsidRPr="00E379C0">
              <w:rPr>
                <w:rFonts w:ascii="Calibri" w:eastAsia="Times New Roman" w:hAnsi="Calibri" w:cs="Calibri"/>
                <w:color w:val="000000"/>
                <w:lang w:eastAsia="en-GB"/>
              </w:rPr>
              <w:t>725</w:t>
            </w:r>
          </w:p>
        </w:tc>
        <w:tc>
          <w:tcPr>
            <w:tcW w:w="5095" w:type="dxa"/>
            <w:noWrap/>
            <w:hideMark/>
          </w:tcPr>
          <w:p w14:paraId="1E97A62A" w14:textId="77777777" w:rsidR="000A405F" w:rsidRPr="00E379C0" w:rsidRDefault="000A405F" w:rsidP="000A405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E379C0">
              <w:rPr>
                <w:rFonts w:ascii="Calibri" w:eastAsia="Times New Roman" w:hAnsi="Calibri" w:cs="Calibri"/>
                <w:color w:val="000000"/>
                <w:lang w:eastAsia="en-GB"/>
              </w:rPr>
              <w:t>Медицинска диагностика и лечебни технологии</w:t>
            </w:r>
          </w:p>
        </w:tc>
        <w:tc>
          <w:tcPr>
            <w:tcW w:w="1422" w:type="dxa"/>
            <w:noWrap/>
            <w:hideMark/>
          </w:tcPr>
          <w:p w14:paraId="3ACE629D" w14:textId="50307E8F" w:rsidR="000A405F" w:rsidRPr="00E379C0" w:rsidRDefault="000A405F" w:rsidP="000A405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2322</w:t>
            </w:r>
          </w:p>
        </w:tc>
        <w:tc>
          <w:tcPr>
            <w:tcW w:w="1461" w:type="dxa"/>
            <w:noWrap/>
            <w:hideMark/>
          </w:tcPr>
          <w:p w14:paraId="1AA9F435" w14:textId="261B1046" w:rsidR="000A405F" w:rsidRPr="00E379C0" w:rsidRDefault="000A405F" w:rsidP="000A405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0B0C18">
              <w:t>0.91%</w:t>
            </w:r>
          </w:p>
        </w:tc>
      </w:tr>
      <w:tr w:rsidR="000A405F" w:rsidRPr="00E379C0" w14:paraId="5CB22443" w14:textId="77777777" w:rsidTr="000A405F">
        <w:trPr>
          <w:trHeight w:val="300"/>
        </w:trPr>
        <w:tc>
          <w:tcPr>
            <w:cnfStyle w:val="001000000000" w:firstRow="0" w:lastRow="0" w:firstColumn="1" w:lastColumn="0" w:oddVBand="0" w:evenVBand="0" w:oddHBand="0" w:evenHBand="0" w:firstRowFirstColumn="0" w:firstRowLastColumn="0" w:lastRowFirstColumn="0" w:lastRowLastColumn="0"/>
            <w:tcW w:w="900" w:type="dxa"/>
            <w:noWrap/>
            <w:hideMark/>
          </w:tcPr>
          <w:p w14:paraId="7A27167A" w14:textId="77777777" w:rsidR="000A405F" w:rsidRPr="00E379C0" w:rsidRDefault="000A405F" w:rsidP="000A405F">
            <w:pPr>
              <w:jc w:val="right"/>
              <w:rPr>
                <w:rFonts w:ascii="Calibri" w:eastAsia="Times New Roman" w:hAnsi="Calibri" w:cs="Calibri"/>
                <w:color w:val="000000"/>
                <w:lang w:eastAsia="en-GB"/>
              </w:rPr>
            </w:pPr>
            <w:r w:rsidRPr="00E379C0">
              <w:rPr>
                <w:rFonts w:ascii="Calibri" w:eastAsia="Times New Roman" w:hAnsi="Calibri" w:cs="Calibri"/>
                <w:color w:val="000000"/>
                <w:lang w:eastAsia="en-GB"/>
              </w:rPr>
              <w:t>726</w:t>
            </w:r>
          </w:p>
        </w:tc>
        <w:tc>
          <w:tcPr>
            <w:tcW w:w="5095" w:type="dxa"/>
            <w:noWrap/>
            <w:hideMark/>
          </w:tcPr>
          <w:p w14:paraId="48963FEE" w14:textId="77777777" w:rsidR="000A405F" w:rsidRPr="00E379C0" w:rsidRDefault="000A405F" w:rsidP="000A405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E379C0">
              <w:rPr>
                <w:rFonts w:ascii="Calibri" w:eastAsia="Times New Roman" w:hAnsi="Calibri" w:cs="Calibri"/>
                <w:color w:val="000000"/>
                <w:lang w:eastAsia="en-GB"/>
              </w:rPr>
              <w:t>Терапия и рехабилитация</w:t>
            </w:r>
          </w:p>
        </w:tc>
        <w:tc>
          <w:tcPr>
            <w:tcW w:w="1422" w:type="dxa"/>
            <w:noWrap/>
            <w:hideMark/>
          </w:tcPr>
          <w:p w14:paraId="471F5FCF" w14:textId="7050C921" w:rsidR="000A405F" w:rsidRPr="00E379C0" w:rsidRDefault="000A405F" w:rsidP="000A405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1252</w:t>
            </w:r>
          </w:p>
        </w:tc>
        <w:tc>
          <w:tcPr>
            <w:tcW w:w="1461" w:type="dxa"/>
            <w:noWrap/>
            <w:hideMark/>
          </w:tcPr>
          <w:p w14:paraId="19AB5394" w14:textId="3DFBC5B7" w:rsidR="000A405F" w:rsidRPr="00E379C0" w:rsidRDefault="000A405F" w:rsidP="000A405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0B0C18">
              <w:t>0.49%</w:t>
            </w:r>
          </w:p>
        </w:tc>
      </w:tr>
      <w:tr w:rsidR="000A405F" w:rsidRPr="00E379C0" w14:paraId="09C4DD6A" w14:textId="77777777" w:rsidTr="000A405F">
        <w:trPr>
          <w:trHeight w:val="480"/>
        </w:trPr>
        <w:tc>
          <w:tcPr>
            <w:cnfStyle w:val="001000000000" w:firstRow="0" w:lastRow="0" w:firstColumn="1" w:lastColumn="0" w:oddVBand="0" w:evenVBand="0" w:oddHBand="0" w:evenHBand="0" w:firstRowFirstColumn="0" w:firstRowLastColumn="0" w:lastRowFirstColumn="0" w:lastRowLastColumn="0"/>
            <w:tcW w:w="900" w:type="dxa"/>
            <w:noWrap/>
            <w:hideMark/>
          </w:tcPr>
          <w:p w14:paraId="392613D4" w14:textId="77777777" w:rsidR="000A405F" w:rsidRPr="00E379C0" w:rsidRDefault="000A405F" w:rsidP="000A405F">
            <w:pPr>
              <w:jc w:val="right"/>
              <w:rPr>
                <w:rFonts w:ascii="Calibri" w:eastAsia="Times New Roman" w:hAnsi="Calibri" w:cs="Calibri"/>
                <w:color w:val="000000"/>
                <w:lang w:eastAsia="en-GB"/>
              </w:rPr>
            </w:pPr>
            <w:r w:rsidRPr="00E379C0">
              <w:rPr>
                <w:rFonts w:ascii="Calibri" w:eastAsia="Times New Roman" w:hAnsi="Calibri" w:cs="Calibri"/>
                <w:color w:val="000000"/>
                <w:lang w:eastAsia="en-GB"/>
              </w:rPr>
              <w:t>762</w:t>
            </w:r>
          </w:p>
        </w:tc>
        <w:tc>
          <w:tcPr>
            <w:tcW w:w="5095" w:type="dxa"/>
            <w:noWrap/>
            <w:hideMark/>
          </w:tcPr>
          <w:p w14:paraId="04D37EAA" w14:textId="77777777" w:rsidR="000A405F" w:rsidRPr="00E379C0" w:rsidRDefault="000A405F" w:rsidP="000A405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E379C0">
              <w:rPr>
                <w:rFonts w:ascii="Calibri" w:eastAsia="Times New Roman" w:hAnsi="Calibri" w:cs="Calibri"/>
                <w:color w:val="000000"/>
                <w:lang w:eastAsia="en-GB"/>
              </w:rPr>
              <w:t>Социална работа и консултиране</w:t>
            </w:r>
          </w:p>
        </w:tc>
        <w:tc>
          <w:tcPr>
            <w:tcW w:w="1422" w:type="dxa"/>
            <w:noWrap/>
            <w:hideMark/>
          </w:tcPr>
          <w:p w14:paraId="40AF00A5" w14:textId="67F2EF3F" w:rsidR="000A405F" w:rsidRPr="00E379C0" w:rsidRDefault="000A405F" w:rsidP="000A405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2577</w:t>
            </w:r>
          </w:p>
        </w:tc>
        <w:tc>
          <w:tcPr>
            <w:tcW w:w="1461" w:type="dxa"/>
            <w:noWrap/>
            <w:hideMark/>
          </w:tcPr>
          <w:p w14:paraId="14B89F53" w14:textId="78CA3BA1" w:rsidR="000A405F" w:rsidRPr="00E379C0" w:rsidRDefault="000A405F" w:rsidP="000A405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0B0C18">
              <w:t>1.01%</w:t>
            </w:r>
          </w:p>
        </w:tc>
      </w:tr>
      <w:tr w:rsidR="000A405F" w:rsidRPr="00E379C0" w14:paraId="5B4F8E90" w14:textId="77777777" w:rsidTr="000A405F">
        <w:trPr>
          <w:trHeight w:val="480"/>
        </w:trPr>
        <w:tc>
          <w:tcPr>
            <w:cnfStyle w:val="001000000000" w:firstRow="0" w:lastRow="0" w:firstColumn="1" w:lastColumn="0" w:oddVBand="0" w:evenVBand="0" w:oddHBand="0" w:evenHBand="0" w:firstRowFirstColumn="0" w:firstRowLastColumn="0" w:lastRowFirstColumn="0" w:lastRowLastColumn="0"/>
            <w:tcW w:w="900" w:type="dxa"/>
            <w:noWrap/>
            <w:hideMark/>
          </w:tcPr>
          <w:p w14:paraId="606EF011" w14:textId="77777777" w:rsidR="000A405F" w:rsidRPr="00E379C0" w:rsidRDefault="000A405F" w:rsidP="000A405F">
            <w:pPr>
              <w:jc w:val="right"/>
              <w:rPr>
                <w:rFonts w:ascii="Calibri" w:eastAsia="Times New Roman" w:hAnsi="Calibri" w:cs="Calibri"/>
                <w:color w:val="000000"/>
                <w:lang w:eastAsia="en-GB"/>
              </w:rPr>
            </w:pPr>
            <w:r w:rsidRPr="00E379C0">
              <w:rPr>
                <w:rFonts w:ascii="Calibri" w:eastAsia="Times New Roman" w:hAnsi="Calibri" w:cs="Calibri"/>
                <w:color w:val="000000"/>
                <w:lang w:eastAsia="en-GB"/>
              </w:rPr>
              <w:t>811</w:t>
            </w:r>
          </w:p>
        </w:tc>
        <w:tc>
          <w:tcPr>
            <w:tcW w:w="5095" w:type="dxa"/>
            <w:noWrap/>
            <w:hideMark/>
          </w:tcPr>
          <w:p w14:paraId="1AFC9DBC" w14:textId="77777777" w:rsidR="000A405F" w:rsidRPr="00E379C0" w:rsidRDefault="000A405F" w:rsidP="000A405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E379C0">
              <w:rPr>
                <w:rFonts w:ascii="Calibri" w:eastAsia="Times New Roman" w:hAnsi="Calibri" w:cs="Calibri"/>
                <w:color w:val="000000"/>
                <w:lang w:eastAsia="en-GB"/>
              </w:rPr>
              <w:t>Хотелиерство, ресторантьорство и кетъринг</w:t>
            </w:r>
          </w:p>
        </w:tc>
        <w:tc>
          <w:tcPr>
            <w:tcW w:w="1422" w:type="dxa"/>
            <w:noWrap/>
            <w:hideMark/>
          </w:tcPr>
          <w:p w14:paraId="683BFBCD" w14:textId="61682AD0" w:rsidR="000A405F" w:rsidRPr="00E379C0" w:rsidRDefault="000A405F" w:rsidP="000A405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4355</w:t>
            </w:r>
          </w:p>
        </w:tc>
        <w:tc>
          <w:tcPr>
            <w:tcW w:w="1461" w:type="dxa"/>
            <w:noWrap/>
            <w:hideMark/>
          </w:tcPr>
          <w:p w14:paraId="6037E4C0" w14:textId="2564B7E9" w:rsidR="000A405F" w:rsidRPr="00E379C0" w:rsidRDefault="000A405F" w:rsidP="000A405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0B0C18">
              <w:t>1.70%</w:t>
            </w:r>
          </w:p>
        </w:tc>
      </w:tr>
      <w:tr w:rsidR="000A405F" w:rsidRPr="00E379C0" w14:paraId="763CF21D" w14:textId="77777777" w:rsidTr="000A405F">
        <w:trPr>
          <w:trHeight w:val="300"/>
        </w:trPr>
        <w:tc>
          <w:tcPr>
            <w:cnfStyle w:val="001000000000" w:firstRow="0" w:lastRow="0" w:firstColumn="1" w:lastColumn="0" w:oddVBand="0" w:evenVBand="0" w:oddHBand="0" w:evenHBand="0" w:firstRowFirstColumn="0" w:firstRowLastColumn="0" w:lastRowFirstColumn="0" w:lastRowLastColumn="0"/>
            <w:tcW w:w="900" w:type="dxa"/>
            <w:noWrap/>
            <w:hideMark/>
          </w:tcPr>
          <w:p w14:paraId="161D0AF9" w14:textId="77777777" w:rsidR="000A405F" w:rsidRPr="00E379C0" w:rsidRDefault="000A405F" w:rsidP="000A405F">
            <w:pPr>
              <w:jc w:val="right"/>
              <w:rPr>
                <w:rFonts w:ascii="Calibri" w:eastAsia="Times New Roman" w:hAnsi="Calibri" w:cs="Calibri"/>
                <w:color w:val="000000"/>
                <w:lang w:eastAsia="en-GB"/>
              </w:rPr>
            </w:pPr>
            <w:r w:rsidRPr="00E379C0">
              <w:rPr>
                <w:rFonts w:ascii="Calibri" w:eastAsia="Times New Roman" w:hAnsi="Calibri" w:cs="Calibri"/>
                <w:color w:val="000000"/>
                <w:lang w:eastAsia="en-GB"/>
              </w:rPr>
              <w:t>812</w:t>
            </w:r>
          </w:p>
        </w:tc>
        <w:tc>
          <w:tcPr>
            <w:tcW w:w="5095" w:type="dxa"/>
            <w:noWrap/>
            <w:hideMark/>
          </w:tcPr>
          <w:p w14:paraId="733AB211" w14:textId="77777777" w:rsidR="000A405F" w:rsidRPr="00E379C0" w:rsidRDefault="000A405F" w:rsidP="000A405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E379C0">
              <w:rPr>
                <w:rFonts w:ascii="Calibri" w:eastAsia="Times New Roman" w:hAnsi="Calibri" w:cs="Calibri"/>
                <w:color w:val="000000"/>
                <w:lang w:eastAsia="en-GB"/>
              </w:rPr>
              <w:t>Пътувания, туризъм и свободно време</w:t>
            </w:r>
          </w:p>
        </w:tc>
        <w:tc>
          <w:tcPr>
            <w:tcW w:w="1422" w:type="dxa"/>
            <w:noWrap/>
            <w:hideMark/>
          </w:tcPr>
          <w:p w14:paraId="2DCE3E8C" w14:textId="7BC89E7A" w:rsidR="000A405F" w:rsidRPr="00E379C0" w:rsidRDefault="000A405F" w:rsidP="000A405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1344</w:t>
            </w:r>
          </w:p>
        </w:tc>
        <w:tc>
          <w:tcPr>
            <w:tcW w:w="1461" w:type="dxa"/>
            <w:noWrap/>
            <w:hideMark/>
          </w:tcPr>
          <w:p w14:paraId="5C424AD0" w14:textId="4E902575" w:rsidR="000A405F" w:rsidRPr="00E379C0" w:rsidRDefault="000A405F" w:rsidP="000A405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0B0C18">
              <w:t>0.53%</w:t>
            </w:r>
          </w:p>
        </w:tc>
      </w:tr>
      <w:tr w:rsidR="000A405F" w:rsidRPr="00E379C0" w14:paraId="711B832E" w14:textId="77777777" w:rsidTr="000A405F">
        <w:trPr>
          <w:trHeight w:val="480"/>
        </w:trPr>
        <w:tc>
          <w:tcPr>
            <w:cnfStyle w:val="001000000000" w:firstRow="0" w:lastRow="0" w:firstColumn="1" w:lastColumn="0" w:oddVBand="0" w:evenVBand="0" w:oddHBand="0" w:evenHBand="0" w:firstRowFirstColumn="0" w:firstRowLastColumn="0" w:lastRowFirstColumn="0" w:lastRowLastColumn="0"/>
            <w:tcW w:w="900" w:type="dxa"/>
            <w:noWrap/>
            <w:hideMark/>
          </w:tcPr>
          <w:p w14:paraId="1B213999" w14:textId="77777777" w:rsidR="000A405F" w:rsidRPr="00E379C0" w:rsidRDefault="000A405F" w:rsidP="000A405F">
            <w:pPr>
              <w:jc w:val="right"/>
              <w:rPr>
                <w:rFonts w:ascii="Calibri" w:eastAsia="Times New Roman" w:hAnsi="Calibri" w:cs="Calibri"/>
                <w:color w:val="000000"/>
                <w:lang w:eastAsia="en-GB"/>
              </w:rPr>
            </w:pPr>
            <w:r w:rsidRPr="00E379C0">
              <w:rPr>
                <w:rFonts w:ascii="Calibri" w:eastAsia="Times New Roman" w:hAnsi="Calibri" w:cs="Calibri"/>
                <w:color w:val="000000"/>
                <w:lang w:eastAsia="en-GB"/>
              </w:rPr>
              <w:t>813</w:t>
            </w:r>
          </w:p>
        </w:tc>
        <w:tc>
          <w:tcPr>
            <w:tcW w:w="5095" w:type="dxa"/>
            <w:noWrap/>
            <w:hideMark/>
          </w:tcPr>
          <w:p w14:paraId="64AB6E2F" w14:textId="77777777" w:rsidR="000A405F" w:rsidRPr="00E379C0" w:rsidRDefault="000A405F" w:rsidP="000A405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E379C0">
              <w:rPr>
                <w:rFonts w:ascii="Calibri" w:eastAsia="Times New Roman" w:hAnsi="Calibri" w:cs="Calibri"/>
                <w:color w:val="000000"/>
                <w:lang w:eastAsia="en-GB"/>
              </w:rPr>
              <w:t>Спорт</w:t>
            </w:r>
          </w:p>
        </w:tc>
        <w:tc>
          <w:tcPr>
            <w:tcW w:w="1422" w:type="dxa"/>
            <w:noWrap/>
            <w:hideMark/>
          </w:tcPr>
          <w:p w14:paraId="1FAEE57B" w14:textId="6EB6C65A" w:rsidR="000A405F" w:rsidRPr="00E379C0" w:rsidRDefault="000A405F" w:rsidP="000A405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1004</w:t>
            </w:r>
          </w:p>
        </w:tc>
        <w:tc>
          <w:tcPr>
            <w:tcW w:w="1461" w:type="dxa"/>
            <w:noWrap/>
            <w:hideMark/>
          </w:tcPr>
          <w:p w14:paraId="13A66273" w14:textId="2FB2FB92" w:rsidR="000A405F" w:rsidRPr="00E379C0" w:rsidRDefault="000A405F" w:rsidP="000A405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0B0C18">
              <w:t>0.39%</w:t>
            </w:r>
          </w:p>
        </w:tc>
      </w:tr>
      <w:tr w:rsidR="000A405F" w:rsidRPr="00E379C0" w14:paraId="32C4E6F6" w14:textId="77777777" w:rsidTr="000A405F">
        <w:trPr>
          <w:trHeight w:val="300"/>
        </w:trPr>
        <w:tc>
          <w:tcPr>
            <w:cnfStyle w:val="001000000000" w:firstRow="0" w:lastRow="0" w:firstColumn="1" w:lastColumn="0" w:oddVBand="0" w:evenVBand="0" w:oddHBand="0" w:evenHBand="0" w:firstRowFirstColumn="0" w:firstRowLastColumn="0" w:lastRowFirstColumn="0" w:lastRowLastColumn="0"/>
            <w:tcW w:w="900" w:type="dxa"/>
            <w:noWrap/>
            <w:hideMark/>
          </w:tcPr>
          <w:p w14:paraId="47847EC3" w14:textId="77777777" w:rsidR="000A405F" w:rsidRPr="00E379C0" w:rsidRDefault="000A405F" w:rsidP="000A405F">
            <w:pPr>
              <w:jc w:val="right"/>
              <w:rPr>
                <w:rFonts w:ascii="Calibri" w:eastAsia="Times New Roman" w:hAnsi="Calibri" w:cs="Calibri"/>
                <w:color w:val="000000"/>
                <w:lang w:eastAsia="en-GB"/>
              </w:rPr>
            </w:pPr>
            <w:r w:rsidRPr="00E379C0">
              <w:rPr>
                <w:rFonts w:ascii="Calibri" w:eastAsia="Times New Roman" w:hAnsi="Calibri" w:cs="Calibri"/>
                <w:color w:val="000000"/>
                <w:lang w:eastAsia="en-GB"/>
              </w:rPr>
              <w:t>814</w:t>
            </w:r>
          </w:p>
        </w:tc>
        <w:tc>
          <w:tcPr>
            <w:tcW w:w="5095" w:type="dxa"/>
            <w:noWrap/>
            <w:hideMark/>
          </w:tcPr>
          <w:p w14:paraId="40FFCCD7" w14:textId="77777777" w:rsidR="000A405F" w:rsidRPr="00E379C0" w:rsidRDefault="000A405F" w:rsidP="000A405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E379C0">
              <w:rPr>
                <w:rFonts w:ascii="Calibri" w:eastAsia="Times New Roman" w:hAnsi="Calibri" w:cs="Calibri"/>
                <w:color w:val="000000"/>
                <w:lang w:eastAsia="en-GB"/>
              </w:rPr>
              <w:t>Услуги за дома</w:t>
            </w:r>
          </w:p>
        </w:tc>
        <w:tc>
          <w:tcPr>
            <w:tcW w:w="1422" w:type="dxa"/>
            <w:noWrap/>
            <w:hideMark/>
          </w:tcPr>
          <w:p w14:paraId="30623151" w14:textId="29409C15" w:rsidR="000A405F" w:rsidRPr="00E379C0" w:rsidRDefault="000A405F" w:rsidP="000A405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1503</w:t>
            </w:r>
          </w:p>
        </w:tc>
        <w:tc>
          <w:tcPr>
            <w:tcW w:w="1461" w:type="dxa"/>
            <w:noWrap/>
            <w:hideMark/>
          </w:tcPr>
          <w:p w14:paraId="420AC8C4" w14:textId="78FC3CE4" w:rsidR="000A405F" w:rsidRPr="00E379C0" w:rsidRDefault="000A405F" w:rsidP="000A405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0B0C18">
              <w:t>0.59%</w:t>
            </w:r>
          </w:p>
        </w:tc>
      </w:tr>
      <w:tr w:rsidR="000A405F" w:rsidRPr="00E379C0" w14:paraId="0AED05CD" w14:textId="77777777" w:rsidTr="000A405F">
        <w:trPr>
          <w:trHeight w:val="480"/>
        </w:trPr>
        <w:tc>
          <w:tcPr>
            <w:cnfStyle w:val="001000000000" w:firstRow="0" w:lastRow="0" w:firstColumn="1" w:lastColumn="0" w:oddVBand="0" w:evenVBand="0" w:oddHBand="0" w:evenHBand="0" w:firstRowFirstColumn="0" w:firstRowLastColumn="0" w:lastRowFirstColumn="0" w:lastRowLastColumn="0"/>
            <w:tcW w:w="900" w:type="dxa"/>
            <w:noWrap/>
            <w:hideMark/>
          </w:tcPr>
          <w:p w14:paraId="46DD4A73" w14:textId="77777777" w:rsidR="000A405F" w:rsidRPr="00E379C0" w:rsidRDefault="000A405F" w:rsidP="000A405F">
            <w:pPr>
              <w:jc w:val="right"/>
              <w:rPr>
                <w:rFonts w:ascii="Calibri" w:eastAsia="Times New Roman" w:hAnsi="Calibri" w:cs="Calibri"/>
                <w:color w:val="000000"/>
                <w:lang w:eastAsia="en-GB"/>
              </w:rPr>
            </w:pPr>
            <w:r w:rsidRPr="00E379C0">
              <w:rPr>
                <w:rFonts w:ascii="Calibri" w:eastAsia="Times New Roman" w:hAnsi="Calibri" w:cs="Calibri"/>
                <w:color w:val="000000"/>
                <w:lang w:eastAsia="en-GB"/>
              </w:rPr>
              <w:t>815</w:t>
            </w:r>
          </w:p>
        </w:tc>
        <w:tc>
          <w:tcPr>
            <w:tcW w:w="5095" w:type="dxa"/>
            <w:noWrap/>
            <w:hideMark/>
          </w:tcPr>
          <w:p w14:paraId="327E0AE0" w14:textId="77777777" w:rsidR="000A405F" w:rsidRPr="00E379C0" w:rsidRDefault="000A405F" w:rsidP="000A405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E379C0">
              <w:rPr>
                <w:rFonts w:ascii="Calibri" w:eastAsia="Times New Roman" w:hAnsi="Calibri" w:cs="Calibri"/>
                <w:color w:val="000000"/>
                <w:lang w:eastAsia="en-GB"/>
              </w:rPr>
              <w:t>Фризьорски и козметични услуги</w:t>
            </w:r>
          </w:p>
        </w:tc>
        <w:tc>
          <w:tcPr>
            <w:tcW w:w="1422" w:type="dxa"/>
            <w:noWrap/>
            <w:hideMark/>
          </w:tcPr>
          <w:p w14:paraId="2873F8D6" w14:textId="05728907" w:rsidR="000A405F" w:rsidRPr="00E379C0" w:rsidRDefault="000A405F" w:rsidP="000A405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2077</w:t>
            </w:r>
          </w:p>
        </w:tc>
        <w:tc>
          <w:tcPr>
            <w:tcW w:w="1461" w:type="dxa"/>
            <w:noWrap/>
            <w:hideMark/>
          </w:tcPr>
          <w:p w14:paraId="041DEBD5" w14:textId="76068CBE" w:rsidR="000A405F" w:rsidRPr="00E379C0" w:rsidRDefault="000A405F" w:rsidP="000A405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0B0C18">
              <w:t>0.81%</w:t>
            </w:r>
          </w:p>
        </w:tc>
      </w:tr>
      <w:tr w:rsidR="000A405F" w:rsidRPr="00E379C0" w14:paraId="256180D6" w14:textId="77777777" w:rsidTr="000A405F">
        <w:trPr>
          <w:trHeight w:val="300"/>
        </w:trPr>
        <w:tc>
          <w:tcPr>
            <w:cnfStyle w:val="001000000000" w:firstRow="0" w:lastRow="0" w:firstColumn="1" w:lastColumn="0" w:oddVBand="0" w:evenVBand="0" w:oddHBand="0" w:evenHBand="0" w:firstRowFirstColumn="0" w:firstRowLastColumn="0" w:lastRowFirstColumn="0" w:lastRowLastColumn="0"/>
            <w:tcW w:w="900" w:type="dxa"/>
            <w:noWrap/>
            <w:hideMark/>
          </w:tcPr>
          <w:p w14:paraId="42043E86" w14:textId="77777777" w:rsidR="000A405F" w:rsidRPr="00E379C0" w:rsidRDefault="000A405F" w:rsidP="000A405F">
            <w:pPr>
              <w:jc w:val="right"/>
              <w:rPr>
                <w:rFonts w:ascii="Calibri" w:eastAsia="Times New Roman" w:hAnsi="Calibri" w:cs="Calibri"/>
                <w:color w:val="000000"/>
                <w:lang w:eastAsia="en-GB"/>
              </w:rPr>
            </w:pPr>
            <w:r w:rsidRPr="00E379C0">
              <w:rPr>
                <w:rFonts w:ascii="Calibri" w:eastAsia="Times New Roman" w:hAnsi="Calibri" w:cs="Calibri"/>
                <w:color w:val="000000"/>
                <w:lang w:eastAsia="en-GB"/>
              </w:rPr>
              <w:t>840</w:t>
            </w:r>
          </w:p>
        </w:tc>
        <w:tc>
          <w:tcPr>
            <w:tcW w:w="5095" w:type="dxa"/>
            <w:noWrap/>
            <w:hideMark/>
          </w:tcPr>
          <w:p w14:paraId="37DF653C" w14:textId="77777777" w:rsidR="000A405F" w:rsidRPr="00E379C0" w:rsidRDefault="000A405F" w:rsidP="000A405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E379C0">
              <w:rPr>
                <w:rFonts w:ascii="Calibri" w:eastAsia="Times New Roman" w:hAnsi="Calibri" w:cs="Calibri"/>
                <w:color w:val="000000"/>
                <w:lang w:eastAsia="en-GB"/>
              </w:rPr>
              <w:t>Транспортни услуги</w:t>
            </w:r>
          </w:p>
        </w:tc>
        <w:tc>
          <w:tcPr>
            <w:tcW w:w="1422" w:type="dxa"/>
            <w:noWrap/>
            <w:hideMark/>
          </w:tcPr>
          <w:p w14:paraId="103B7E60" w14:textId="7997F2F9" w:rsidR="000A405F" w:rsidRPr="00E379C0" w:rsidRDefault="000A405F" w:rsidP="000A405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5724</w:t>
            </w:r>
          </w:p>
        </w:tc>
        <w:tc>
          <w:tcPr>
            <w:tcW w:w="1461" w:type="dxa"/>
            <w:noWrap/>
            <w:hideMark/>
          </w:tcPr>
          <w:p w14:paraId="556BD89A" w14:textId="157425A1" w:rsidR="000A405F" w:rsidRPr="00E379C0" w:rsidRDefault="000A405F" w:rsidP="000A405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0B0C18">
              <w:t>2.24%</w:t>
            </w:r>
          </w:p>
        </w:tc>
      </w:tr>
      <w:tr w:rsidR="000A405F" w:rsidRPr="00E379C0" w14:paraId="4F1C052F" w14:textId="77777777" w:rsidTr="000A405F">
        <w:trPr>
          <w:trHeight w:val="300"/>
        </w:trPr>
        <w:tc>
          <w:tcPr>
            <w:cnfStyle w:val="001000000000" w:firstRow="0" w:lastRow="0" w:firstColumn="1" w:lastColumn="0" w:oddVBand="0" w:evenVBand="0" w:oddHBand="0" w:evenHBand="0" w:firstRowFirstColumn="0" w:firstRowLastColumn="0" w:lastRowFirstColumn="0" w:lastRowLastColumn="0"/>
            <w:tcW w:w="900" w:type="dxa"/>
            <w:noWrap/>
            <w:hideMark/>
          </w:tcPr>
          <w:p w14:paraId="28985302" w14:textId="77777777" w:rsidR="000A405F" w:rsidRPr="00E379C0" w:rsidRDefault="000A405F" w:rsidP="000A405F">
            <w:pPr>
              <w:jc w:val="right"/>
              <w:rPr>
                <w:rFonts w:ascii="Calibri" w:eastAsia="Times New Roman" w:hAnsi="Calibri" w:cs="Calibri"/>
                <w:color w:val="000000"/>
                <w:lang w:eastAsia="en-GB"/>
              </w:rPr>
            </w:pPr>
            <w:r w:rsidRPr="00E379C0">
              <w:rPr>
                <w:rFonts w:ascii="Calibri" w:eastAsia="Times New Roman" w:hAnsi="Calibri" w:cs="Calibri"/>
                <w:color w:val="000000"/>
                <w:lang w:eastAsia="en-GB"/>
              </w:rPr>
              <w:t>851</w:t>
            </w:r>
          </w:p>
        </w:tc>
        <w:tc>
          <w:tcPr>
            <w:tcW w:w="5095" w:type="dxa"/>
            <w:noWrap/>
            <w:hideMark/>
          </w:tcPr>
          <w:p w14:paraId="76B52F37" w14:textId="77777777" w:rsidR="000A405F" w:rsidRPr="00E379C0" w:rsidRDefault="000A405F" w:rsidP="000A405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E379C0">
              <w:rPr>
                <w:rFonts w:ascii="Calibri" w:eastAsia="Times New Roman" w:hAnsi="Calibri" w:cs="Calibri"/>
                <w:color w:val="000000"/>
                <w:lang w:eastAsia="en-GB"/>
              </w:rPr>
              <w:t>Технологии за опазване на околната среда</w:t>
            </w:r>
          </w:p>
        </w:tc>
        <w:tc>
          <w:tcPr>
            <w:tcW w:w="1422" w:type="dxa"/>
            <w:noWrap/>
            <w:hideMark/>
          </w:tcPr>
          <w:p w14:paraId="1FE159BA" w14:textId="3D3488DC" w:rsidR="000A405F" w:rsidRPr="00E379C0" w:rsidRDefault="000A405F" w:rsidP="000A405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309</w:t>
            </w:r>
          </w:p>
        </w:tc>
        <w:tc>
          <w:tcPr>
            <w:tcW w:w="1461" w:type="dxa"/>
            <w:noWrap/>
            <w:hideMark/>
          </w:tcPr>
          <w:p w14:paraId="233BFB14" w14:textId="25491CA8" w:rsidR="000A405F" w:rsidRPr="00E379C0" w:rsidRDefault="000A405F" w:rsidP="000A405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0B0C18">
              <w:t>0.12%</w:t>
            </w:r>
          </w:p>
        </w:tc>
      </w:tr>
      <w:tr w:rsidR="000A405F" w:rsidRPr="00E379C0" w14:paraId="07C6A49C" w14:textId="77777777" w:rsidTr="000A405F">
        <w:trPr>
          <w:trHeight w:val="449"/>
        </w:trPr>
        <w:tc>
          <w:tcPr>
            <w:cnfStyle w:val="001000000000" w:firstRow="0" w:lastRow="0" w:firstColumn="1" w:lastColumn="0" w:oddVBand="0" w:evenVBand="0" w:oddHBand="0" w:evenHBand="0" w:firstRowFirstColumn="0" w:firstRowLastColumn="0" w:lastRowFirstColumn="0" w:lastRowLastColumn="0"/>
            <w:tcW w:w="900" w:type="dxa"/>
            <w:noWrap/>
            <w:hideMark/>
          </w:tcPr>
          <w:p w14:paraId="00FFAA87" w14:textId="77777777" w:rsidR="000A405F" w:rsidRPr="00E379C0" w:rsidRDefault="000A405F" w:rsidP="000A405F">
            <w:pPr>
              <w:jc w:val="right"/>
              <w:rPr>
                <w:rFonts w:ascii="Calibri" w:eastAsia="Times New Roman" w:hAnsi="Calibri" w:cs="Calibri"/>
                <w:color w:val="000000"/>
                <w:lang w:eastAsia="en-GB"/>
              </w:rPr>
            </w:pPr>
            <w:r w:rsidRPr="00E379C0">
              <w:rPr>
                <w:rFonts w:ascii="Calibri" w:eastAsia="Times New Roman" w:hAnsi="Calibri" w:cs="Calibri"/>
                <w:color w:val="000000"/>
                <w:lang w:eastAsia="en-GB"/>
              </w:rPr>
              <w:t>861</w:t>
            </w:r>
          </w:p>
        </w:tc>
        <w:tc>
          <w:tcPr>
            <w:tcW w:w="5095" w:type="dxa"/>
            <w:noWrap/>
            <w:hideMark/>
          </w:tcPr>
          <w:p w14:paraId="6B3DB756" w14:textId="77777777" w:rsidR="000A405F" w:rsidRPr="00E379C0" w:rsidRDefault="000A405F" w:rsidP="000A405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E379C0">
              <w:rPr>
                <w:rFonts w:ascii="Calibri" w:eastAsia="Times New Roman" w:hAnsi="Calibri" w:cs="Calibri"/>
                <w:color w:val="000000"/>
                <w:lang w:eastAsia="en-GB"/>
              </w:rPr>
              <w:t>Сигурност</w:t>
            </w:r>
          </w:p>
        </w:tc>
        <w:tc>
          <w:tcPr>
            <w:tcW w:w="1422" w:type="dxa"/>
            <w:noWrap/>
            <w:hideMark/>
          </w:tcPr>
          <w:p w14:paraId="39AF4439" w14:textId="54796A6C" w:rsidR="000A405F" w:rsidRPr="00E379C0" w:rsidRDefault="000A405F" w:rsidP="000A405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1121</w:t>
            </w:r>
          </w:p>
        </w:tc>
        <w:tc>
          <w:tcPr>
            <w:tcW w:w="1461" w:type="dxa"/>
            <w:noWrap/>
            <w:hideMark/>
          </w:tcPr>
          <w:p w14:paraId="13D905F8" w14:textId="3FECF295" w:rsidR="000A405F" w:rsidRPr="00E379C0" w:rsidRDefault="000A405F" w:rsidP="000A405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0B0C18">
              <w:t>0.44%</w:t>
            </w:r>
          </w:p>
        </w:tc>
      </w:tr>
      <w:tr w:rsidR="000A405F" w:rsidRPr="00E379C0" w14:paraId="149CE77C" w14:textId="77777777" w:rsidTr="000A405F">
        <w:trPr>
          <w:trHeight w:val="431"/>
        </w:trPr>
        <w:tc>
          <w:tcPr>
            <w:cnfStyle w:val="001000000000" w:firstRow="0" w:lastRow="0" w:firstColumn="1" w:lastColumn="0" w:oddVBand="0" w:evenVBand="0" w:oddHBand="0" w:evenHBand="0" w:firstRowFirstColumn="0" w:firstRowLastColumn="0" w:lastRowFirstColumn="0" w:lastRowLastColumn="0"/>
            <w:tcW w:w="900" w:type="dxa"/>
            <w:noWrap/>
            <w:hideMark/>
          </w:tcPr>
          <w:p w14:paraId="6AA599E9" w14:textId="77777777" w:rsidR="000A405F" w:rsidRPr="00E379C0" w:rsidRDefault="000A405F" w:rsidP="000A405F">
            <w:pPr>
              <w:jc w:val="right"/>
              <w:rPr>
                <w:rFonts w:ascii="Calibri" w:eastAsia="Times New Roman" w:hAnsi="Calibri" w:cs="Calibri"/>
                <w:color w:val="000000"/>
                <w:lang w:eastAsia="en-GB"/>
              </w:rPr>
            </w:pPr>
            <w:r w:rsidRPr="00E379C0">
              <w:rPr>
                <w:rFonts w:ascii="Calibri" w:eastAsia="Times New Roman" w:hAnsi="Calibri" w:cs="Calibri"/>
                <w:color w:val="000000"/>
                <w:lang w:eastAsia="en-GB"/>
              </w:rPr>
              <w:t>863</w:t>
            </w:r>
          </w:p>
        </w:tc>
        <w:tc>
          <w:tcPr>
            <w:tcW w:w="5095" w:type="dxa"/>
            <w:noWrap/>
            <w:hideMark/>
          </w:tcPr>
          <w:p w14:paraId="6E0E640C" w14:textId="77777777" w:rsidR="000A405F" w:rsidRPr="00E379C0" w:rsidRDefault="000A405F" w:rsidP="000A405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E379C0">
              <w:rPr>
                <w:rFonts w:ascii="Calibri" w:eastAsia="Times New Roman" w:hAnsi="Calibri" w:cs="Calibri"/>
                <w:color w:val="000000"/>
                <w:lang w:eastAsia="en-GB"/>
              </w:rPr>
              <w:t>Военно дело и отбрана</w:t>
            </w:r>
          </w:p>
        </w:tc>
        <w:tc>
          <w:tcPr>
            <w:tcW w:w="1422" w:type="dxa"/>
            <w:noWrap/>
            <w:hideMark/>
          </w:tcPr>
          <w:p w14:paraId="3921097C" w14:textId="33221BFC" w:rsidR="000A405F" w:rsidRPr="00E379C0" w:rsidRDefault="000A405F" w:rsidP="000A405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939</w:t>
            </w:r>
          </w:p>
        </w:tc>
        <w:tc>
          <w:tcPr>
            <w:tcW w:w="1461" w:type="dxa"/>
            <w:noWrap/>
            <w:hideMark/>
          </w:tcPr>
          <w:p w14:paraId="4375ADE4" w14:textId="5C9DAAC4" w:rsidR="000A405F" w:rsidRPr="00E379C0" w:rsidRDefault="000A405F" w:rsidP="000A405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0B0C18">
              <w:t>0.37%</w:t>
            </w:r>
          </w:p>
        </w:tc>
      </w:tr>
      <w:tr w:rsidR="000A405F" w:rsidRPr="00E379C0" w14:paraId="46EFDCED" w14:textId="77777777" w:rsidTr="000A405F">
        <w:trPr>
          <w:trHeight w:val="300"/>
        </w:trPr>
        <w:tc>
          <w:tcPr>
            <w:cnfStyle w:val="001000000000" w:firstRow="0" w:lastRow="0" w:firstColumn="1" w:lastColumn="0" w:oddVBand="0" w:evenVBand="0" w:oddHBand="0" w:evenHBand="0" w:firstRowFirstColumn="0" w:firstRowLastColumn="0" w:lastRowFirstColumn="0" w:lastRowLastColumn="0"/>
            <w:tcW w:w="900" w:type="dxa"/>
            <w:noWrap/>
            <w:hideMark/>
          </w:tcPr>
          <w:p w14:paraId="626949D9" w14:textId="77777777" w:rsidR="000A405F" w:rsidRPr="00E379C0" w:rsidRDefault="000A405F" w:rsidP="000A405F">
            <w:pPr>
              <w:rPr>
                <w:rFonts w:ascii="Calibri" w:eastAsia="Times New Roman" w:hAnsi="Calibri" w:cs="Calibri"/>
                <w:color w:val="000000"/>
                <w:lang w:eastAsia="en-GB"/>
              </w:rPr>
            </w:pPr>
            <w:r w:rsidRPr="00E379C0">
              <w:rPr>
                <w:rFonts w:ascii="Calibri" w:eastAsia="Times New Roman" w:hAnsi="Calibri" w:cs="Calibri"/>
                <w:color w:val="000000"/>
                <w:lang w:eastAsia="en-GB"/>
              </w:rPr>
              <w:t> </w:t>
            </w:r>
          </w:p>
        </w:tc>
        <w:tc>
          <w:tcPr>
            <w:tcW w:w="5095" w:type="dxa"/>
          </w:tcPr>
          <w:p w14:paraId="7C4306CF" w14:textId="77777777" w:rsidR="000A405F" w:rsidRPr="00E379C0" w:rsidRDefault="000A405F" w:rsidP="000A405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64A60"/>
                <w:sz w:val="18"/>
                <w:szCs w:val="18"/>
                <w:lang w:eastAsia="en-GB"/>
              </w:rPr>
            </w:pPr>
            <w:r w:rsidRPr="00E379C0">
              <w:rPr>
                <w:rFonts w:ascii="Calibri" w:eastAsia="Times New Roman" w:hAnsi="Calibri" w:cs="Calibri"/>
                <w:color w:val="000000"/>
                <w:lang w:eastAsia="en-GB"/>
              </w:rPr>
              <w:t>Други</w:t>
            </w:r>
          </w:p>
        </w:tc>
        <w:tc>
          <w:tcPr>
            <w:tcW w:w="1422" w:type="dxa"/>
            <w:noWrap/>
            <w:hideMark/>
          </w:tcPr>
          <w:p w14:paraId="32693281" w14:textId="509EB191" w:rsidR="000A405F" w:rsidRPr="00E379C0" w:rsidRDefault="000A405F" w:rsidP="000A405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0205"/>
                <w:sz w:val="18"/>
                <w:szCs w:val="18"/>
                <w:lang w:eastAsia="en-GB"/>
              </w:rPr>
            </w:pPr>
            <w:r>
              <w:rPr>
                <w:rFonts w:ascii="Arial" w:eastAsia="Times New Roman" w:hAnsi="Arial" w:cs="Arial"/>
                <w:color w:val="010205"/>
                <w:sz w:val="18"/>
                <w:szCs w:val="18"/>
                <w:lang w:eastAsia="en-GB"/>
              </w:rPr>
              <w:t>45089</w:t>
            </w:r>
          </w:p>
        </w:tc>
        <w:tc>
          <w:tcPr>
            <w:tcW w:w="1461" w:type="dxa"/>
            <w:noWrap/>
            <w:hideMark/>
          </w:tcPr>
          <w:p w14:paraId="08C349B8" w14:textId="31671DB8" w:rsidR="000A405F" w:rsidRPr="00E379C0" w:rsidRDefault="000A405F" w:rsidP="000A405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0B0C18">
              <w:t>17.62%</w:t>
            </w:r>
          </w:p>
        </w:tc>
      </w:tr>
      <w:tr w:rsidR="000A405F" w:rsidRPr="00E379C0" w14:paraId="1C46D2EF" w14:textId="77777777" w:rsidTr="000A405F">
        <w:trPr>
          <w:trHeight w:val="404"/>
        </w:trPr>
        <w:tc>
          <w:tcPr>
            <w:cnfStyle w:val="001000000000" w:firstRow="0" w:lastRow="0" w:firstColumn="1" w:lastColumn="0" w:oddVBand="0" w:evenVBand="0" w:oddHBand="0" w:evenHBand="0" w:firstRowFirstColumn="0" w:firstRowLastColumn="0" w:lastRowFirstColumn="0" w:lastRowLastColumn="0"/>
            <w:tcW w:w="900" w:type="dxa"/>
            <w:noWrap/>
          </w:tcPr>
          <w:p w14:paraId="7AFB5C11" w14:textId="77777777" w:rsidR="000A405F" w:rsidRPr="00E379C0" w:rsidRDefault="000A405F" w:rsidP="000A405F">
            <w:pPr>
              <w:rPr>
                <w:rFonts w:ascii="Calibri" w:eastAsia="Times New Roman" w:hAnsi="Calibri" w:cs="Calibri"/>
                <w:color w:val="000000"/>
                <w:lang w:eastAsia="en-GB"/>
              </w:rPr>
            </w:pPr>
          </w:p>
        </w:tc>
        <w:tc>
          <w:tcPr>
            <w:tcW w:w="5095" w:type="dxa"/>
          </w:tcPr>
          <w:p w14:paraId="1807EE91" w14:textId="77777777" w:rsidR="000A405F" w:rsidRPr="00E379C0" w:rsidRDefault="000A405F" w:rsidP="000A405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lang w:eastAsia="en-GB"/>
              </w:rPr>
            </w:pPr>
            <w:r w:rsidRPr="00E379C0">
              <w:rPr>
                <w:rFonts w:ascii="Calibri" w:eastAsia="Times New Roman" w:hAnsi="Calibri" w:cs="Calibri"/>
                <w:b/>
                <w:color w:val="000000"/>
                <w:lang w:eastAsia="en-GB"/>
              </w:rPr>
              <w:t>Всичко заявени потребности от специалисти</w:t>
            </w:r>
          </w:p>
        </w:tc>
        <w:tc>
          <w:tcPr>
            <w:tcW w:w="1422" w:type="dxa"/>
            <w:noWrap/>
          </w:tcPr>
          <w:p w14:paraId="0357E3DB" w14:textId="0C111A29" w:rsidR="000A405F" w:rsidRPr="00E379C0" w:rsidRDefault="000A405F" w:rsidP="000A405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10205"/>
                <w:sz w:val="18"/>
                <w:szCs w:val="18"/>
                <w:lang w:eastAsia="en-GB"/>
              </w:rPr>
            </w:pPr>
            <w:r>
              <w:rPr>
                <w:rFonts w:ascii="Arial" w:eastAsia="Times New Roman" w:hAnsi="Arial" w:cs="Arial"/>
                <w:b/>
                <w:color w:val="010205"/>
                <w:sz w:val="18"/>
                <w:szCs w:val="18"/>
                <w:lang w:eastAsia="en-GB"/>
              </w:rPr>
              <w:t>255864</w:t>
            </w:r>
          </w:p>
        </w:tc>
        <w:tc>
          <w:tcPr>
            <w:tcW w:w="1461" w:type="dxa"/>
            <w:noWrap/>
          </w:tcPr>
          <w:p w14:paraId="5DCCFE5B" w14:textId="3B4B0D4A" w:rsidR="000A405F" w:rsidRPr="00E379C0" w:rsidRDefault="00B51660" w:rsidP="000A405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lang w:eastAsia="en-GB"/>
              </w:rPr>
            </w:pPr>
            <w:r w:rsidRPr="00B51660">
              <w:rPr>
                <w:b/>
              </w:rPr>
              <w:t>100.00</w:t>
            </w:r>
            <w:r w:rsidR="000A405F" w:rsidRPr="00B51660">
              <w:rPr>
                <w:b/>
              </w:rPr>
              <w:t>%</w:t>
            </w:r>
          </w:p>
        </w:tc>
      </w:tr>
    </w:tbl>
    <w:p w14:paraId="6416E78D" w14:textId="77777777" w:rsidR="00E379C0" w:rsidRPr="00E379C0" w:rsidRDefault="00E379C0" w:rsidP="00E379C0">
      <w:pPr>
        <w:spacing w:after="0" w:line="360" w:lineRule="auto"/>
        <w:jc w:val="both"/>
        <w:rPr>
          <w14:textOutline w14:w="9525" w14:cap="rnd" w14:cmpd="sng" w14:algn="ctr">
            <w14:noFill/>
            <w14:prstDash w14:val="solid"/>
            <w14:bevel/>
          </w14:textOutline>
        </w:rPr>
      </w:pPr>
    </w:p>
    <w:p w14:paraId="5DBDE60F" w14:textId="424F003C" w:rsidR="00E379C0" w:rsidRPr="00190B1D" w:rsidRDefault="00E379C0" w:rsidP="00190B1D">
      <w:pPr>
        <w:spacing w:after="0" w:line="360" w:lineRule="auto"/>
        <w:jc w:val="both"/>
        <w:rPr>
          <w:rFonts w:ascii="Times New Roman" w:hAnsi="Times New Roman" w:cs="Times New Roman"/>
          <w:sz w:val="24"/>
        </w:rPr>
      </w:pPr>
      <w:r w:rsidRPr="00190B1D">
        <w:rPr>
          <w:rFonts w:ascii="Times New Roman" w:hAnsi="Times New Roman" w:cs="Times New Roman"/>
          <w:sz w:val="24"/>
        </w:rPr>
        <w:t>В регионален план, търсените специалисти със средно образование за следващите 3-5 години са класирани по дял на заявени потребности, отнесени към броя на активните предприятия по области в таблица 1</w:t>
      </w:r>
      <w:r w:rsidR="00190B1D">
        <w:rPr>
          <w:rFonts w:ascii="Times New Roman" w:hAnsi="Times New Roman" w:cs="Times New Roman"/>
          <w:sz w:val="24"/>
        </w:rPr>
        <w:t>6</w:t>
      </w:r>
      <w:r w:rsidRPr="00190B1D">
        <w:rPr>
          <w:rFonts w:ascii="Times New Roman" w:hAnsi="Times New Roman" w:cs="Times New Roman"/>
          <w:sz w:val="24"/>
        </w:rPr>
        <w:t>. С дял от 1</w:t>
      </w:r>
      <w:r w:rsidR="0077456D" w:rsidRPr="00190B1D">
        <w:rPr>
          <w:rFonts w:ascii="Times New Roman" w:hAnsi="Times New Roman" w:cs="Times New Roman"/>
          <w:sz w:val="24"/>
        </w:rPr>
        <w:t>10</w:t>
      </w:r>
      <w:r w:rsidRPr="00190B1D">
        <w:rPr>
          <w:rFonts w:ascii="Times New Roman" w:hAnsi="Times New Roman" w:cs="Times New Roman"/>
          <w:sz w:val="24"/>
        </w:rPr>
        <w:t xml:space="preserve">,6% се откроява заявената потребност в област </w:t>
      </w:r>
      <w:r w:rsidR="0077456D" w:rsidRPr="00190B1D">
        <w:rPr>
          <w:rFonts w:ascii="Times New Roman" w:hAnsi="Times New Roman" w:cs="Times New Roman"/>
          <w:sz w:val="24"/>
        </w:rPr>
        <w:t>София-град</w:t>
      </w:r>
      <w:r w:rsidRPr="00190B1D">
        <w:rPr>
          <w:rFonts w:ascii="Times New Roman" w:hAnsi="Times New Roman" w:cs="Times New Roman"/>
          <w:sz w:val="24"/>
        </w:rPr>
        <w:t xml:space="preserve">. Този резултат говори за остра нужда от средни специалисти, както за попълване на текучество, така и за появата на нови работни места. </w:t>
      </w:r>
      <w:r w:rsidR="0077456D" w:rsidRPr="00190B1D">
        <w:rPr>
          <w:rFonts w:ascii="Times New Roman" w:hAnsi="Times New Roman" w:cs="Times New Roman"/>
          <w:sz w:val="24"/>
        </w:rPr>
        <w:t>За втора поредна година  имаме п</w:t>
      </w:r>
      <w:r w:rsidRPr="00190B1D">
        <w:rPr>
          <w:rFonts w:ascii="Times New Roman" w:hAnsi="Times New Roman" w:cs="Times New Roman"/>
          <w:sz w:val="24"/>
        </w:rPr>
        <w:t>отвърждение за наличие на структурна безработица в област Смолян</w:t>
      </w:r>
      <w:r w:rsidR="0077456D" w:rsidRPr="00190B1D">
        <w:rPr>
          <w:rFonts w:ascii="Times New Roman" w:hAnsi="Times New Roman" w:cs="Times New Roman"/>
          <w:sz w:val="24"/>
        </w:rPr>
        <w:t xml:space="preserve">. Видно и от мястото на Смолян на графиката </w:t>
      </w:r>
      <w:r w:rsidRPr="00190B1D">
        <w:rPr>
          <w:rFonts w:ascii="Times New Roman" w:hAnsi="Times New Roman" w:cs="Times New Roman"/>
          <w:sz w:val="24"/>
        </w:rPr>
        <w:t>на фиг.12, където област Смолян е заела позиция в най-отдалечения ъгъл на североизточен квадрант с безработица близ</w:t>
      </w:r>
      <w:r w:rsidR="00190B1D">
        <w:rPr>
          <w:rFonts w:ascii="Times New Roman" w:hAnsi="Times New Roman" w:cs="Times New Roman"/>
          <w:sz w:val="24"/>
        </w:rPr>
        <w:t>о</w:t>
      </w:r>
      <w:r w:rsidRPr="00190B1D">
        <w:rPr>
          <w:rFonts w:ascii="Times New Roman" w:hAnsi="Times New Roman" w:cs="Times New Roman"/>
          <w:sz w:val="24"/>
        </w:rPr>
        <w:t xml:space="preserve"> до 10-те процента и потребност от работна сила </w:t>
      </w:r>
      <w:r w:rsidR="0077456D" w:rsidRPr="00190B1D">
        <w:rPr>
          <w:rFonts w:ascii="Times New Roman" w:hAnsi="Times New Roman" w:cs="Times New Roman"/>
          <w:sz w:val="24"/>
        </w:rPr>
        <w:t>близо 7 хил. работници и специалисти, заедно с област Кърджали и Силистра.</w:t>
      </w:r>
      <w:r w:rsidRPr="00190B1D">
        <w:rPr>
          <w:rFonts w:ascii="Times New Roman" w:hAnsi="Times New Roman" w:cs="Times New Roman"/>
          <w:sz w:val="24"/>
        </w:rPr>
        <w:t xml:space="preserve"> </w:t>
      </w:r>
    </w:p>
    <w:p w14:paraId="592FC57C" w14:textId="77777777" w:rsidR="00E379C0" w:rsidRPr="00190B1D" w:rsidRDefault="00E379C0" w:rsidP="00E379C0">
      <w:pPr>
        <w:spacing w:after="0" w:line="360" w:lineRule="auto"/>
        <w:jc w:val="both"/>
        <w:rPr>
          <w:rFonts w:ascii="Times New Roman" w:hAnsi="Times New Roman" w:cs="Times New Roman"/>
          <w:sz w:val="24"/>
        </w:rPr>
      </w:pPr>
      <w:r w:rsidRPr="00190B1D">
        <w:rPr>
          <w:rFonts w:ascii="Times New Roman" w:hAnsi="Times New Roman" w:cs="Times New Roman"/>
          <w:sz w:val="24"/>
        </w:rPr>
        <w:t xml:space="preserve">Най-слабо ще се нуждаят от професионалисти в изпълнението в областите Шумен, Ямбол и Видин, където на всеки 100 предприятия се падат под 20 заявени потребности от специалисти със средно образование. </w:t>
      </w:r>
    </w:p>
    <w:p w14:paraId="18B7FF70" w14:textId="77777777" w:rsidR="00E379C0" w:rsidRPr="00190B1D" w:rsidRDefault="00E379C0" w:rsidP="00E379C0">
      <w:pPr>
        <w:spacing w:after="0" w:line="360" w:lineRule="auto"/>
        <w:jc w:val="both"/>
        <w:rPr>
          <w:rFonts w:ascii="Times New Roman" w:hAnsi="Times New Roman" w:cs="Times New Roman"/>
          <w:sz w:val="24"/>
        </w:rPr>
      </w:pPr>
    </w:p>
    <w:p w14:paraId="65CF39E9" w14:textId="3720787C" w:rsidR="00E379C0" w:rsidRPr="00E379C0" w:rsidRDefault="00E379C0" w:rsidP="00E379C0">
      <w:pPr>
        <w:spacing w:after="0" w:line="360" w:lineRule="auto"/>
        <w:ind w:left="708" w:firstLine="708"/>
        <w:jc w:val="both"/>
        <w:rPr>
          <w14:textOutline w14:w="9525" w14:cap="rnd" w14:cmpd="sng" w14:algn="ctr">
            <w14:noFill/>
            <w14:prstDash w14:val="solid"/>
            <w14:bevel/>
          </w14:textOutline>
        </w:rPr>
      </w:pPr>
      <w:r w:rsidRPr="00E379C0">
        <w:rPr>
          <w:b/>
          <w14:textOutline w14:w="9525" w14:cap="rnd" w14:cmpd="sng" w14:algn="ctr">
            <w14:noFill/>
            <w14:prstDash w14:val="solid"/>
            <w14:bevel/>
          </w14:textOutline>
        </w:rPr>
        <w:t>Таблица 1</w:t>
      </w:r>
      <w:r w:rsidR="00190B1D">
        <w:rPr>
          <w:b/>
          <w14:textOutline w14:w="9525" w14:cap="rnd" w14:cmpd="sng" w14:algn="ctr">
            <w14:noFill/>
            <w14:prstDash w14:val="solid"/>
            <w14:bevel/>
          </w14:textOutline>
        </w:rPr>
        <w:t>6</w:t>
      </w:r>
      <w:r w:rsidRPr="00E379C0">
        <w:rPr>
          <w:b/>
          <w14:textOutline w14:w="9525" w14:cap="rnd" w14:cmpd="sng" w14:algn="ctr">
            <w14:noFill/>
            <w14:prstDash w14:val="solid"/>
            <w14:bevel/>
          </w14:textOutline>
        </w:rPr>
        <w:t>.</w:t>
      </w:r>
      <w:r w:rsidRPr="00E379C0">
        <w:rPr>
          <w14:textOutline w14:w="9525" w14:cap="rnd" w14:cmpd="sng" w14:algn="ctr">
            <w14:noFill/>
            <w14:prstDash w14:val="solid"/>
            <w14:bevel/>
          </w14:textOutline>
        </w:rPr>
        <w:t xml:space="preserve"> Потребности от специалисти със средно образование по области</w:t>
      </w:r>
    </w:p>
    <w:tbl>
      <w:tblPr>
        <w:tblStyle w:val="GridTable1Light"/>
        <w:tblpPr w:leftFromText="180" w:rightFromText="180" w:vertAnchor="text" w:horzAnchor="margin" w:tblpXSpec="center" w:tblpY="550"/>
        <w:tblW w:w="6286" w:type="dxa"/>
        <w:tblLook w:val="04A0" w:firstRow="1" w:lastRow="0" w:firstColumn="1" w:lastColumn="0" w:noHBand="0" w:noVBand="1"/>
      </w:tblPr>
      <w:tblGrid>
        <w:gridCol w:w="2380"/>
        <w:gridCol w:w="2380"/>
        <w:gridCol w:w="1526"/>
      </w:tblGrid>
      <w:tr w:rsidR="00E379C0" w:rsidRPr="00E379C0" w14:paraId="33212A7D" w14:textId="77777777" w:rsidTr="0077456D">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80" w:type="dxa"/>
            <w:noWrap/>
            <w:vAlign w:val="center"/>
          </w:tcPr>
          <w:p w14:paraId="59ED91C2" w14:textId="77777777" w:rsidR="00E379C0" w:rsidRPr="00E379C0" w:rsidRDefault="00E379C0" w:rsidP="00E379C0">
            <w:pPr>
              <w:jc w:val="center"/>
              <w:rPr>
                <w:rFonts w:ascii="Calibri" w:eastAsia="Times New Roman" w:hAnsi="Calibri" w:cs="Calibri"/>
                <w:color w:val="000000"/>
                <w:lang w:eastAsia="en-GB"/>
              </w:rPr>
            </w:pPr>
            <w:r w:rsidRPr="00E379C0">
              <w:rPr>
                <w:rFonts w:ascii="Calibri" w:eastAsia="Times New Roman" w:hAnsi="Calibri" w:cs="Calibri"/>
                <w:color w:val="000000"/>
                <w:lang w:eastAsia="en-GB"/>
              </w:rPr>
              <w:t>Област</w:t>
            </w:r>
          </w:p>
        </w:tc>
        <w:tc>
          <w:tcPr>
            <w:tcW w:w="2380" w:type="dxa"/>
            <w:noWrap/>
            <w:vAlign w:val="center"/>
          </w:tcPr>
          <w:p w14:paraId="09FDB1D2" w14:textId="77777777" w:rsidR="00E379C0" w:rsidRPr="00E379C0" w:rsidRDefault="00E379C0" w:rsidP="00E379C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E379C0">
              <w:rPr>
                <w:rFonts w:ascii="Calibri" w:eastAsia="Times New Roman" w:hAnsi="Calibri" w:cs="Calibri"/>
                <w:color w:val="000000"/>
                <w:lang w:eastAsia="en-GB"/>
              </w:rPr>
              <w:t>Заявени потребности</w:t>
            </w:r>
          </w:p>
          <w:p w14:paraId="649B7FCE" w14:textId="77777777" w:rsidR="00E379C0" w:rsidRPr="00E379C0" w:rsidRDefault="00E379C0" w:rsidP="00E379C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E379C0">
              <w:rPr>
                <w:rFonts w:ascii="Calibri" w:eastAsia="Times New Roman" w:hAnsi="Calibri" w:cs="Calibri"/>
                <w:color w:val="000000"/>
                <w:lang w:eastAsia="en-GB"/>
              </w:rPr>
              <w:t>(брой)</w:t>
            </w:r>
          </w:p>
        </w:tc>
        <w:tc>
          <w:tcPr>
            <w:tcW w:w="1526" w:type="dxa"/>
            <w:noWrap/>
            <w:vAlign w:val="center"/>
          </w:tcPr>
          <w:p w14:paraId="3C82FCB8" w14:textId="78394156" w:rsidR="00E379C0" w:rsidRPr="00E379C0" w:rsidRDefault="00E379C0" w:rsidP="00E379C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E379C0">
              <w:rPr>
                <w:rFonts w:ascii="Calibri" w:eastAsia="Times New Roman" w:hAnsi="Calibri" w:cs="Calibri"/>
                <w:color w:val="000000"/>
                <w:lang w:eastAsia="en-GB"/>
              </w:rPr>
              <w:t xml:space="preserve">Потребност </w:t>
            </w:r>
            <w:r w:rsidR="005228B9">
              <w:rPr>
                <w:rFonts w:ascii="Calibri" w:eastAsia="Times New Roman" w:hAnsi="Calibri" w:cs="Calibri"/>
                <w:color w:val="000000"/>
                <w:lang w:eastAsia="en-GB"/>
              </w:rPr>
              <w:t>н</w:t>
            </w:r>
            <w:r w:rsidRPr="00E379C0">
              <w:rPr>
                <w:rFonts w:ascii="Calibri" w:eastAsia="Times New Roman" w:hAnsi="Calibri" w:cs="Calibri"/>
                <w:color w:val="000000"/>
                <w:lang w:eastAsia="en-GB"/>
              </w:rPr>
              <w:t>а всеки 100 активни предприятия (брой)</w:t>
            </w:r>
          </w:p>
          <w:p w14:paraId="0825F47E" w14:textId="77777777" w:rsidR="00E379C0" w:rsidRPr="00E379C0" w:rsidRDefault="00E379C0" w:rsidP="00E379C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p>
        </w:tc>
      </w:tr>
      <w:tr w:rsidR="0077456D" w:rsidRPr="00E379C0" w14:paraId="6AB71041" w14:textId="77777777" w:rsidTr="0077456D">
        <w:trPr>
          <w:trHeight w:val="300"/>
        </w:trPr>
        <w:tc>
          <w:tcPr>
            <w:cnfStyle w:val="001000000000" w:firstRow="0" w:lastRow="0" w:firstColumn="1" w:lastColumn="0" w:oddVBand="0" w:evenVBand="0" w:oddHBand="0" w:evenHBand="0" w:firstRowFirstColumn="0" w:firstRowLastColumn="0" w:lastRowFirstColumn="0" w:lastRowLastColumn="0"/>
            <w:tcW w:w="2380" w:type="dxa"/>
            <w:noWrap/>
            <w:hideMark/>
          </w:tcPr>
          <w:p w14:paraId="1A67D767" w14:textId="04FEC8FD" w:rsidR="0077456D" w:rsidRPr="00E379C0" w:rsidRDefault="0077456D" w:rsidP="0077456D">
            <w:pPr>
              <w:rPr>
                <w:rFonts w:ascii="Calibri" w:eastAsia="Times New Roman" w:hAnsi="Calibri" w:cs="Calibri"/>
                <w:color w:val="000000"/>
                <w:lang w:eastAsia="en-GB"/>
              </w:rPr>
            </w:pPr>
            <w:r w:rsidRPr="00DB39B9">
              <w:t>София-град</w:t>
            </w:r>
          </w:p>
        </w:tc>
        <w:tc>
          <w:tcPr>
            <w:tcW w:w="2380" w:type="dxa"/>
            <w:noWrap/>
            <w:hideMark/>
          </w:tcPr>
          <w:p w14:paraId="1CBF43AA" w14:textId="2D27E17F" w:rsidR="0077456D" w:rsidRPr="00E379C0" w:rsidRDefault="0077456D" w:rsidP="005228B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B39B9">
              <w:t>123847</w:t>
            </w:r>
          </w:p>
        </w:tc>
        <w:tc>
          <w:tcPr>
            <w:tcW w:w="1526" w:type="dxa"/>
            <w:noWrap/>
            <w:hideMark/>
          </w:tcPr>
          <w:p w14:paraId="7093A1E7" w14:textId="601E76A5" w:rsidR="0077456D" w:rsidRPr="00E379C0" w:rsidRDefault="0077456D" w:rsidP="0077456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B39B9">
              <w:t>110</w:t>
            </w:r>
          </w:p>
        </w:tc>
      </w:tr>
      <w:tr w:rsidR="0077456D" w:rsidRPr="00E379C0" w14:paraId="0C998FE9" w14:textId="77777777" w:rsidTr="0077456D">
        <w:trPr>
          <w:trHeight w:val="300"/>
        </w:trPr>
        <w:tc>
          <w:tcPr>
            <w:cnfStyle w:val="001000000000" w:firstRow="0" w:lastRow="0" w:firstColumn="1" w:lastColumn="0" w:oddVBand="0" w:evenVBand="0" w:oddHBand="0" w:evenHBand="0" w:firstRowFirstColumn="0" w:firstRowLastColumn="0" w:lastRowFirstColumn="0" w:lastRowLastColumn="0"/>
            <w:tcW w:w="2380" w:type="dxa"/>
            <w:noWrap/>
            <w:hideMark/>
          </w:tcPr>
          <w:p w14:paraId="0BF778D7" w14:textId="0A7259EB" w:rsidR="0077456D" w:rsidRPr="00E379C0" w:rsidRDefault="0077456D" w:rsidP="0077456D">
            <w:pPr>
              <w:rPr>
                <w:rFonts w:ascii="Calibri" w:eastAsia="Times New Roman" w:hAnsi="Calibri" w:cs="Calibri"/>
                <w:color w:val="000000"/>
                <w:lang w:eastAsia="en-GB"/>
              </w:rPr>
            </w:pPr>
            <w:r w:rsidRPr="00DB39B9">
              <w:t>Смолян</w:t>
            </w:r>
          </w:p>
        </w:tc>
        <w:tc>
          <w:tcPr>
            <w:tcW w:w="2380" w:type="dxa"/>
            <w:noWrap/>
            <w:hideMark/>
          </w:tcPr>
          <w:p w14:paraId="2FE380CF" w14:textId="40539B91" w:rsidR="0077456D" w:rsidRPr="00E379C0" w:rsidRDefault="0077456D" w:rsidP="005228B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B39B9">
              <w:t>4825</w:t>
            </w:r>
          </w:p>
        </w:tc>
        <w:tc>
          <w:tcPr>
            <w:tcW w:w="1526" w:type="dxa"/>
            <w:noWrap/>
            <w:hideMark/>
          </w:tcPr>
          <w:p w14:paraId="45D16196" w14:textId="1A78F109" w:rsidR="0077456D" w:rsidRPr="00E379C0" w:rsidRDefault="0077456D" w:rsidP="0077456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B39B9">
              <w:t>83</w:t>
            </w:r>
          </w:p>
        </w:tc>
      </w:tr>
      <w:tr w:rsidR="0077456D" w:rsidRPr="00E379C0" w14:paraId="0262EBD4" w14:textId="77777777" w:rsidTr="0077456D">
        <w:trPr>
          <w:trHeight w:val="300"/>
        </w:trPr>
        <w:tc>
          <w:tcPr>
            <w:cnfStyle w:val="001000000000" w:firstRow="0" w:lastRow="0" w:firstColumn="1" w:lastColumn="0" w:oddVBand="0" w:evenVBand="0" w:oddHBand="0" w:evenHBand="0" w:firstRowFirstColumn="0" w:firstRowLastColumn="0" w:lastRowFirstColumn="0" w:lastRowLastColumn="0"/>
            <w:tcW w:w="2380" w:type="dxa"/>
            <w:noWrap/>
            <w:hideMark/>
          </w:tcPr>
          <w:p w14:paraId="7A329E01" w14:textId="681EB859" w:rsidR="0077456D" w:rsidRPr="00E379C0" w:rsidRDefault="0077456D" w:rsidP="0077456D">
            <w:pPr>
              <w:rPr>
                <w:rFonts w:ascii="Calibri" w:eastAsia="Times New Roman" w:hAnsi="Calibri" w:cs="Calibri"/>
                <w:color w:val="000000"/>
                <w:lang w:eastAsia="en-GB"/>
              </w:rPr>
            </w:pPr>
            <w:r w:rsidRPr="00DB39B9">
              <w:t>Русе</w:t>
            </w:r>
          </w:p>
        </w:tc>
        <w:tc>
          <w:tcPr>
            <w:tcW w:w="2380" w:type="dxa"/>
            <w:noWrap/>
            <w:hideMark/>
          </w:tcPr>
          <w:p w14:paraId="02E48DB2" w14:textId="242451C5" w:rsidR="0077456D" w:rsidRPr="00E379C0" w:rsidRDefault="0077456D" w:rsidP="005228B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B39B9">
              <w:t>8850</w:t>
            </w:r>
          </w:p>
        </w:tc>
        <w:tc>
          <w:tcPr>
            <w:tcW w:w="1526" w:type="dxa"/>
            <w:noWrap/>
            <w:hideMark/>
          </w:tcPr>
          <w:p w14:paraId="151C868F" w14:textId="6C8902A7" w:rsidR="0077456D" w:rsidRPr="00E379C0" w:rsidRDefault="0077456D" w:rsidP="0077456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B39B9">
              <w:t>74</w:t>
            </w:r>
          </w:p>
        </w:tc>
      </w:tr>
      <w:tr w:rsidR="0077456D" w:rsidRPr="00E379C0" w14:paraId="78AA0114" w14:textId="77777777" w:rsidTr="0077456D">
        <w:trPr>
          <w:trHeight w:val="300"/>
        </w:trPr>
        <w:tc>
          <w:tcPr>
            <w:cnfStyle w:val="001000000000" w:firstRow="0" w:lastRow="0" w:firstColumn="1" w:lastColumn="0" w:oddVBand="0" w:evenVBand="0" w:oddHBand="0" w:evenHBand="0" w:firstRowFirstColumn="0" w:firstRowLastColumn="0" w:lastRowFirstColumn="0" w:lastRowLastColumn="0"/>
            <w:tcW w:w="2380" w:type="dxa"/>
            <w:noWrap/>
            <w:hideMark/>
          </w:tcPr>
          <w:p w14:paraId="27FDE043" w14:textId="7403F566" w:rsidR="0077456D" w:rsidRPr="00E379C0" w:rsidRDefault="0077456D" w:rsidP="0077456D">
            <w:pPr>
              <w:rPr>
                <w:rFonts w:ascii="Calibri" w:eastAsia="Times New Roman" w:hAnsi="Calibri" w:cs="Calibri"/>
                <w:color w:val="000000"/>
                <w:lang w:eastAsia="en-GB"/>
              </w:rPr>
            </w:pPr>
            <w:r w:rsidRPr="00DB39B9">
              <w:t>Кърджали</w:t>
            </w:r>
          </w:p>
        </w:tc>
        <w:tc>
          <w:tcPr>
            <w:tcW w:w="2380" w:type="dxa"/>
            <w:noWrap/>
            <w:hideMark/>
          </w:tcPr>
          <w:p w14:paraId="51911F51" w14:textId="3F97DB64" w:rsidR="0077456D" w:rsidRPr="00E379C0" w:rsidRDefault="005228B9" w:rsidP="005228B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t>4161</w:t>
            </w:r>
          </w:p>
        </w:tc>
        <w:tc>
          <w:tcPr>
            <w:tcW w:w="1526" w:type="dxa"/>
            <w:noWrap/>
            <w:hideMark/>
          </w:tcPr>
          <w:p w14:paraId="476B4104" w14:textId="53D9A5F3" w:rsidR="0077456D" w:rsidRPr="00E379C0" w:rsidRDefault="0077456D" w:rsidP="0077456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B39B9">
              <w:t>60</w:t>
            </w:r>
          </w:p>
        </w:tc>
      </w:tr>
      <w:tr w:rsidR="0077456D" w:rsidRPr="00E379C0" w14:paraId="73556AE9" w14:textId="77777777" w:rsidTr="0077456D">
        <w:trPr>
          <w:trHeight w:val="300"/>
        </w:trPr>
        <w:tc>
          <w:tcPr>
            <w:cnfStyle w:val="001000000000" w:firstRow="0" w:lastRow="0" w:firstColumn="1" w:lastColumn="0" w:oddVBand="0" w:evenVBand="0" w:oddHBand="0" w:evenHBand="0" w:firstRowFirstColumn="0" w:firstRowLastColumn="0" w:lastRowFirstColumn="0" w:lastRowLastColumn="0"/>
            <w:tcW w:w="2380" w:type="dxa"/>
            <w:noWrap/>
            <w:hideMark/>
          </w:tcPr>
          <w:p w14:paraId="2CF8592C" w14:textId="6F5A682F" w:rsidR="0077456D" w:rsidRPr="00E379C0" w:rsidRDefault="0077456D" w:rsidP="0077456D">
            <w:pPr>
              <w:rPr>
                <w:rFonts w:ascii="Calibri" w:eastAsia="Times New Roman" w:hAnsi="Calibri" w:cs="Calibri"/>
                <w:color w:val="000000"/>
                <w:lang w:eastAsia="en-GB"/>
              </w:rPr>
            </w:pPr>
            <w:r w:rsidRPr="00DB39B9">
              <w:t>Враца</w:t>
            </w:r>
          </w:p>
        </w:tc>
        <w:tc>
          <w:tcPr>
            <w:tcW w:w="2380" w:type="dxa"/>
            <w:noWrap/>
            <w:hideMark/>
          </w:tcPr>
          <w:p w14:paraId="4E81BF08" w14:textId="0C7F8FF7" w:rsidR="0077456D" w:rsidRPr="00E379C0" w:rsidRDefault="0077456D" w:rsidP="005228B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B39B9">
              <w:t>3872</w:t>
            </w:r>
          </w:p>
        </w:tc>
        <w:tc>
          <w:tcPr>
            <w:tcW w:w="1526" w:type="dxa"/>
            <w:noWrap/>
            <w:hideMark/>
          </w:tcPr>
          <w:p w14:paraId="628A6BC6" w14:textId="4FD0159A" w:rsidR="0077456D" w:rsidRPr="00E379C0" w:rsidRDefault="0077456D" w:rsidP="0077456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B39B9">
              <w:t>59</w:t>
            </w:r>
          </w:p>
        </w:tc>
      </w:tr>
      <w:tr w:rsidR="0077456D" w:rsidRPr="00E379C0" w14:paraId="373BD2CA" w14:textId="77777777" w:rsidTr="0077456D">
        <w:trPr>
          <w:trHeight w:val="300"/>
        </w:trPr>
        <w:tc>
          <w:tcPr>
            <w:cnfStyle w:val="001000000000" w:firstRow="0" w:lastRow="0" w:firstColumn="1" w:lastColumn="0" w:oddVBand="0" w:evenVBand="0" w:oddHBand="0" w:evenHBand="0" w:firstRowFirstColumn="0" w:firstRowLastColumn="0" w:lastRowFirstColumn="0" w:lastRowLastColumn="0"/>
            <w:tcW w:w="2380" w:type="dxa"/>
            <w:noWrap/>
            <w:hideMark/>
          </w:tcPr>
          <w:p w14:paraId="2EF360A3" w14:textId="3F9E19D5" w:rsidR="0077456D" w:rsidRPr="00E379C0" w:rsidRDefault="0077456D" w:rsidP="0077456D">
            <w:pPr>
              <w:rPr>
                <w:rFonts w:ascii="Calibri" w:eastAsia="Times New Roman" w:hAnsi="Calibri" w:cs="Calibri"/>
                <w:color w:val="000000"/>
                <w:lang w:eastAsia="en-GB"/>
              </w:rPr>
            </w:pPr>
            <w:r w:rsidRPr="00DB39B9">
              <w:t>Благоевград</w:t>
            </w:r>
          </w:p>
        </w:tc>
        <w:tc>
          <w:tcPr>
            <w:tcW w:w="2380" w:type="dxa"/>
            <w:noWrap/>
            <w:hideMark/>
          </w:tcPr>
          <w:p w14:paraId="49CF0795" w14:textId="576A34AF" w:rsidR="0077456D" w:rsidRPr="00E379C0" w:rsidRDefault="0077456D" w:rsidP="005228B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B39B9">
              <w:t>12027</w:t>
            </w:r>
          </w:p>
        </w:tc>
        <w:tc>
          <w:tcPr>
            <w:tcW w:w="1526" w:type="dxa"/>
            <w:noWrap/>
            <w:hideMark/>
          </w:tcPr>
          <w:p w14:paraId="2662CC14" w14:textId="78B8B369" w:rsidR="0077456D" w:rsidRPr="00E379C0" w:rsidRDefault="0077456D" w:rsidP="0077456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B39B9">
              <w:t>56</w:t>
            </w:r>
          </w:p>
        </w:tc>
      </w:tr>
      <w:tr w:rsidR="0077456D" w:rsidRPr="00E379C0" w14:paraId="3503F7BE" w14:textId="77777777" w:rsidTr="0077456D">
        <w:trPr>
          <w:trHeight w:val="300"/>
        </w:trPr>
        <w:tc>
          <w:tcPr>
            <w:cnfStyle w:val="001000000000" w:firstRow="0" w:lastRow="0" w:firstColumn="1" w:lastColumn="0" w:oddVBand="0" w:evenVBand="0" w:oddHBand="0" w:evenHBand="0" w:firstRowFirstColumn="0" w:firstRowLastColumn="0" w:lastRowFirstColumn="0" w:lastRowLastColumn="0"/>
            <w:tcW w:w="2380" w:type="dxa"/>
            <w:noWrap/>
            <w:hideMark/>
          </w:tcPr>
          <w:p w14:paraId="0D1259B7" w14:textId="6A5BE1FA" w:rsidR="0077456D" w:rsidRPr="00E379C0" w:rsidRDefault="0077456D" w:rsidP="0077456D">
            <w:pPr>
              <w:rPr>
                <w:rFonts w:ascii="Calibri" w:eastAsia="Times New Roman" w:hAnsi="Calibri" w:cs="Calibri"/>
                <w:color w:val="000000"/>
                <w:lang w:eastAsia="en-GB"/>
              </w:rPr>
            </w:pPr>
            <w:r w:rsidRPr="00DB39B9">
              <w:t>Софийска</w:t>
            </w:r>
          </w:p>
        </w:tc>
        <w:tc>
          <w:tcPr>
            <w:tcW w:w="2380" w:type="dxa"/>
            <w:noWrap/>
            <w:hideMark/>
          </w:tcPr>
          <w:p w14:paraId="14087C27" w14:textId="64ABE953" w:rsidR="0077456D" w:rsidRPr="00E379C0" w:rsidRDefault="0077456D" w:rsidP="005228B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B39B9">
              <w:t>5733</w:t>
            </w:r>
          </w:p>
        </w:tc>
        <w:tc>
          <w:tcPr>
            <w:tcW w:w="1526" w:type="dxa"/>
            <w:noWrap/>
            <w:hideMark/>
          </w:tcPr>
          <w:p w14:paraId="248FA043" w14:textId="080F278E" w:rsidR="0077456D" w:rsidRPr="00E379C0" w:rsidRDefault="0077456D" w:rsidP="0077456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B39B9">
              <w:t>50</w:t>
            </w:r>
          </w:p>
        </w:tc>
      </w:tr>
      <w:tr w:rsidR="0077456D" w:rsidRPr="00E379C0" w14:paraId="26C172F2" w14:textId="77777777" w:rsidTr="0077456D">
        <w:trPr>
          <w:trHeight w:val="300"/>
        </w:trPr>
        <w:tc>
          <w:tcPr>
            <w:cnfStyle w:val="001000000000" w:firstRow="0" w:lastRow="0" w:firstColumn="1" w:lastColumn="0" w:oddVBand="0" w:evenVBand="0" w:oddHBand="0" w:evenHBand="0" w:firstRowFirstColumn="0" w:firstRowLastColumn="0" w:lastRowFirstColumn="0" w:lastRowLastColumn="0"/>
            <w:tcW w:w="2380" w:type="dxa"/>
            <w:noWrap/>
            <w:hideMark/>
          </w:tcPr>
          <w:p w14:paraId="7443FFD9" w14:textId="1EB3217A" w:rsidR="0077456D" w:rsidRPr="00E379C0" w:rsidRDefault="0077456D" w:rsidP="0077456D">
            <w:pPr>
              <w:rPr>
                <w:rFonts w:ascii="Calibri" w:eastAsia="Times New Roman" w:hAnsi="Calibri" w:cs="Calibri"/>
                <w:color w:val="000000"/>
                <w:lang w:eastAsia="en-GB"/>
              </w:rPr>
            </w:pPr>
            <w:r w:rsidRPr="00DB39B9">
              <w:t>Търговище</w:t>
            </w:r>
          </w:p>
        </w:tc>
        <w:tc>
          <w:tcPr>
            <w:tcW w:w="2380" w:type="dxa"/>
            <w:noWrap/>
            <w:hideMark/>
          </w:tcPr>
          <w:p w14:paraId="6FBB2123" w14:textId="7345A535" w:rsidR="0077456D" w:rsidRPr="00E379C0" w:rsidRDefault="0077456D" w:rsidP="005228B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B39B9">
              <w:t>2439</w:t>
            </w:r>
          </w:p>
        </w:tc>
        <w:tc>
          <w:tcPr>
            <w:tcW w:w="1526" w:type="dxa"/>
            <w:noWrap/>
            <w:hideMark/>
          </w:tcPr>
          <w:p w14:paraId="78F33EE9" w14:textId="459E0BEB" w:rsidR="0077456D" w:rsidRPr="00E379C0" w:rsidRDefault="0077456D" w:rsidP="0077456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B39B9">
              <w:t>48</w:t>
            </w:r>
          </w:p>
        </w:tc>
      </w:tr>
      <w:tr w:rsidR="0077456D" w:rsidRPr="00E379C0" w14:paraId="352C9D65" w14:textId="77777777" w:rsidTr="0077456D">
        <w:trPr>
          <w:trHeight w:val="300"/>
        </w:trPr>
        <w:tc>
          <w:tcPr>
            <w:cnfStyle w:val="001000000000" w:firstRow="0" w:lastRow="0" w:firstColumn="1" w:lastColumn="0" w:oddVBand="0" w:evenVBand="0" w:oddHBand="0" w:evenHBand="0" w:firstRowFirstColumn="0" w:firstRowLastColumn="0" w:lastRowFirstColumn="0" w:lastRowLastColumn="0"/>
            <w:tcW w:w="2380" w:type="dxa"/>
            <w:noWrap/>
            <w:hideMark/>
          </w:tcPr>
          <w:p w14:paraId="666382F5" w14:textId="28892D56" w:rsidR="0077456D" w:rsidRPr="00E379C0" w:rsidRDefault="0077456D" w:rsidP="0077456D">
            <w:pPr>
              <w:rPr>
                <w:rFonts w:ascii="Calibri" w:eastAsia="Times New Roman" w:hAnsi="Calibri" w:cs="Calibri"/>
                <w:color w:val="000000"/>
                <w:lang w:eastAsia="en-GB"/>
              </w:rPr>
            </w:pPr>
            <w:r w:rsidRPr="00DB39B9">
              <w:t>Ямбол</w:t>
            </w:r>
          </w:p>
        </w:tc>
        <w:tc>
          <w:tcPr>
            <w:tcW w:w="2380" w:type="dxa"/>
            <w:noWrap/>
            <w:hideMark/>
          </w:tcPr>
          <w:p w14:paraId="12A3D111" w14:textId="3844D854" w:rsidR="0077456D" w:rsidRPr="00E379C0" w:rsidRDefault="0077456D" w:rsidP="005228B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B39B9">
              <w:t>2998</w:t>
            </w:r>
          </w:p>
        </w:tc>
        <w:tc>
          <w:tcPr>
            <w:tcW w:w="1526" w:type="dxa"/>
            <w:noWrap/>
            <w:hideMark/>
          </w:tcPr>
          <w:p w14:paraId="31982768" w14:textId="54A81C7F" w:rsidR="0077456D" w:rsidRPr="00E379C0" w:rsidRDefault="0077456D" w:rsidP="0077456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B39B9">
              <w:t>48</w:t>
            </w:r>
          </w:p>
        </w:tc>
      </w:tr>
      <w:tr w:rsidR="0077456D" w:rsidRPr="00E379C0" w14:paraId="7C93A43B" w14:textId="77777777" w:rsidTr="0077456D">
        <w:trPr>
          <w:trHeight w:val="300"/>
        </w:trPr>
        <w:tc>
          <w:tcPr>
            <w:cnfStyle w:val="001000000000" w:firstRow="0" w:lastRow="0" w:firstColumn="1" w:lastColumn="0" w:oddVBand="0" w:evenVBand="0" w:oddHBand="0" w:evenHBand="0" w:firstRowFirstColumn="0" w:firstRowLastColumn="0" w:lastRowFirstColumn="0" w:lastRowLastColumn="0"/>
            <w:tcW w:w="2380" w:type="dxa"/>
            <w:noWrap/>
            <w:hideMark/>
          </w:tcPr>
          <w:p w14:paraId="0B9EF2A7" w14:textId="2D6358A0" w:rsidR="0077456D" w:rsidRPr="00E379C0" w:rsidRDefault="0077456D" w:rsidP="0077456D">
            <w:pPr>
              <w:rPr>
                <w:rFonts w:ascii="Calibri" w:eastAsia="Times New Roman" w:hAnsi="Calibri" w:cs="Calibri"/>
                <w:color w:val="000000"/>
                <w:lang w:eastAsia="en-GB"/>
              </w:rPr>
            </w:pPr>
            <w:r w:rsidRPr="00DB39B9">
              <w:t>Варна</w:t>
            </w:r>
          </w:p>
        </w:tc>
        <w:tc>
          <w:tcPr>
            <w:tcW w:w="2380" w:type="dxa"/>
            <w:noWrap/>
            <w:hideMark/>
          </w:tcPr>
          <w:p w14:paraId="6BCFA4AA" w14:textId="79835752" w:rsidR="0077456D" w:rsidRPr="00E379C0" w:rsidRDefault="005228B9" w:rsidP="0077456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t>14364</w:t>
            </w:r>
          </w:p>
        </w:tc>
        <w:tc>
          <w:tcPr>
            <w:tcW w:w="1526" w:type="dxa"/>
            <w:noWrap/>
            <w:hideMark/>
          </w:tcPr>
          <w:p w14:paraId="17ED1036" w14:textId="3B2513E3" w:rsidR="0077456D" w:rsidRPr="00E379C0" w:rsidRDefault="0077456D" w:rsidP="0077456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B39B9">
              <w:t>47</w:t>
            </w:r>
          </w:p>
        </w:tc>
      </w:tr>
      <w:tr w:rsidR="0077456D" w:rsidRPr="00E379C0" w14:paraId="0FE33850" w14:textId="77777777" w:rsidTr="0077456D">
        <w:trPr>
          <w:trHeight w:val="300"/>
        </w:trPr>
        <w:tc>
          <w:tcPr>
            <w:cnfStyle w:val="001000000000" w:firstRow="0" w:lastRow="0" w:firstColumn="1" w:lastColumn="0" w:oddVBand="0" w:evenVBand="0" w:oddHBand="0" w:evenHBand="0" w:firstRowFirstColumn="0" w:firstRowLastColumn="0" w:lastRowFirstColumn="0" w:lastRowLastColumn="0"/>
            <w:tcW w:w="2380" w:type="dxa"/>
            <w:noWrap/>
            <w:hideMark/>
          </w:tcPr>
          <w:p w14:paraId="4710699D" w14:textId="69FCEC9D" w:rsidR="0077456D" w:rsidRPr="00E379C0" w:rsidRDefault="0077456D" w:rsidP="0077456D">
            <w:pPr>
              <w:rPr>
                <w:rFonts w:ascii="Calibri" w:eastAsia="Times New Roman" w:hAnsi="Calibri" w:cs="Calibri"/>
                <w:color w:val="000000"/>
                <w:lang w:eastAsia="en-GB"/>
              </w:rPr>
            </w:pPr>
            <w:r w:rsidRPr="00DB39B9">
              <w:t>Сливен</w:t>
            </w:r>
          </w:p>
        </w:tc>
        <w:tc>
          <w:tcPr>
            <w:tcW w:w="2380" w:type="dxa"/>
            <w:noWrap/>
            <w:hideMark/>
          </w:tcPr>
          <w:p w14:paraId="5BB08161" w14:textId="2B011DE3" w:rsidR="0077456D" w:rsidRPr="00E379C0" w:rsidRDefault="0077456D" w:rsidP="005228B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B39B9">
              <w:t>4190</w:t>
            </w:r>
          </w:p>
        </w:tc>
        <w:tc>
          <w:tcPr>
            <w:tcW w:w="1526" w:type="dxa"/>
            <w:noWrap/>
            <w:hideMark/>
          </w:tcPr>
          <w:p w14:paraId="1D603BCF" w14:textId="1FFC26BE" w:rsidR="0077456D" w:rsidRPr="00E379C0" w:rsidRDefault="0077456D" w:rsidP="0077456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B39B9">
              <w:t>44</w:t>
            </w:r>
          </w:p>
        </w:tc>
      </w:tr>
      <w:tr w:rsidR="0077456D" w:rsidRPr="00E379C0" w14:paraId="415911DA" w14:textId="77777777" w:rsidTr="0077456D">
        <w:trPr>
          <w:trHeight w:val="300"/>
        </w:trPr>
        <w:tc>
          <w:tcPr>
            <w:cnfStyle w:val="001000000000" w:firstRow="0" w:lastRow="0" w:firstColumn="1" w:lastColumn="0" w:oddVBand="0" w:evenVBand="0" w:oddHBand="0" w:evenHBand="0" w:firstRowFirstColumn="0" w:firstRowLastColumn="0" w:lastRowFirstColumn="0" w:lastRowLastColumn="0"/>
            <w:tcW w:w="2380" w:type="dxa"/>
            <w:noWrap/>
            <w:hideMark/>
          </w:tcPr>
          <w:p w14:paraId="1AF40CD0" w14:textId="379BB008" w:rsidR="0077456D" w:rsidRPr="00E379C0" w:rsidRDefault="0077456D" w:rsidP="0077456D">
            <w:pPr>
              <w:rPr>
                <w:rFonts w:ascii="Calibri" w:eastAsia="Times New Roman" w:hAnsi="Calibri" w:cs="Calibri"/>
                <w:color w:val="000000"/>
                <w:lang w:eastAsia="en-GB"/>
              </w:rPr>
            </w:pPr>
            <w:r w:rsidRPr="00DB39B9">
              <w:t>Плевен</w:t>
            </w:r>
          </w:p>
        </w:tc>
        <w:tc>
          <w:tcPr>
            <w:tcW w:w="2380" w:type="dxa"/>
            <w:noWrap/>
            <w:hideMark/>
          </w:tcPr>
          <w:p w14:paraId="1F9C406F" w14:textId="56B89DDA" w:rsidR="0077456D" w:rsidRPr="00E379C0" w:rsidRDefault="005228B9" w:rsidP="005228B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t>4576</w:t>
            </w:r>
          </w:p>
        </w:tc>
        <w:tc>
          <w:tcPr>
            <w:tcW w:w="1526" w:type="dxa"/>
            <w:noWrap/>
            <w:hideMark/>
          </w:tcPr>
          <w:p w14:paraId="4860B6FE" w14:textId="641CDCE1" w:rsidR="0077456D" w:rsidRPr="00E379C0" w:rsidRDefault="0077456D" w:rsidP="0077456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B39B9">
              <w:t>43</w:t>
            </w:r>
          </w:p>
        </w:tc>
      </w:tr>
      <w:tr w:rsidR="0077456D" w:rsidRPr="00E379C0" w14:paraId="7414F77D" w14:textId="77777777" w:rsidTr="0077456D">
        <w:trPr>
          <w:trHeight w:val="300"/>
        </w:trPr>
        <w:tc>
          <w:tcPr>
            <w:cnfStyle w:val="001000000000" w:firstRow="0" w:lastRow="0" w:firstColumn="1" w:lastColumn="0" w:oddVBand="0" w:evenVBand="0" w:oddHBand="0" w:evenHBand="0" w:firstRowFirstColumn="0" w:firstRowLastColumn="0" w:lastRowFirstColumn="0" w:lastRowLastColumn="0"/>
            <w:tcW w:w="2380" w:type="dxa"/>
            <w:noWrap/>
            <w:hideMark/>
          </w:tcPr>
          <w:p w14:paraId="110EC166" w14:textId="7320F77E" w:rsidR="0077456D" w:rsidRPr="00E379C0" w:rsidRDefault="0077456D" w:rsidP="0077456D">
            <w:pPr>
              <w:rPr>
                <w:rFonts w:ascii="Calibri" w:eastAsia="Times New Roman" w:hAnsi="Calibri" w:cs="Calibri"/>
                <w:color w:val="000000"/>
                <w:lang w:eastAsia="en-GB"/>
              </w:rPr>
            </w:pPr>
            <w:r w:rsidRPr="00DB39B9">
              <w:t>Пловдив</w:t>
            </w:r>
          </w:p>
        </w:tc>
        <w:tc>
          <w:tcPr>
            <w:tcW w:w="2380" w:type="dxa"/>
            <w:noWrap/>
            <w:hideMark/>
          </w:tcPr>
          <w:p w14:paraId="7E1E1A6D" w14:textId="7CC4E965" w:rsidR="0077456D" w:rsidRPr="00E379C0" w:rsidRDefault="0077456D" w:rsidP="005228B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B39B9">
              <w:t>17375</w:t>
            </w:r>
          </w:p>
        </w:tc>
        <w:tc>
          <w:tcPr>
            <w:tcW w:w="1526" w:type="dxa"/>
            <w:noWrap/>
            <w:hideMark/>
          </w:tcPr>
          <w:p w14:paraId="63E8C686" w14:textId="52DF23C3" w:rsidR="0077456D" w:rsidRPr="00E379C0" w:rsidRDefault="0077456D" w:rsidP="0077456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B39B9">
              <w:t>42</w:t>
            </w:r>
          </w:p>
        </w:tc>
      </w:tr>
      <w:tr w:rsidR="0077456D" w:rsidRPr="00E379C0" w14:paraId="43F18AE6" w14:textId="77777777" w:rsidTr="0077456D">
        <w:trPr>
          <w:trHeight w:val="300"/>
        </w:trPr>
        <w:tc>
          <w:tcPr>
            <w:cnfStyle w:val="001000000000" w:firstRow="0" w:lastRow="0" w:firstColumn="1" w:lastColumn="0" w:oddVBand="0" w:evenVBand="0" w:oddHBand="0" w:evenHBand="0" w:firstRowFirstColumn="0" w:firstRowLastColumn="0" w:lastRowFirstColumn="0" w:lastRowLastColumn="0"/>
            <w:tcW w:w="2380" w:type="dxa"/>
            <w:noWrap/>
            <w:hideMark/>
          </w:tcPr>
          <w:p w14:paraId="63677D6E" w14:textId="267AA37A" w:rsidR="0077456D" w:rsidRPr="00E379C0" w:rsidRDefault="0077456D" w:rsidP="0077456D">
            <w:pPr>
              <w:rPr>
                <w:rFonts w:ascii="Calibri" w:eastAsia="Times New Roman" w:hAnsi="Calibri" w:cs="Calibri"/>
                <w:color w:val="000000"/>
                <w:lang w:eastAsia="en-GB"/>
              </w:rPr>
            </w:pPr>
            <w:r w:rsidRPr="00DB39B9">
              <w:t>Бургас</w:t>
            </w:r>
          </w:p>
        </w:tc>
        <w:tc>
          <w:tcPr>
            <w:tcW w:w="2380" w:type="dxa"/>
            <w:noWrap/>
            <w:hideMark/>
          </w:tcPr>
          <w:p w14:paraId="1443CB17" w14:textId="1BD2BA53" w:rsidR="0077456D" w:rsidRPr="00E379C0" w:rsidRDefault="005228B9" w:rsidP="005228B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t>12425</w:t>
            </w:r>
          </w:p>
        </w:tc>
        <w:tc>
          <w:tcPr>
            <w:tcW w:w="1526" w:type="dxa"/>
            <w:noWrap/>
            <w:hideMark/>
          </w:tcPr>
          <w:p w14:paraId="07D2FAF0" w14:textId="5B29124D" w:rsidR="0077456D" w:rsidRPr="00E379C0" w:rsidRDefault="0077456D" w:rsidP="0077456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B39B9">
              <w:t>42</w:t>
            </w:r>
          </w:p>
        </w:tc>
      </w:tr>
      <w:tr w:rsidR="0077456D" w:rsidRPr="00E379C0" w14:paraId="0743539A" w14:textId="77777777" w:rsidTr="0077456D">
        <w:trPr>
          <w:trHeight w:val="300"/>
        </w:trPr>
        <w:tc>
          <w:tcPr>
            <w:cnfStyle w:val="001000000000" w:firstRow="0" w:lastRow="0" w:firstColumn="1" w:lastColumn="0" w:oddVBand="0" w:evenVBand="0" w:oddHBand="0" w:evenHBand="0" w:firstRowFirstColumn="0" w:firstRowLastColumn="0" w:lastRowFirstColumn="0" w:lastRowLastColumn="0"/>
            <w:tcW w:w="2380" w:type="dxa"/>
            <w:noWrap/>
            <w:hideMark/>
          </w:tcPr>
          <w:p w14:paraId="246A7EDC" w14:textId="693408D7" w:rsidR="0077456D" w:rsidRPr="00E379C0" w:rsidRDefault="0077456D" w:rsidP="0077456D">
            <w:pPr>
              <w:rPr>
                <w:rFonts w:ascii="Calibri" w:eastAsia="Times New Roman" w:hAnsi="Calibri" w:cs="Calibri"/>
                <w:color w:val="000000"/>
                <w:lang w:eastAsia="en-GB"/>
              </w:rPr>
            </w:pPr>
            <w:r w:rsidRPr="00DB39B9">
              <w:t>Кюстендил</w:t>
            </w:r>
          </w:p>
        </w:tc>
        <w:tc>
          <w:tcPr>
            <w:tcW w:w="2380" w:type="dxa"/>
            <w:noWrap/>
            <w:hideMark/>
          </w:tcPr>
          <w:p w14:paraId="24918794" w14:textId="4622243A" w:rsidR="0077456D" w:rsidRPr="00E379C0" w:rsidRDefault="005228B9" w:rsidP="005228B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t>2802</w:t>
            </w:r>
          </w:p>
        </w:tc>
        <w:tc>
          <w:tcPr>
            <w:tcW w:w="1526" w:type="dxa"/>
            <w:noWrap/>
            <w:hideMark/>
          </w:tcPr>
          <w:p w14:paraId="7E0B0171" w14:textId="67759ABA" w:rsidR="0077456D" w:rsidRPr="00E379C0" w:rsidRDefault="0077456D" w:rsidP="0077456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B39B9">
              <w:t>40</w:t>
            </w:r>
          </w:p>
        </w:tc>
      </w:tr>
      <w:tr w:rsidR="0077456D" w:rsidRPr="00E379C0" w14:paraId="6F727920" w14:textId="77777777" w:rsidTr="0077456D">
        <w:trPr>
          <w:trHeight w:val="300"/>
        </w:trPr>
        <w:tc>
          <w:tcPr>
            <w:cnfStyle w:val="001000000000" w:firstRow="0" w:lastRow="0" w:firstColumn="1" w:lastColumn="0" w:oddVBand="0" w:evenVBand="0" w:oddHBand="0" w:evenHBand="0" w:firstRowFirstColumn="0" w:firstRowLastColumn="0" w:lastRowFirstColumn="0" w:lastRowLastColumn="0"/>
            <w:tcW w:w="2380" w:type="dxa"/>
            <w:noWrap/>
            <w:hideMark/>
          </w:tcPr>
          <w:p w14:paraId="3CEADEB0" w14:textId="7A3FF779" w:rsidR="0077456D" w:rsidRPr="00E379C0" w:rsidRDefault="0077456D" w:rsidP="0077456D">
            <w:pPr>
              <w:rPr>
                <w:rFonts w:ascii="Calibri" w:eastAsia="Times New Roman" w:hAnsi="Calibri" w:cs="Calibri"/>
                <w:color w:val="000000"/>
                <w:lang w:eastAsia="en-GB"/>
              </w:rPr>
            </w:pPr>
            <w:r w:rsidRPr="00DB39B9">
              <w:t>Перник</w:t>
            </w:r>
          </w:p>
        </w:tc>
        <w:tc>
          <w:tcPr>
            <w:tcW w:w="2380" w:type="dxa"/>
            <w:noWrap/>
            <w:hideMark/>
          </w:tcPr>
          <w:p w14:paraId="196DD211" w14:textId="3DA04175" w:rsidR="0077456D" w:rsidRPr="00E379C0" w:rsidRDefault="0077456D" w:rsidP="005228B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B39B9">
              <w:t>2416</w:t>
            </w:r>
          </w:p>
        </w:tc>
        <w:tc>
          <w:tcPr>
            <w:tcW w:w="1526" w:type="dxa"/>
            <w:noWrap/>
            <w:hideMark/>
          </w:tcPr>
          <w:p w14:paraId="25209EA2" w14:textId="48A8CB8F" w:rsidR="0077456D" w:rsidRPr="00E379C0" w:rsidRDefault="0077456D" w:rsidP="0077456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B39B9">
              <w:t>40</w:t>
            </w:r>
          </w:p>
        </w:tc>
      </w:tr>
      <w:tr w:rsidR="0077456D" w:rsidRPr="00E379C0" w14:paraId="3633A04E" w14:textId="77777777" w:rsidTr="0077456D">
        <w:trPr>
          <w:trHeight w:val="300"/>
        </w:trPr>
        <w:tc>
          <w:tcPr>
            <w:cnfStyle w:val="001000000000" w:firstRow="0" w:lastRow="0" w:firstColumn="1" w:lastColumn="0" w:oddVBand="0" w:evenVBand="0" w:oddHBand="0" w:evenHBand="0" w:firstRowFirstColumn="0" w:firstRowLastColumn="0" w:lastRowFirstColumn="0" w:lastRowLastColumn="0"/>
            <w:tcW w:w="2380" w:type="dxa"/>
            <w:noWrap/>
            <w:hideMark/>
          </w:tcPr>
          <w:p w14:paraId="159DBD62" w14:textId="2CB1C381" w:rsidR="0077456D" w:rsidRPr="00E379C0" w:rsidRDefault="0077456D" w:rsidP="0077456D">
            <w:pPr>
              <w:rPr>
                <w:rFonts w:ascii="Calibri" w:eastAsia="Times New Roman" w:hAnsi="Calibri" w:cs="Calibri"/>
                <w:color w:val="000000"/>
                <w:lang w:eastAsia="en-GB"/>
              </w:rPr>
            </w:pPr>
            <w:r w:rsidRPr="00DB39B9">
              <w:t>Стара Загора</w:t>
            </w:r>
          </w:p>
        </w:tc>
        <w:tc>
          <w:tcPr>
            <w:tcW w:w="2380" w:type="dxa"/>
            <w:noWrap/>
            <w:hideMark/>
          </w:tcPr>
          <w:p w14:paraId="5F771CB6" w14:textId="54FC331C" w:rsidR="0077456D" w:rsidRPr="00E379C0" w:rsidRDefault="0077456D" w:rsidP="005228B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B39B9">
              <w:t>6517</w:t>
            </w:r>
          </w:p>
        </w:tc>
        <w:tc>
          <w:tcPr>
            <w:tcW w:w="1526" w:type="dxa"/>
            <w:noWrap/>
            <w:hideMark/>
          </w:tcPr>
          <w:p w14:paraId="77955039" w14:textId="5753B8E3" w:rsidR="0077456D" w:rsidRPr="00E379C0" w:rsidRDefault="0077456D" w:rsidP="0077456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B39B9">
              <w:t>39</w:t>
            </w:r>
          </w:p>
        </w:tc>
      </w:tr>
      <w:tr w:rsidR="0077456D" w:rsidRPr="00E379C0" w14:paraId="2DF8286F" w14:textId="77777777" w:rsidTr="0077456D">
        <w:trPr>
          <w:trHeight w:val="300"/>
        </w:trPr>
        <w:tc>
          <w:tcPr>
            <w:cnfStyle w:val="001000000000" w:firstRow="0" w:lastRow="0" w:firstColumn="1" w:lastColumn="0" w:oddVBand="0" w:evenVBand="0" w:oddHBand="0" w:evenHBand="0" w:firstRowFirstColumn="0" w:firstRowLastColumn="0" w:lastRowFirstColumn="0" w:lastRowLastColumn="0"/>
            <w:tcW w:w="2380" w:type="dxa"/>
            <w:noWrap/>
            <w:hideMark/>
          </w:tcPr>
          <w:p w14:paraId="7599A514" w14:textId="1C132D0E" w:rsidR="0077456D" w:rsidRPr="00E379C0" w:rsidRDefault="0077456D" w:rsidP="0077456D">
            <w:pPr>
              <w:rPr>
                <w:rFonts w:ascii="Calibri" w:eastAsia="Times New Roman" w:hAnsi="Calibri" w:cs="Calibri"/>
                <w:color w:val="000000"/>
                <w:lang w:eastAsia="en-GB"/>
              </w:rPr>
            </w:pPr>
            <w:r w:rsidRPr="00DB39B9">
              <w:t>Видин</w:t>
            </w:r>
          </w:p>
        </w:tc>
        <w:tc>
          <w:tcPr>
            <w:tcW w:w="2380" w:type="dxa"/>
            <w:noWrap/>
            <w:hideMark/>
          </w:tcPr>
          <w:p w14:paraId="225EDAD1" w14:textId="51E5B027" w:rsidR="0077456D" w:rsidRPr="00E379C0" w:rsidRDefault="0077456D" w:rsidP="005228B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B39B9">
              <w:t>1235</w:t>
            </w:r>
          </w:p>
        </w:tc>
        <w:tc>
          <w:tcPr>
            <w:tcW w:w="1526" w:type="dxa"/>
            <w:noWrap/>
            <w:hideMark/>
          </w:tcPr>
          <w:p w14:paraId="2BFD42CB" w14:textId="6C14FC6D" w:rsidR="0077456D" w:rsidRPr="00E379C0" w:rsidRDefault="0077456D" w:rsidP="0077456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B39B9">
              <w:t>38</w:t>
            </w:r>
          </w:p>
        </w:tc>
      </w:tr>
      <w:tr w:rsidR="0077456D" w:rsidRPr="00E379C0" w14:paraId="57319D37" w14:textId="77777777" w:rsidTr="0077456D">
        <w:trPr>
          <w:trHeight w:val="300"/>
        </w:trPr>
        <w:tc>
          <w:tcPr>
            <w:cnfStyle w:val="001000000000" w:firstRow="0" w:lastRow="0" w:firstColumn="1" w:lastColumn="0" w:oddVBand="0" w:evenVBand="0" w:oddHBand="0" w:evenHBand="0" w:firstRowFirstColumn="0" w:firstRowLastColumn="0" w:lastRowFirstColumn="0" w:lastRowLastColumn="0"/>
            <w:tcW w:w="2380" w:type="dxa"/>
            <w:noWrap/>
            <w:hideMark/>
          </w:tcPr>
          <w:p w14:paraId="2433F721" w14:textId="2BAFC166" w:rsidR="0077456D" w:rsidRPr="00E379C0" w:rsidRDefault="0077456D" w:rsidP="0077456D">
            <w:pPr>
              <w:rPr>
                <w:rFonts w:ascii="Calibri" w:eastAsia="Times New Roman" w:hAnsi="Calibri" w:cs="Calibri"/>
                <w:color w:val="000000"/>
                <w:lang w:eastAsia="en-GB"/>
              </w:rPr>
            </w:pPr>
            <w:r w:rsidRPr="00DB39B9">
              <w:t>Шумен</w:t>
            </w:r>
          </w:p>
        </w:tc>
        <w:tc>
          <w:tcPr>
            <w:tcW w:w="2380" w:type="dxa"/>
            <w:noWrap/>
            <w:hideMark/>
          </w:tcPr>
          <w:p w14:paraId="789C676E" w14:textId="0684FCD5" w:rsidR="0077456D" w:rsidRPr="00E379C0" w:rsidRDefault="005228B9" w:rsidP="005228B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t>2895</w:t>
            </w:r>
          </w:p>
        </w:tc>
        <w:tc>
          <w:tcPr>
            <w:tcW w:w="1526" w:type="dxa"/>
            <w:noWrap/>
            <w:hideMark/>
          </w:tcPr>
          <w:p w14:paraId="2338DAE1" w14:textId="01DECDFD" w:rsidR="0077456D" w:rsidRPr="00E379C0" w:rsidRDefault="0077456D" w:rsidP="0077456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B39B9">
              <w:t>35</w:t>
            </w:r>
          </w:p>
        </w:tc>
      </w:tr>
      <w:tr w:rsidR="0077456D" w:rsidRPr="00E379C0" w14:paraId="3076C99A" w14:textId="77777777" w:rsidTr="0077456D">
        <w:trPr>
          <w:trHeight w:val="300"/>
        </w:trPr>
        <w:tc>
          <w:tcPr>
            <w:cnfStyle w:val="001000000000" w:firstRow="0" w:lastRow="0" w:firstColumn="1" w:lastColumn="0" w:oddVBand="0" w:evenVBand="0" w:oddHBand="0" w:evenHBand="0" w:firstRowFirstColumn="0" w:firstRowLastColumn="0" w:lastRowFirstColumn="0" w:lastRowLastColumn="0"/>
            <w:tcW w:w="2380" w:type="dxa"/>
            <w:noWrap/>
            <w:hideMark/>
          </w:tcPr>
          <w:p w14:paraId="256918A7" w14:textId="691D19BD" w:rsidR="0077456D" w:rsidRPr="00E379C0" w:rsidRDefault="0077456D" w:rsidP="0077456D">
            <w:pPr>
              <w:rPr>
                <w:rFonts w:ascii="Calibri" w:eastAsia="Times New Roman" w:hAnsi="Calibri" w:cs="Calibri"/>
                <w:color w:val="000000"/>
                <w:lang w:eastAsia="en-GB"/>
              </w:rPr>
            </w:pPr>
            <w:r w:rsidRPr="00DB39B9">
              <w:t>Пазарджик</w:t>
            </w:r>
          </w:p>
        </w:tc>
        <w:tc>
          <w:tcPr>
            <w:tcW w:w="2380" w:type="dxa"/>
            <w:noWrap/>
            <w:hideMark/>
          </w:tcPr>
          <w:p w14:paraId="4BE3980F" w14:textId="43F84E7C" w:rsidR="0077456D" w:rsidRPr="00E379C0" w:rsidRDefault="0077456D" w:rsidP="0077456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B39B9">
              <w:t>3891</w:t>
            </w:r>
          </w:p>
        </w:tc>
        <w:tc>
          <w:tcPr>
            <w:tcW w:w="1526" w:type="dxa"/>
            <w:noWrap/>
            <w:hideMark/>
          </w:tcPr>
          <w:p w14:paraId="754D45AC" w14:textId="02AC9C4E" w:rsidR="0077456D" w:rsidRPr="00E379C0" w:rsidRDefault="0077456D" w:rsidP="0077456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B39B9">
              <w:t>34</w:t>
            </w:r>
          </w:p>
        </w:tc>
      </w:tr>
      <w:tr w:rsidR="0077456D" w:rsidRPr="00E379C0" w14:paraId="75505C37" w14:textId="77777777" w:rsidTr="0077456D">
        <w:trPr>
          <w:trHeight w:val="300"/>
        </w:trPr>
        <w:tc>
          <w:tcPr>
            <w:cnfStyle w:val="001000000000" w:firstRow="0" w:lastRow="0" w:firstColumn="1" w:lastColumn="0" w:oddVBand="0" w:evenVBand="0" w:oddHBand="0" w:evenHBand="0" w:firstRowFirstColumn="0" w:firstRowLastColumn="0" w:lastRowFirstColumn="0" w:lastRowLastColumn="0"/>
            <w:tcW w:w="2380" w:type="dxa"/>
            <w:noWrap/>
            <w:hideMark/>
          </w:tcPr>
          <w:p w14:paraId="5820E4FF" w14:textId="7B83F1BB" w:rsidR="0077456D" w:rsidRPr="00E379C0" w:rsidRDefault="0077456D" w:rsidP="0077456D">
            <w:pPr>
              <w:rPr>
                <w:rFonts w:ascii="Calibri" w:eastAsia="Times New Roman" w:hAnsi="Calibri" w:cs="Calibri"/>
                <w:color w:val="000000"/>
                <w:lang w:eastAsia="en-GB"/>
              </w:rPr>
            </w:pPr>
            <w:r w:rsidRPr="00DB39B9">
              <w:t>Велико Търново</w:t>
            </w:r>
          </w:p>
        </w:tc>
        <w:tc>
          <w:tcPr>
            <w:tcW w:w="2380" w:type="dxa"/>
            <w:noWrap/>
            <w:hideMark/>
          </w:tcPr>
          <w:p w14:paraId="00FDF27E" w14:textId="155E9DB6" w:rsidR="0077456D" w:rsidRPr="00E379C0" w:rsidRDefault="0077456D" w:rsidP="005228B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B39B9">
              <w:t>3801</w:t>
            </w:r>
          </w:p>
        </w:tc>
        <w:tc>
          <w:tcPr>
            <w:tcW w:w="1526" w:type="dxa"/>
            <w:noWrap/>
            <w:hideMark/>
          </w:tcPr>
          <w:p w14:paraId="294C75CF" w14:textId="348D3FF1" w:rsidR="0077456D" w:rsidRPr="00E379C0" w:rsidRDefault="0077456D" w:rsidP="0077456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B39B9">
              <w:t>33</w:t>
            </w:r>
          </w:p>
        </w:tc>
      </w:tr>
      <w:tr w:rsidR="0077456D" w:rsidRPr="00E379C0" w14:paraId="41778B01" w14:textId="77777777" w:rsidTr="0077456D">
        <w:trPr>
          <w:trHeight w:val="300"/>
        </w:trPr>
        <w:tc>
          <w:tcPr>
            <w:cnfStyle w:val="001000000000" w:firstRow="0" w:lastRow="0" w:firstColumn="1" w:lastColumn="0" w:oddVBand="0" w:evenVBand="0" w:oddHBand="0" w:evenHBand="0" w:firstRowFirstColumn="0" w:firstRowLastColumn="0" w:lastRowFirstColumn="0" w:lastRowLastColumn="0"/>
            <w:tcW w:w="2380" w:type="dxa"/>
            <w:noWrap/>
            <w:hideMark/>
          </w:tcPr>
          <w:p w14:paraId="26EEA367" w14:textId="4852CA08" w:rsidR="0077456D" w:rsidRPr="00E379C0" w:rsidRDefault="0077456D" w:rsidP="0077456D">
            <w:pPr>
              <w:rPr>
                <w:rFonts w:ascii="Calibri" w:eastAsia="Times New Roman" w:hAnsi="Calibri" w:cs="Calibri"/>
                <w:color w:val="000000"/>
                <w:lang w:eastAsia="en-GB"/>
              </w:rPr>
            </w:pPr>
            <w:r w:rsidRPr="00DB39B9">
              <w:t>Силистра</w:t>
            </w:r>
          </w:p>
        </w:tc>
        <w:tc>
          <w:tcPr>
            <w:tcW w:w="2380" w:type="dxa"/>
            <w:noWrap/>
            <w:hideMark/>
          </w:tcPr>
          <w:p w14:paraId="2BFF7A90" w14:textId="7B4BF5C4" w:rsidR="0077456D" w:rsidRPr="00E379C0" w:rsidRDefault="005228B9" w:rsidP="005228B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t>1511</w:t>
            </w:r>
          </w:p>
        </w:tc>
        <w:tc>
          <w:tcPr>
            <w:tcW w:w="1526" w:type="dxa"/>
            <w:noWrap/>
            <w:hideMark/>
          </w:tcPr>
          <w:p w14:paraId="030DBF7B" w14:textId="3F7EA2FD" w:rsidR="0077456D" w:rsidRPr="00E379C0" w:rsidRDefault="0077456D" w:rsidP="0077456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B39B9">
              <w:t>29</w:t>
            </w:r>
          </w:p>
        </w:tc>
      </w:tr>
      <w:tr w:rsidR="0077456D" w:rsidRPr="00E379C0" w14:paraId="7E8E1F62" w14:textId="77777777" w:rsidTr="0077456D">
        <w:trPr>
          <w:trHeight w:val="300"/>
        </w:trPr>
        <w:tc>
          <w:tcPr>
            <w:cnfStyle w:val="001000000000" w:firstRow="0" w:lastRow="0" w:firstColumn="1" w:lastColumn="0" w:oddVBand="0" w:evenVBand="0" w:oddHBand="0" w:evenHBand="0" w:firstRowFirstColumn="0" w:firstRowLastColumn="0" w:lastRowFirstColumn="0" w:lastRowLastColumn="0"/>
            <w:tcW w:w="2380" w:type="dxa"/>
            <w:noWrap/>
            <w:hideMark/>
          </w:tcPr>
          <w:p w14:paraId="221C7D7C" w14:textId="3D626B9A" w:rsidR="0077456D" w:rsidRPr="00E379C0" w:rsidRDefault="0077456D" w:rsidP="0077456D">
            <w:pPr>
              <w:rPr>
                <w:rFonts w:ascii="Calibri" w:eastAsia="Times New Roman" w:hAnsi="Calibri" w:cs="Calibri"/>
                <w:color w:val="000000"/>
                <w:lang w:eastAsia="en-GB"/>
              </w:rPr>
            </w:pPr>
            <w:r w:rsidRPr="00DB39B9">
              <w:t>Габрово</w:t>
            </w:r>
          </w:p>
        </w:tc>
        <w:tc>
          <w:tcPr>
            <w:tcW w:w="2380" w:type="dxa"/>
            <w:noWrap/>
            <w:hideMark/>
          </w:tcPr>
          <w:p w14:paraId="3A06B98A" w14:textId="76525D4B" w:rsidR="0077456D" w:rsidRPr="00E379C0" w:rsidRDefault="005228B9" w:rsidP="005228B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t>1671</w:t>
            </w:r>
          </w:p>
        </w:tc>
        <w:tc>
          <w:tcPr>
            <w:tcW w:w="1526" w:type="dxa"/>
            <w:noWrap/>
            <w:hideMark/>
          </w:tcPr>
          <w:p w14:paraId="2F08C584" w14:textId="6C3663F8" w:rsidR="0077456D" w:rsidRPr="00E379C0" w:rsidRDefault="0077456D" w:rsidP="0077456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B39B9">
              <w:t>27</w:t>
            </w:r>
          </w:p>
        </w:tc>
      </w:tr>
      <w:tr w:rsidR="0077456D" w:rsidRPr="00E379C0" w14:paraId="2947F8E7" w14:textId="77777777" w:rsidTr="0077456D">
        <w:trPr>
          <w:trHeight w:val="300"/>
        </w:trPr>
        <w:tc>
          <w:tcPr>
            <w:cnfStyle w:val="001000000000" w:firstRow="0" w:lastRow="0" w:firstColumn="1" w:lastColumn="0" w:oddVBand="0" w:evenVBand="0" w:oddHBand="0" w:evenHBand="0" w:firstRowFirstColumn="0" w:firstRowLastColumn="0" w:lastRowFirstColumn="0" w:lastRowLastColumn="0"/>
            <w:tcW w:w="2380" w:type="dxa"/>
            <w:noWrap/>
            <w:hideMark/>
          </w:tcPr>
          <w:p w14:paraId="2D56E8EA" w14:textId="645ECB92" w:rsidR="0077456D" w:rsidRPr="00E379C0" w:rsidRDefault="0077456D" w:rsidP="0077456D">
            <w:pPr>
              <w:rPr>
                <w:rFonts w:ascii="Calibri" w:eastAsia="Times New Roman" w:hAnsi="Calibri" w:cs="Calibri"/>
                <w:color w:val="000000"/>
                <w:lang w:eastAsia="en-GB"/>
              </w:rPr>
            </w:pPr>
            <w:r w:rsidRPr="00DB39B9">
              <w:t>Монтана</w:t>
            </w:r>
          </w:p>
        </w:tc>
        <w:tc>
          <w:tcPr>
            <w:tcW w:w="2380" w:type="dxa"/>
            <w:noWrap/>
            <w:hideMark/>
          </w:tcPr>
          <w:p w14:paraId="7A322BA7" w14:textId="410D5966" w:rsidR="0077456D" w:rsidRPr="00E379C0" w:rsidRDefault="005228B9" w:rsidP="005228B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t>1283</w:t>
            </w:r>
          </w:p>
        </w:tc>
        <w:tc>
          <w:tcPr>
            <w:tcW w:w="1526" w:type="dxa"/>
            <w:noWrap/>
            <w:hideMark/>
          </w:tcPr>
          <w:p w14:paraId="71C18CEB" w14:textId="589B2103" w:rsidR="0077456D" w:rsidRPr="00E379C0" w:rsidRDefault="0077456D" w:rsidP="0077456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B39B9">
              <w:t>24</w:t>
            </w:r>
          </w:p>
        </w:tc>
      </w:tr>
      <w:tr w:rsidR="0077456D" w:rsidRPr="00E379C0" w14:paraId="238D3F8D" w14:textId="77777777" w:rsidTr="0077456D">
        <w:trPr>
          <w:trHeight w:val="300"/>
        </w:trPr>
        <w:tc>
          <w:tcPr>
            <w:cnfStyle w:val="001000000000" w:firstRow="0" w:lastRow="0" w:firstColumn="1" w:lastColumn="0" w:oddVBand="0" w:evenVBand="0" w:oddHBand="0" w:evenHBand="0" w:firstRowFirstColumn="0" w:firstRowLastColumn="0" w:lastRowFirstColumn="0" w:lastRowLastColumn="0"/>
            <w:tcW w:w="2380" w:type="dxa"/>
            <w:noWrap/>
            <w:hideMark/>
          </w:tcPr>
          <w:p w14:paraId="49246E30" w14:textId="231D629D" w:rsidR="0077456D" w:rsidRPr="00E379C0" w:rsidRDefault="0077456D" w:rsidP="0077456D">
            <w:pPr>
              <w:rPr>
                <w:rFonts w:ascii="Calibri" w:eastAsia="Times New Roman" w:hAnsi="Calibri" w:cs="Calibri"/>
                <w:color w:val="000000"/>
                <w:lang w:eastAsia="en-GB"/>
              </w:rPr>
            </w:pPr>
            <w:r w:rsidRPr="00DB39B9">
              <w:t>Ловеч</w:t>
            </w:r>
          </w:p>
        </w:tc>
        <w:tc>
          <w:tcPr>
            <w:tcW w:w="2380" w:type="dxa"/>
            <w:noWrap/>
            <w:hideMark/>
          </w:tcPr>
          <w:p w14:paraId="15A41117" w14:textId="137E68C2" w:rsidR="0077456D" w:rsidRPr="00E379C0" w:rsidRDefault="005228B9" w:rsidP="005228B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t>1331</w:t>
            </w:r>
          </w:p>
        </w:tc>
        <w:tc>
          <w:tcPr>
            <w:tcW w:w="1526" w:type="dxa"/>
            <w:noWrap/>
            <w:hideMark/>
          </w:tcPr>
          <w:p w14:paraId="5230572D" w14:textId="7A2ADC42" w:rsidR="0077456D" w:rsidRPr="00E379C0" w:rsidRDefault="0077456D" w:rsidP="0077456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B39B9">
              <w:t>22</w:t>
            </w:r>
          </w:p>
        </w:tc>
      </w:tr>
      <w:tr w:rsidR="0077456D" w:rsidRPr="00E379C0" w14:paraId="39E3F883" w14:textId="77777777" w:rsidTr="0077456D">
        <w:trPr>
          <w:trHeight w:val="300"/>
        </w:trPr>
        <w:tc>
          <w:tcPr>
            <w:cnfStyle w:val="001000000000" w:firstRow="0" w:lastRow="0" w:firstColumn="1" w:lastColumn="0" w:oddVBand="0" w:evenVBand="0" w:oddHBand="0" w:evenHBand="0" w:firstRowFirstColumn="0" w:firstRowLastColumn="0" w:lastRowFirstColumn="0" w:lastRowLastColumn="0"/>
            <w:tcW w:w="2380" w:type="dxa"/>
            <w:noWrap/>
            <w:hideMark/>
          </w:tcPr>
          <w:p w14:paraId="7CCBD4C4" w14:textId="0AA5D99A" w:rsidR="0077456D" w:rsidRPr="00E379C0" w:rsidRDefault="0077456D" w:rsidP="0077456D">
            <w:pPr>
              <w:rPr>
                <w:rFonts w:ascii="Calibri" w:eastAsia="Times New Roman" w:hAnsi="Calibri" w:cs="Calibri"/>
                <w:color w:val="000000"/>
                <w:lang w:eastAsia="en-GB"/>
              </w:rPr>
            </w:pPr>
            <w:r w:rsidRPr="00DB39B9">
              <w:t>Хасково</w:t>
            </w:r>
          </w:p>
        </w:tc>
        <w:tc>
          <w:tcPr>
            <w:tcW w:w="2380" w:type="dxa"/>
            <w:noWrap/>
            <w:hideMark/>
          </w:tcPr>
          <w:p w14:paraId="32AE6D86" w14:textId="31333C40" w:rsidR="0077456D" w:rsidRPr="00E379C0" w:rsidRDefault="0077456D" w:rsidP="005228B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B39B9">
              <w:t>248</w:t>
            </w:r>
            <w:r w:rsidR="005228B9">
              <w:t>6</w:t>
            </w:r>
          </w:p>
        </w:tc>
        <w:tc>
          <w:tcPr>
            <w:tcW w:w="1526" w:type="dxa"/>
            <w:noWrap/>
            <w:hideMark/>
          </w:tcPr>
          <w:p w14:paraId="68AC6D24" w14:textId="3ED4A0CF" w:rsidR="0077456D" w:rsidRPr="00E379C0" w:rsidRDefault="0077456D" w:rsidP="0077456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B39B9">
              <w:t>18</w:t>
            </w:r>
          </w:p>
        </w:tc>
      </w:tr>
      <w:tr w:rsidR="0077456D" w:rsidRPr="00E379C0" w14:paraId="4D651811" w14:textId="77777777" w:rsidTr="0077456D">
        <w:trPr>
          <w:trHeight w:val="300"/>
        </w:trPr>
        <w:tc>
          <w:tcPr>
            <w:cnfStyle w:val="001000000000" w:firstRow="0" w:lastRow="0" w:firstColumn="1" w:lastColumn="0" w:oddVBand="0" w:evenVBand="0" w:oddHBand="0" w:evenHBand="0" w:firstRowFirstColumn="0" w:firstRowLastColumn="0" w:lastRowFirstColumn="0" w:lastRowLastColumn="0"/>
            <w:tcW w:w="2380" w:type="dxa"/>
            <w:noWrap/>
            <w:hideMark/>
          </w:tcPr>
          <w:p w14:paraId="79C18BC8" w14:textId="28D43AB7" w:rsidR="0077456D" w:rsidRPr="00E379C0" w:rsidRDefault="0077456D" w:rsidP="0077456D">
            <w:pPr>
              <w:rPr>
                <w:rFonts w:ascii="Calibri" w:eastAsia="Times New Roman" w:hAnsi="Calibri" w:cs="Calibri"/>
                <w:color w:val="000000"/>
                <w:lang w:eastAsia="en-GB"/>
              </w:rPr>
            </w:pPr>
            <w:r w:rsidRPr="00DB39B9">
              <w:t>Добрич</w:t>
            </w:r>
          </w:p>
        </w:tc>
        <w:tc>
          <w:tcPr>
            <w:tcW w:w="2380" w:type="dxa"/>
            <w:noWrap/>
            <w:hideMark/>
          </w:tcPr>
          <w:p w14:paraId="111C81D4" w14:textId="4DFC71E0" w:rsidR="0077456D" w:rsidRPr="00E379C0" w:rsidRDefault="0077456D" w:rsidP="005228B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B39B9">
              <w:t>158</w:t>
            </w:r>
            <w:r w:rsidR="005228B9">
              <w:t>3</w:t>
            </w:r>
          </w:p>
        </w:tc>
        <w:tc>
          <w:tcPr>
            <w:tcW w:w="1526" w:type="dxa"/>
            <w:noWrap/>
            <w:hideMark/>
          </w:tcPr>
          <w:p w14:paraId="0DAD5366" w14:textId="68FD1A53" w:rsidR="0077456D" w:rsidRPr="00E379C0" w:rsidRDefault="0077456D" w:rsidP="0077456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B39B9">
              <w:t>16</w:t>
            </w:r>
          </w:p>
        </w:tc>
      </w:tr>
      <w:tr w:rsidR="0077456D" w:rsidRPr="00E379C0" w14:paraId="00115147" w14:textId="77777777" w:rsidTr="0077456D">
        <w:trPr>
          <w:trHeight w:val="300"/>
        </w:trPr>
        <w:tc>
          <w:tcPr>
            <w:cnfStyle w:val="001000000000" w:firstRow="0" w:lastRow="0" w:firstColumn="1" w:lastColumn="0" w:oddVBand="0" w:evenVBand="0" w:oddHBand="0" w:evenHBand="0" w:firstRowFirstColumn="0" w:firstRowLastColumn="0" w:lastRowFirstColumn="0" w:lastRowLastColumn="0"/>
            <w:tcW w:w="2380" w:type="dxa"/>
            <w:noWrap/>
            <w:hideMark/>
          </w:tcPr>
          <w:p w14:paraId="3A591DDE" w14:textId="69933DDC" w:rsidR="0077456D" w:rsidRPr="00E379C0" w:rsidRDefault="0077456D" w:rsidP="0077456D">
            <w:pPr>
              <w:rPr>
                <w:rFonts w:ascii="Calibri" w:eastAsia="Times New Roman" w:hAnsi="Calibri" w:cs="Calibri"/>
                <w:color w:val="000000"/>
                <w:lang w:eastAsia="en-GB"/>
              </w:rPr>
            </w:pPr>
            <w:r w:rsidRPr="00DB39B9">
              <w:t>Разград</w:t>
            </w:r>
          </w:p>
        </w:tc>
        <w:tc>
          <w:tcPr>
            <w:tcW w:w="2380" w:type="dxa"/>
            <w:noWrap/>
            <w:hideMark/>
          </w:tcPr>
          <w:p w14:paraId="07DB9163" w14:textId="2E8A4FF4" w:rsidR="0077456D" w:rsidRPr="00E379C0" w:rsidRDefault="005228B9" w:rsidP="005228B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t>757</w:t>
            </w:r>
          </w:p>
        </w:tc>
        <w:tc>
          <w:tcPr>
            <w:tcW w:w="1526" w:type="dxa"/>
            <w:noWrap/>
            <w:hideMark/>
          </w:tcPr>
          <w:p w14:paraId="0D653E3D" w14:textId="6C60C332" w:rsidR="0077456D" w:rsidRPr="00E379C0" w:rsidRDefault="0077456D" w:rsidP="0077456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B39B9">
              <w:t>15</w:t>
            </w:r>
          </w:p>
        </w:tc>
      </w:tr>
    </w:tbl>
    <w:p w14:paraId="3367BD3A" w14:textId="77777777" w:rsidR="00E379C0" w:rsidRPr="00E379C0" w:rsidRDefault="00E379C0" w:rsidP="00E379C0">
      <w:pPr>
        <w:spacing w:after="0" w:line="360" w:lineRule="auto"/>
        <w:jc w:val="both"/>
        <w:rPr>
          <w14:textOutline w14:w="9525" w14:cap="rnd" w14:cmpd="sng" w14:algn="ctr">
            <w14:noFill/>
            <w14:prstDash w14:val="solid"/>
            <w14:bevel/>
          </w14:textOutline>
        </w:rPr>
      </w:pPr>
    </w:p>
    <w:p w14:paraId="2DD328E6" w14:textId="77777777" w:rsidR="00E379C0" w:rsidRPr="00E379C0" w:rsidRDefault="00E379C0" w:rsidP="00E379C0">
      <w:pPr>
        <w:spacing w:after="0" w:line="360" w:lineRule="auto"/>
        <w:jc w:val="both"/>
        <w:rPr>
          <w14:textOutline w14:w="9525" w14:cap="rnd" w14:cmpd="sng" w14:algn="ctr">
            <w14:noFill/>
            <w14:prstDash w14:val="solid"/>
            <w14:bevel/>
          </w14:textOutline>
        </w:rPr>
      </w:pPr>
    </w:p>
    <w:p w14:paraId="18D4C3F8" w14:textId="77777777" w:rsidR="00E379C0" w:rsidRPr="00E379C0" w:rsidRDefault="00E379C0" w:rsidP="00E379C0">
      <w:pPr>
        <w:spacing w:after="0" w:line="360" w:lineRule="auto"/>
        <w:jc w:val="both"/>
        <w:rPr>
          <w14:textOutline w14:w="9525" w14:cap="rnd" w14:cmpd="sng" w14:algn="ctr">
            <w14:noFill/>
            <w14:prstDash w14:val="solid"/>
            <w14:bevel/>
          </w14:textOutline>
        </w:rPr>
      </w:pPr>
    </w:p>
    <w:p w14:paraId="356EAE5A" w14:textId="77777777" w:rsidR="00E379C0" w:rsidRPr="00E379C0" w:rsidRDefault="00E379C0" w:rsidP="00E379C0">
      <w:pPr>
        <w:spacing w:after="0" w:line="360" w:lineRule="auto"/>
        <w:jc w:val="both"/>
        <w:rPr>
          <w14:textOutline w14:w="9525" w14:cap="rnd" w14:cmpd="sng" w14:algn="ctr">
            <w14:noFill/>
            <w14:prstDash w14:val="solid"/>
            <w14:bevel/>
          </w14:textOutline>
        </w:rPr>
      </w:pPr>
    </w:p>
    <w:p w14:paraId="72238171" w14:textId="77777777" w:rsidR="00E379C0" w:rsidRPr="00E379C0" w:rsidRDefault="00E379C0" w:rsidP="00E379C0">
      <w:pPr>
        <w:spacing w:after="0" w:line="360" w:lineRule="auto"/>
        <w:jc w:val="both"/>
        <w:rPr>
          <w14:textOutline w14:w="9525" w14:cap="rnd" w14:cmpd="sng" w14:algn="ctr">
            <w14:noFill/>
            <w14:prstDash w14:val="solid"/>
            <w14:bevel/>
          </w14:textOutline>
        </w:rPr>
      </w:pPr>
    </w:p>
    <w:p w14:paraId="38B9E058" w14:textId="77777777" w:rsidR="00190B1D" w:rsidRDefault="00190B1D" w:rsidP="00E379C0">
      <w:pPr>
        <w:spacing w:after="0" w:line="360" w:lineRule="auto"/>
        <w:ind w:firstLine="708"/>
        <w:jc w:val="both"/>
        <w:rPr>
          <w14:textOutline w14:w="9525" w14:cap="rnd" w14:cmpd="sng" w14:algn="ctr">
            <w14:noFill/>
            <w14:prstDash w14:val="solid"/>
            <w14:bevel/>
          </w14:textOutline>
        </w:rPr>
      </w:pPr>
    </w:p>
    <w:p w14:paraId="1B3F78E7" w14:textId="77777777" w:rsidR="00190B1D" w:rsidRDefault="00190B1D" w:rsidP="00E379C0">
      <w:pPr>
        <w:spacing w:after="0" w:line="360" w:lineRule="auto"/>
        <w:ind w:firstLine="708"/>
        <w:jc w:val="both"/>
        <w:rPr>
          <w14:textOutline w14:w="9525" w14:cap="rnd" w14:cmpd="sng" w14:algn="ctr">
            <w14:noFill/>
            <w14:prstDash w14:val="solid"/>
            <w14:bevel/>
          </w14:textOutline>
        </w:rPr>
      </w:pPr>
    </w:p>
    <w:p w14:paraId="1BCBD7E6" w14:textId="77777777" w:rsidR="00190B1D" w:rsidRDefault="00190B1D" w:rsidP="00E379C0">
      <w:pPr>
        <w:spacing w:after="0" w:line="360" w:lineRule="auto"/>
        <w:ind w:firstLine="708"/>
        <w:jc w:val="both"/>
        <w:rPr>
          <w14:textOutline w14:w="9525" w14:cap="rnd" w14:cmpd="sng" w14:algn="ctr">
            <w14:noFill/>
            <w14:prstDash w14:val="solid"/>
            <w14:bevel/>
          </w14:textOutline>
        </w:rPr>
      </w:pPr>
    </w:p>
    <w:p w14:paraId="2BDFA35B" w14:textId="77777777" w:rsidR="00190B1D" w:rsidRDefault="00190B1D" w:rsidP="00E379C0">
      <w:pPr>
        <w:spacing w:after="0" w:line="360" w:lineRule="auto"/>
        <w:ind w:firstLine="708"/>
        <w:jc w:val="both"/>
        <w:rPr>
          <w14:textOutline w14:w="9525" w14:cap="rnd" w14:cmpd="sng" w14:algn="ctr">
            <w14:noFill/>
            <w14:prstDash w14:val="solid"/>
            <w14:bevel/>
          </w14:textOutline>
        </w:rPr>
      </w:pPr>
    </w:p>
    <w:p w14:paraId="02F5DA19" w14:textId="77777777" w:rsidR="00190B1D" w:rsidRDefault="00190B1D" w:rsidP="00E379C0">
      <w:pPr>
        <w:spacing w:after="0" w:line="360" w:lineRule="auto"/>
        <w:ind w:firstLine="708"/>
        <w:jc w:val="both"/>
        <w:rPr>
          <w14:textOutline w14:w="9525" w14:cap="rnd" w14:cmpd="sng" w14:algn="ctr">
            <w14:noFill/>
            <w14:prstDash w14:val="solid"/>
            <w14:bevel/>
          </w14:textOutline>
        </w:rPr>
      </w:pPr>
    </w:p>
    <w:p w14:paraId="25E90A64" w14:textId="77777777" w:rsidR="00190B1D" w:rsidRDefault="00190B1D" w:rsidP="00E379C0">
      <w:pPr>
        <w:spacing w:after="0" w:line="360" w:lineRule="auto"/>
        <w:ind w:firstLine="708"/>
        <w:jc w:val="both"/>
        <w:rPr>
          <w14:textOutline w14:w="9525" w14:cap="rnd" w14:cmpd="sng" w14:algn="ctr">
            <w14:noFill/>
            <w14:prstDash w14:val="solid"/>
            <w14:bevel/>
          </w14:textOutline>
        </w:rPr>
      </w:pPr>
    </w:p>
    <w:p w14:paraId="5729C895" w14:textId="7442133D" w:rsidR="00E379C0" w:rsidRPr="00E379C0" w:rsidRDefault="00E379C0" w:rsidP="00E379C0">
      <w:pPr>
        <w:spacing w:after="0" w:line="360" w:lineRule="auto"/>
        <w:ind w:firstLine="708"/>
        <w:jc w:val="both"/>
        <w:rPr>
          <w14:textOutline w14:w="9525" w14:cap="rnd" w14:cmpd="sng" w14:algn="ctr">
            <w14:noFill/>
            <w14:prstDash w14:val="solid"/>
            <w14:bevel/>
          </w14:textOutline>
        </w:rPr>
      </w:pPr>
      <w:r w:rsidRPr="00E379C0">
        <w:rPr>
          <w14:textOutline w14:w="9525" w14:cap="rnd" w14:cmpd="sng" w14:algn="ctr">
            <w14:noFill/>
            <w14:prstDash w14:val="solid"/>
            <w14:bevel/>
          </w14:textOutline>
        </w:rPr>
        <w:t>Търсенето на професионалисти със средно образование по различните професионални направления и области може да се проследи от данните в Приложение 4.</w:t>
      </w:r>
    </w:p>
    <w:p w14:paraId="76D754FA" w14:textId="39F92E88" w:rsidR="00310153" w:rsidRPr="00AF363F" w:rsidRDefault="00310153" w:rsidP="00C35ECE">
      <w:pPr>
        <w:spacing w:before="240" w:line="360" w:lineRule="auto"/>
        <w:ind w:left="630" w:hanging="630"/>
        <w:jc w:val="both"/>
        <w:rPr>
          <w:rFonts w:ascii="Times New Roman" w:hAnsi="Times New Roman" w:cs="Times New Roman"/>
          <w:sz w:val="24"/>
          <w:lang w:val="en-US"/>
        </w:rPr>
      </w:pPr>
    </w:p>
    <w:p w14:paraId="277AE735" w14:textId="44EC4E76" w:rsidR="00310153" w:rsidRDefault="00310153" w:rsidP="00C35ECE">
      <w:pPr>
        <w:spacing w:before="240" w:line="360" w:lineRule="auto"/>
        <w:ind w:left="630" w:hanging="630"/>
        <w:jc w:val="both"/>
        <w:rPr>
          <w:rFonts w:ascii="Times New Roman" w:hAnsi="Times New Roman" w:cs="Times New Roman"/>
          <w:sz w:val="24"/>
        </w:rPr>
      </w:pPr>
    </w:p>
    <w:p w14:paraId="42671784" w14:textId="77777777" w:rsidR="009D2150" w:rsidRPr="009D2150" w:rsidRDefault="009D2150" w:rsidP="009D2150">
      <w:pPr>
        <w:keepNext/>
        <w:keepLines/>
        <w:spacing w:before="240" w:after="0"/>
        <w:outlineLvl w:val="0"/>
        <w:rPr>
          <w:rFonts w:asciiTheme="majorHAnsi" w:eastAsiaTheme="majorEastAsia" w:hAnsiTheme="majorHAnsi" w:cstheme="majorBidi"/>
          <w:b/>
          <w:color w:val="2F5496" w:themeColor="accent1" w:themeShade="BF"/>
          <w:sz w:val="32"/>
          <w:szCs w:val="32"/>
        </w:rPr>
      </w:pPr>
      <w:bookmarkStart w:id="22" w:name="_Toc178755767"/>
      <w:r w:rsidRPr="009D2150">
        <w:rPr>
          <w:rFonts w:asciiTheme="majorHAnsi" w:eastAsiaTheme="majorEastAsia" w:hAnsiTheme="majorHAnsi" w:cstheme="majorBidi"/>
          <w:b/>
          <w:color w:val="2F5496" w:themeColor="accent1" w:themeShade="BF"/>
          <w:sz w:val="32"/>
          <w:szCs w:val="32"/>
        </w:rPr>
        <w:t>Основни изводи:</w:t>
      </w:r>
      <w:bookmarkEnd w:id="22"/>
    </w:p>
    <w:p w14:paraId="36F17CBF" w14:textId="2D039A70" w:rsidR="009D2150" w:rsidRDefault="009D2150" w:rsidP="009D2150">
      <w:pPr>
        <w:spacing w:line="360" w:lineRule="auto"/>
        <w:jc w:val="both"/>
        <w:rPr>
          <w:rFonts w:ascii="Times New Roman" w:hAnsi="Times New Roman" w:cs="Times New Roman"/>
          <w:sz w:val="24"/>
        </w:rPr>
      </w:pPr>
      <w:r w:rsidRPr="009D2150">
        <w:rPr>
          <w:rFonts w:ascii="Times New Roman" w:hAnsi="Times New Roman" w:cs="Times New Roman"/>
          <w:sz w:val="24"/>
        </w:rPr>
        <w:t>Проучването на потребностите на работодателите от работна сила през 202</w:t>
      </w:r>
      <w:r w:rsidRPr="009857FB">
        <w:rPr>
          <w:rFonts w:ascii="Times New Roman" w:hAnsi="Times New Roman" w:cs="Times New Roman"/>
          <w:sz w:val="24"/>
        </w:rPr>
        <w:t>4</w:t>
      </w:r>
      <w:r w:rsidRPr="009D2150">
        <w:rPr>
          <w:rFonts w:ascii="Times New Roman" w:hAnsi="Times New Roman" w:cs="Times New Roman"/>
          <w:sz w:val="24"/>
        </w:rPr>
        <w:t xml:space="preserve"> г. се </w:t>
      </w:r>
      <w:r w:rsidR="007F05A9" w:rsidRPr="009857FB">
        <w:rPr>
          <w:rFonts w:ascii="Times New Roman" w:hAnsi="Times New Roman" w:cs="Times New Roman"/>
          <w:sz w:val="24"/>
        </w:rPr>
        <w:t xml:space="preserve">проведе в периода </w:t>
      </w:r>
      <w:r w:rsidR="00E86440" w:rsidRPr="009857FB">
        <w:rPr>
          <w:rFonts w:ascii="Times New Roman" w:hAnsi="Times New Roman" w:cs="Times New Roman"/>
          <w:sz w:val="24"/>
        </w:rPr>
        <w:t>май</w:t>
      </w:r>
      <w:r w:rsidR="007F05A9" w:rsidRPr="009857FB">
        <w:rPr>
          <w:rFonts w:ascii="Times New Roman" w:hAnsi="Times New Roman" w:cs="Times New Roman"/>
          <w:sz w:val="24"/>
        </w:rPr>
        <w:t xml:space="preserve"> – </w:t>
      </w:r>
      <w:r w:rsidR="00E86440" w:rsidRPr="009857FB">
        <w:rPr>
          <w:rFonts w:ascii="Times New Roman" w:hAnsi="Times New Roman" w:cs="Times New Roman"/>
          <w:sz w:val="24"/>
        </w:rPr>
        <w:t>юли</w:t>
      </w:r>
      <w:r w:rsidR="007F05A9" w:rsidRPr="009857FB">
        <w:rPr>
          <w:rFonts w:ascii="Times New Roman" w:hAnsi="Times New Roman" w:cs="Times New Roman"/>
          <w:sz w:val="24"/>
        </w:rPr>
        <w:t xml:space="preserve">.  Постигната беше висока норма на </w:t>
      </w:r>
      <w:proofErr w:type="spellStart"/>
      <w:r w:rsidR="007F05A9" w:rsidRPr="009857FB">
        <w:rPr>
          <w:rFonts w:ascii="Times New Roman" w:hAnsi="Times New Roman" w:cs="Times New Roman"/>
          <w:sz w:val="24"/>
        </w:rPr>
        <w:t>отговаряемост</w:t>
      </w:r>
      <w:proofErr w:type="spellEnd"/>
      <w:r w:rsidR="007F05A9" w:rsidRPr="009857FB">
        <w:rPr>
          <w:rFonts w:ascii="Times New Roman" w:hAnsi="Times New Roman" w:cs="Times New Roman"/>
          <w:sz w:val="24"/>
        </w:rPr>
        <w:t xml:space="preserve"> </w:t>
      </w:r>
      <w:r w:rsidR="00AA2943" w:rsidRPr="009857FB">
        <w:rPr>
          <w:rFonts w:ascii="Times New Roman" w:hAnsi="Times New Roman" w:cs="Times New Roman"/>
          <w:sz w:val="24"/>
        </w:rPr>
        <w:t xml:space="preserve">от 37,9% </w:t>
      </w:r>
      <w:r w:rsidR="007F05A9" w:rsidRPr="009857FB">
        <w:rPr>
          <w:rFonts w:ascii="Times New Roman" w:hAnsi="Times New Roman" w:cs="Times New Roman"/>
          <w:sz w:val="24"/>
        </w:rPr>
        <w:t xml:space="preserve">сред </w:t>
      </w:r>
      <w:r w:rsidR="00E86440" w:rsidRPr="009857FB">
        <w:rPr>
          <w:rFonts w:ascii="Times New Roman" w:hAnsi="Times New Roman" w:cs="Times New Roman"/>
          <w:sz w:val="24"/>
        </w:rPr>
        <w:t>10</w:t>
      </w:r>
      <w:r w:rsidR="00210862">
        <w:rPr>
          <w:rFonts w:ascii="Times New Roman" w:hAnsi="Times New Roman" w:cs="Times New Roman"/>
          <w:sz w:val="24"/>
        </w:rPr>
        <w:t xml:space="preserve"> </w:t>
      </w:r>
      <w:r w:rsidR="00E86440" w:rsidRPr="009857FB">
        <w:rPr>
          <w:rFonts w:ascii="Times New Roman" w:hAnsi="Times New Roman" w:cs="Times New Roman"/>
          <w:sz w:val="24"/>
        </w:rPr>
        <w:t>000</w:t>
      </w:r>
      <w:r w:rsidR="007F05A9" w:rsidRPr="009857FB">
        <w:rPr>
          <w:rFonts w:ascii="Times New Roman" w:hAnsi="Times New Roman" w:cs="Times New Roman"/>
          <w:sz w:val="24"/>
        </w:rPr>
        <w:t xml:space="preserve"> респондент</w:t>
      </w:r>
      <w:r w:rsidR="00AA2943" w:rsidRPr="009857FB">
        <w:rPr>
          <w:rFonts w:ascii="Times New Roman" w:hAnsi="Times New Roman" w:cs="Times New Roman"/>
          <w:sz w:val="24"/>
        </w:rPr>
        <w:t>а</w:t>
      </w:r>
      <w:r w:rsidR="007F05A9" w:rsidRPr="009857FB">
        <w:rPr>
          <w:rFonts w:ascii="Times New Roman" w:hAnsi="Times New Roman" w:cs="Times New Roman"/>
          <w:sz w:val="24"/>
        </w:rPr>
        <w:t>, действащи фирми в 28-те области на страната във всички икономически дейности и типове предприятия (</w:t>
      </w:r>
      <w:proofErr w:type="spellStart"/>
      <w:r w:rsidR="007F05A9" w:rsidRPr="009857FB">
        <w:rPr>
          <w:rFonts w:ascii="Times New Roman" w:hAnsi="Times New Roman" w:cs="Times New Roman"/>
          <w:sz w:val="24"/>
        </w:rPr>
        <w:t>микро</w:t>
      </w:r>
      <w:proofErr w:type="spellEnd"/>
      <w:r w:rsidR="007F05A9" w:rsidRPr="009857FB">
        <w:rPr>
          <w:rFonts w:ascii="Times New Roman" w:hAnsi="Times New Roman" w:cs="Times New Roman"/>
          <w:sz w:val="24"/>
        </w:rPr>
        <w:t>, малки, средни и големи).</w:t>
      </w:r>
      <w:r w:rsidR="007F05A9">
        <w:rPr>
          <w:rFonts w:ascii="Times New Roman" w:hAnsi="Times New Roman" w:cs="Times New Roman"/>
          <w:sz w:val="24"/>
        </w:rPr>
        <w:t xml:space="preserve"> </w:t>
      </w:r>
    </w:p>
    <w:p w14:paraId="7AD37308" w14:textId="7E09DE33" w:rsidR="007F05A9" w:rsidRPr="009D2150" w:rsidRDefault="007F05A9" w:rsidP="009D2150">
      <w:pPr>
        <w:spacing w:line="360" w:lineRule="auto"/>
        <w:jc w:val="both"/>
        <w:rPr>
          <w:rFonts w:ascii="Times New Roman" w:hAnsi="Times New Roman" w:cs="Times New Roman"/>
          <w:sz w:val="24"/>
        </w:rPr>
      </w:pPr>
      <w:r>
        <w:rPr>
          <w:rFonts w:ascii="Times New Roman" w:hAnsi="Times New Roman" w:cs="Times New Roman"/>
          <w:sz w:val="24"/>
        </w:rPr>
        <w:t>Новото в тазгодишното проучване е въвеждането на два нови въпроса</w:t>
      </w:r>
      <w:r w:rsidR="00AA2943">
        <w:rPr>
          <w:rFonts w:ascii="Times New Roman" w:hAnsi="Times New Roman" w:cs="Times New Roman"/>
          <w:sz w:val="24"/>
        </w:rPr>
        <w:t>:</w:t>
      </w:r>
      <w:r>
        <w:rPr>
          <w:rFonts w:ascii="Times New Roman" w:hAnsi="Times New Roman" w:cs="Times New Roman"/>
          <w:sz w:val="24"/>
        </w:rPr>
        <w:t xml:space="preserve"> въпрос </w:t>
      </w:r>
      <w:r>
        <w:rPr>
          <w:rFonts w:ascii="Times New Roman" w:hAnsi="Times New Roman" w:cs="Times New Roman"/>
          <w:sz w:val="24"/>
          <w:lang w:val="en-US"/>
        </w:rPr>
        <w:t>Q7.1</w:t>
      </w:r>
      <w:r>
        <w:rPr>
          <w:rFonts w:ascii="Times New Roman" w:hAnsi="Times New Roman" w:cs="Times New Roman"/>
          <w:sz w:val="24"/>
        </w:rPr>
        <w:t>, изясняващ най-важното затруднение на работодателите при намиране на работна сила</w:t>
      </w:r>
      <w:r>
        <w:rPr>
          <w:rFonts w:ascii="Times New Roman" w:hAnsi="Times New Roman" w:cs="Times New Roman"/>
          <w:sz w:val="24"/>
          <w:lang w:val="en-US"/>
        </w:rPr>
        <w:t xml:space="preserve">; </w:t>
      </w:r>
      <w:r>
        <w:rPr>
          <w:rFonts w:ascii="Times New Roman" w:hAnsi="Times New Roman" w:cs="Times New Roman"/>
          <w:sz w:val="24"/>
        </w:rPr>
        <w:t xml:space="preserve">и въпрос </w:t>
      </w:r>
      <w:r>
        <w:rPr>
          <w:rFonts w:ascii="Times New Roman" w:hAnsi="Times New Roman" w:cs="Times New Roman"/>
          <w:sz w:val="24"/>
          <w:lang w:val="en-US"/>
        </w:rPr>
        <w:t>Q7.3</w:t>
      </w:r>
      <w:r>
        <w:rPr>
          <w:rFonts w:ascii="Times New Roman" w:hAnsi="Times New Roman" w:cs="Times New Roman"/>
          <w:sz w:val="24"/>
        </w:rPr>
        <w:t>, с който да се разкрият подходите на работодателите за преодоляване на затрудненията при о</w:t>
      </w:r>
      <w:r w:rsidRPr="00BC24BB">
        <w:rPr>
          <w:rFonts w:ascii="Times New Roman" w:hAnsi="Times New Roman" w:cs="Times New Roman"/>
          <w:sz w:val="24"/>
        </w:rPr>
        <w:t>сигуряването на</w:t>
      </w:r>
      <w:r>
        <w:rPr>
          <w:rFonts w:ascii="Times New Roman" w:hAnsi="Times New Roman" w:cs="Times New Roman"/>
          <w:sz w:val="24"/>
        </w:rPr>
        <w:t xml:space="preserve"> </w:t>
      </w:r>
      <w:r w:rsidRPr="00BC24BB">
        <w:rPr>
          <w:rFonts w:ascii="Times New Roman" w:hAnsi="Times New Roman" w:cs="Times New Roman"/>
          <w:sz w:val="24"/>
        </w:rPr>
        <w:t>заявените потребности от нов персонал</w:t>
      </w:r>
      <w:r>
        <w:rPr>
          <w:rFonts w:ascii="Times New Roman" w:hAnsi="Times New Roman" w:cs="Times New Roman"/>
          <w:sz w:val="24"/>
        </w:rPr>
        <w:t>.</w:t>
      </w:r>
    </w:p>
    <w:p w14:paraId="694B708B" w14:textId="13C52233" w:rsidR="009D2150" w:rsidRPr="009D2150" w:rsidRDefault="009D2150" w:rsidP="009D2150">
      <w:pPr>
        <w:spacing w:line="360" w:lineRule="auto"/>
        <w:jc w:val="both"/>
        <w:rPr>
          <w:rFonts w:ascii="Times New Roman" w:hAnsi="Times New Roman" w:cs="Times New Roman"/>
          <w:sz w:val="24"/>
        </w:rPr>
      </w:pPr>
      <w:r w:rsidRPr="009D2150">
        <w:rPr>
          <w:rFonts w:ascii="Times New Roman" w:hAnsi="Times New Roman" w:cs="Times New Roman"/>
          <w:sz w:val="24"/>
        </w:rPr>
        <w:t xml:space="preserve">Претеглените данни от анкетното проучване с голяма вероятност определят нужда </w:t>
      </w:r>
      <w:r w:rsidR="001C3FE1">
        <w:rPr>
          <w:rFonts w:ascii="Times New Roman" w:hAnsi="Times New Roman" w:cs="Times New Roman"/>
          <w:sz w:val="24"/>
        </w:rPr>
        <w:t xml:space="preserve">през следващите 12 месеца </w:t>
      </w:r>
      <w:r w:rsidRPr="009D2150">
        <w:rPr>
          <w:rFonts w:ascii="Times New Roman" w:hAnsi="Times New Roman" w:cs="Times New Roman"/>
          <w:sz w:val="24"/>
        </w:rPr>
        <w:t xml:space="preserve">от </w:t>
      </w:r>
      <w:r w:rsidR="001C3FE1" w:rsidRPr="001C3FE1">
        <w:rPr>
          <w:rFonts w:ascii="Times New Roman" w:hAnsi="Times New Roman" w:cs="Times New Roman"/>
          <w:b/>
          <w:sz w:val="24"/>
        </w:rPr>
        <w:t>261 926</w:t>
      </w:r>
      <w:r w:rsidR="001C3FE1">
        <w:rPr>
          <w:rFonts w:ascii="Times New Roman" w:hAnsi="Times New Roman" w:cs="Times New Roman"/>
          <w:sz w:val="24"/>
        </w:rPr>
        <w:t xml:space="preserve"> </w:t>
      </w:r>
      <w:r w:rsidRPr="009D2150">
        <w:rPr>
          <w:rFonts w:ascii="Times New Roman" w:hAnsi="Times New Roman" w:cs="Times New Roman"/>
          <w:sz w:val="24"/>
        </w:rPr>
        <w:t>работници и специалисти, с умения и знания в различни професионални направления. Това е близо 9,</w:t>
      </w:r>
      <w:r w:rsidR="001C3FE1">
        <w:rPr>
          <w:rFonts w:ascii="Times New Roman" w:hAnsi="Times New Roman" w:cs="Times New Roman"/>
          <w:sz w:val="24"/>
        </w:rPr>
        <w:t>3</w:t>
      </w:r>
      <w:r w:rsidRPr="009D2150">
        <w:rPr>
          <w:rFonts w:ascii="Times New Roman" w:hAnsi="Times New Roman" w:cs="Times New Roman"/>
          <w:sz w:val="24"/>
        </w:rPr>
        <w:t xml:space="preserve">% от заетата в момента работна сила (2 </w:t>
      </w:r>
      <w:r w:rsidR="001C3FE1">
        <w:rPr>
          <w:rFonts w:ascii="Times New Roman" w:hAnsi="Times New Roman" w:cs="Times New Roman"/>
          <w:sz w:val="24"/>
        </w:rPr>
        <w:t>824</w:t>
      </w:r>
      <w:r w:rsidRPr="009D2150">
        <w:rPr>
          <w:rFonts w:ascii="Times New Roman" w:hAnsi="Times New Roman" w:cs="Times New Roman"/>
          <w:sz w:val="24"/>
        </w:rPr>
        <w:t xml:space="preserve"> </w:t>
      </w:r>
      <w:r w:rsidR="001C3FE1">
        <w:rPr>
          <w:rFonts w:ascii="Times New Roman" w:hAnsi="Times New Roman" w:cs="Times New Roman"/>
          <w:sz w:val="24"/>
        </w:rPr>
        <w:t>6</w:t>
      </w:r>
      <w:r w:rsidRPr="009D2150">
        <w:rPr>
          <w:rFonts w:ascii="Times New Roman" w:hAnsi="Times New Roman" w:cs="Times New Roman"/>
          <w:sz w:val="24"/>
        </w:rPr>
        <w:t>00 заети лица</w:t>
      </w:r>
      <w:r w:rsidRPr="009D2150">
        <w:rPr>
          <w:rFonts w:ascii="Times New Roman" w:hAnsi="Times New Roman" w:cs="Times New Roman"/>
          <w:sz w:val="24"/>
          <w:vertAlign w:val="superscript"/>
        </w:rPr>
        <w:footnoteReference w:id="5"/>
      </w:r>
      <w:r w:rsidRPr="009D2150">
        <w:rPr>
          <w:rFonts w:ascii="Times New Roman" w:hAnsi="Times New Roman" w:cs="Times New Roman"/>
          <w:sz w:val="24"/>
        </w:rPr>
        <w:t xml:space="preserve">  през второ тримесечие на 202</w:t>
      </w:r>
      <w:r w:rsidR="001C3FE1">
        <w:rPr>
          <w:rFonts w:ascii="Times New Roman" w:hAnsi="Times New Roman" w:cs="Times New Roman"/>
          <w:sz w:val="24"/>
        </w:rPr>
        <w:t>4</w:t>
      </w:r>
      <w:r w:rsidRPr="009D2150">
        <w:rPr>
          <w:rFonts w:ascii="Times New Roman" w:hAnsi="Times New Roman" w:cs="Times New Roman"/>
          <w:sz w:val="24"/>
        </w:rPr>
        <w:t xml:space="preserve"> г.). В сравнение </w:t>
      </w:r>
      <w:r w:rsidR="001C3FE1">
        <w:rPr>
          <w:rFonts w:ascii="Times New Roman" w:hAnsi="Times New Roman" w:cs="Times New Roman"/>
          <w:sz w:val="24"/>
        </w:rPr>
        <w:t>с</w:t>
      </w:r>
      <w:r w:rsidRPr="009D2150">
        <w:rPr>
          <w:rFonts w:ascii="Times New Roman" w:hAnsi="Times New Roman" w:cs="Times New Roman"/>
          <w:sz w:val="24"/>
        </w:rPr>
        <w:t xml:space="preserve"> резултатите от проучванията през 202</w:t>
      </w:r>
      <w:r w:rsidR="001C3FE1">
        <w:rPr>
          <w:rFonts w:ascii="Times New Roman" w:hAnsi="Times New Roman" w:cs="Times New Roman"/>
          <w:sz w:val="24"/>
        </w:rPr>
        <w:t>3</w:t>
      </w:r>
      <w:r w:rsidRPr="009D2150">
        <w:rPr>
          <w:rFonts w:ascii="Times New Roman" w:hAnsi="Times New Roman" w:cs="Times New Roman"/>
          <w:sz w:val="24"/>
        </w:rPr>
        <w:t xml:space="preserve"> г. се наблюдава </w:t>
      </w:r>
      <w:r w:rsidR="001C3FE1">
        <w:rPr>
          <w:rFonts w:ascii="Times New Roman" w:hAnsi="Times New Roman" w:cs="Times New Roman"/>
          <w:sz w:val="24"/>
        </w:rPr>
        <w:t xml:space="preserve">леко снижение на </w:t>
      </w:r>
      <w:r w:rsidRPr="009D2150">
        <w:rPr>
          <w:rFonts w:ascii="Times New Roman" w:hAnsi="Times New Roman" w:cs="Times New Roman"/>
          <w:sz w:val="24"/>
        </w:rPr>
        <w:t>заявените потребности от работна сила с 2,</w:t>
      </w:r>
      <w:r w:rsidR="001C3FE1">
        <w:rPr>
          <w:rFonts w:ascii="Times New Roman" w:hAnsi="Times New Roman" w:cs="Times New Roman"/>
          <w:sz w:val="24"/>
        </w:rPr>
        <w:t>6</w:t>
      </w:r>
      <w:r w:rsidRPr="009D2150">
        <w:rPr>
          <w:rFonts w:ascii="Times New Roman" w:hAnsi="Times New Roman" w:cs="Times New Roman"/>
          <w:sz w:val="24"/>
        </w:rPr>
        <w:t>% или с</w:t>
      </w:r>
      <w:r w:rsidR="001C3FE1">
        <w:rPr>
          <w:rFonts w:ascii="Times New Roman" w:hAnsi="Times New Roman" w:cs="Times New Roman"/>
          <w:sz w:val="24"/>
        </w:rPr>
        <w:t xml:space="preserve"> около 7 хил.</w:t>
      </w:r>
      <w:r w:rsidRPr="009D2150">
        <w:rPr>
          <w:rFonts w:ascii="Times New Roman" w:hAnsi="Times New Roman" w:cs="Times New Roman"/>
          <w:sz w:val="24"/>
        </w:rPr>
        <w:t xml:space="preserve"> работници и специалисти по</w:t>
      </w:r>
      <w:r w:rsidR="001C3FE1">
        <w:rPr>
          <w:rFonts w:ascii="Times New Roman" w:hAnsi="Times New Roman" w:cs="Times New Roman"/>
          <w:sz w:val="24"/>
        </w:rPr>
        <w:t>-малко</w:t>
      </w:r>
      <w:r w:rsidRPr="009D2150">
        <w:rPr>
          <w:rFonts w:ascii="Times New Roman" w:hAnsi="Times New Roman" w:cs="Times New Roman"/>
          <w:sz w:val="24"/>
        </w:rPr>
        <w:t>. Спрямо средните стойности за рекордната по заетост 2019 г. търсенето през 202</w:t>
      </w:r>
      <w:r w:rsidR="001C3FE1">
        <w:rPr>
          <w:rFonts w:ascii="Times New Roman" w:hAnsi="Times New Roman" w:cs="Times New Roman"/>
          <w:sz w:val="24"/>
        </w:rPr>
        <w:t>4</w:t>
      </w:r>
      <w:r w:rsidRPr="009D2150">
        <w:rPr>
          <w:rFonts w:ascii="Times New Roman" w:hAnsi="Times New Roman" w:cs="Times New Roman"/>
          <w:sz w:val="24"/>
        </w:rPr>
        <w:t xml:space="preserve"> г. </w:t>
      </w:r>
      <w:r w:rsidR="001C3FE1">
        <w:rPr>
          <w:rFonts w:ascii="Times New Roman" w:hAnsi="Times New Roman" w:cs="Times New Roman"/>
          <w:sz w:val="24"/>
        </w:rPr>
        <w:t xml:space="preserve">се задържа </w:t>
      </w:r>
      <w:r w:rsidR="00E86440">
        <w:rPr>
          <w:rFonts w:ascii="Times New Roman" w:hAnsi="Times New Roman" w:cs="Times New Roman"/>
          <w:sz w:val="24"/>
        </w:rPr>
        <w:t xml:space="preserve">без съществена промяна </w:t>
      </w:r>
      <w:r w:rsidR="000E22C9">
        <w:rPr>
          <w:rFonts w:ascii="Times New Roman" w:hAnsi="Times New Roman" w:cs="Times New Roman"/>
          <w:sz w:val="24"/>
        </w:rPr>
        <w:t xml:space="preserve">на годишна база </w:t>
      </w:r>
      <w:r w:rsidR="00E86440">
        <w:rPr>
          <w:rFonts w:ascii="Times New Roman" w:hAnsi="Times New Roman" w:cs="Times New Roman"/>
          <w:sz w:val="24"/>
        </w:rPr>
        <w:t xml:space="preserve">и е </w:t>
      </w:r>
      <w:r w:rsidR="001C3FE1">
        <w:rPr>
          <w:rFonts w:ascii="Times New Roman" w:hAnsi="Times New Roman" w:cs="Times New Roman"/>
          <w:sz w:val="24"/>
        </w:rPr>
        <w:t xml:space="preserve">на </w:t>
      </w:r>
      <w:r w:rsidRPr="009D2150">
        <w:rPr>
          <w:rFonts w:ascii="Times New Roman" w:hAnsi="Times New Roman" w:cs="Times New Roman"/>
          <w:sz w:val="24"/>
        </w:rPr>
        <w:t>8</w:t>
      </w:r>
      <w:r w:rsidR="00944083">
        <w:rPr>
          <w:rFonts w:ascii="Times New Roman" w:hAnsi="Times New Roman" w:cs="Times New Roman"/>
          <w:sz w:val="24"/>
        </w:rPr>
        <w:t>2</w:t>
      </w:r>
      <w:r w:rsidRPr="009D2150">
        <w:rPr>
          <w:rFonts w:ascii="Times New Roman" w:hAnsi="Times New Roman" w:cs="Times New Roman"/>
          <w:sz w:val="24"/>
        </w:rPr>
        <w:t>% от това през 2019 г.</w:t>
      </w:r>
      <w:bookmarkStart w:id="23" w:name="_GoBack"/>
      <w:bookmarkEnd w:id="23"/>
    </w:p>
    <w:p w14:paraId="0E297771" w14:textId="1AE6D316" w:rsidR="009D2150" w:rsidRPr="009D2150" w:rsidRDefault="009D2150" w:rsidP="009D2150">
      <w:pPr>
        <w:spacing w:line="360" w:lineRule="auto"/>
        <w:jc w:val="both"/>
        <w:rPr>
          <w:rFonts w:ascii="Times New Roman" w:hAnsi="Times New Roman" w:cs="Times New Roman"/>
          <w:sz w:val="24"/>
        </w:rPr>
      </w:pPr>
      <w:r w:rsidRPr="009D2150">
        <w:rPr>
          <w:rFonts w:ascii="Times New Roman" w:hAnsi="Times New Roman" w:cs="Times New Roman"/>
          <w:sz w:val="24"/>
        </w:rPr>
        <w:t>Други по-важните констатации:</w:t>
      </w:r>
    </w:p>
    <w:p w14:paraId="67D7CF96" w14:textId="3D5E5DE8" w:rsidR="009D2150" w:rsidRDefault="00944083" w:rsidP="009D2150">
      <w:pPr>
        <w:numPr>
          <w:ilvl w:val="0"/>
          <w:numId w:val="2"/>
        </w:numPr>
        <w:spacing w:line="360" w:lineRule="auto"/>
        <w:contextualSpacing/>
        <w:jc w:val="both"/>
        <w:rPr>
          <w:rFonts w:ascii="Times New Roman" w:hAnsi="Times New Roman" w:cs="Times New Roman"/>
          <w:sz w:val="24"/>
        </w:rPr>
      </w:pPr>
      <w:r>
        <w:rPr>
          <w:rFonts w:ascii="Times New Roman" w:hAnsi="Times New Roman" w:cs="Times New Roman"/>
          <w:b/>
          <w:sz w:val="24"/>
        </w:rPr>
        <w:t>59</w:t>
      </w:r>
      <w:r w:rsidR="00E86440">
        <w:rPr>
          <w:rFonts w:ascii="Times New Roman" w:hAnsi="Times New Roman" w:cs="Times New Roman"/>
          <w:b/>
          <w:sz w:val="24"/>
        </w:rPr>
        <w:t xml:space="preserve"> </w:t>
      </w:r>
      <w:r>
        <w:rPr>
          <w:rFonts w:ascii="Times New Roman" w:hAnsi="Times New Roman" w:cs="Times New Roman"/>
          <w:b/>
          <w:sz w:val="24"/>
        </w:rPr>
        <w:t xml:space="preserve">219 </w:t>
      </w:r>
      <w:r w:rsidR="009D2150" w:rsidRPr="009D2150">
        <w:rPr>
          <w:rFonts w:ascii="Times New Roman" w:hAnsi="Times New Roman" w:cs="Times New Roman"/>
          <w:sz w:val="24"/>
        </w:rPr>
        <w:t>фирми ще наемат нов персонал през следващите 12 месеца. В сравнение с допитването преди година</w:t>
      </w:r>
      <w:r w:rsidR="00E86440">
        <w:rPr>
          <w:rFonts w:ascii="Times New Roman" w:hAnsi="Times New Roman" w:cs="Times New Roman"/>
          <w:sz w:val="24"/>
        </w:rPr>
        <w:t>,</w:t>
      </w:r>
      <w:r w:rsidR="009D2150" w:rsidRPr="009D2150">
        <w:rPr>
          <w:rFonts w:ascii="Times New Roman" w:hAnsi="Times New Roman" w:cs="Times New Roman"/>
          <w:sz w:val="24"/>
        </w:rPr>
        <w:t xml:space="preserve"> техният брой е </w:t>
      </w:r>
      <w:r>
        <w:rPr>
          <w:rFonts w:ascii="Times New Roman" w:hAnsi="Times New Roman" w:cs="Times New Roman"/>
          <w:sz w:val="24"/>
        </w:rPr>
        <w:t>нараснал</w:t>
      </w:r>
      <w:r w:rsidR="009D2150" w:rsidRPr="009D2150">
        <w:rPr>
          <w:rFonts w:ascii="Times New Roman" w:hAnsi="Times New Roman" w:cs="Times New Roman"/>
          <w:sz w:val="24"/>
        </w:rPr>
        <w:t xml:space="preserve"> с </w:t>
      </w:r>
      <w:r>
        <w:rPr>
          <w:rFonts w:ascii="Times New Roman" w:hAnsi="Times New Roman" w:cs="Times New Roman"/>
          <w:sz w:val="24"/>
        </w:rPr>
        <w:t>3 919</w:t>
      </w:r>
      <w:r w:rsidR="009D2150" w:rsidRPr="009D2150">
        <w:rPr>
          <w:rFonts w:ascii="Times New Roman" w:hAnsi="Times New Roman" w:cs="Times New Roman"/>
          <w:sz w:val="24"/>
        </w:rPr>
        <w:t xml:space="preserve"> или с</w:t>
      </w:r>
      <w:r>
        <w:rPr>
          <w:rFonts w:ascii="Times New Roman" w:hAnsi="Times New Roman" w:cs="Times New Roman"/>
          <w:sz w:val="24"/>
        </w:rPr>
        <w:t>ъс</w:t>
      </w:r>
      <w:r w:rsidR="009D2150" w:rsidRPr="009D2150">
        <w:rPr>
          <w:rFonts w:ascii="Times New Roman" w:hAnsi="Times New Roman" w:cs="Times New Roman"/>
          <w:sz w:val="24"/>
        </w:rPr>
        <w:t xml:space="preserve"> </w:t>
      </w:r>
      <w:r>
        <w:rPr>
          <w:rFonts w:ascii="Times New Roman" w:hAnsi="Times New Roman" w:cs="Times New Roman"/>
          <w:sz w:val="24"/>
        </w:rPr>
        <w:t>7,1</w:t>
      </w:r>
      <w:r w:rsidR="00051738">
        <w:rPr>
          <w:rFonts w:ascii="Times New Roman" w:hAnsi="Times New Roman" w:cs="Times New Roman"/>
          <w:sz w:val="24"/>
        </w:rPr>
        <w:t>%;</w:t>
      </w:r>
    </w:p>
    <w:p w14:paraId="4AF3C35C" w14:textId="50C186DC" w:rsidR="003311C3" w:rsidRPr="009D2150" w:rsidRDefault="003311C3" w:rsidP="009D2150">
      <w:pPr>
        <w:numPr>
          <w:ilvl w:val="0"/>
          <w:numId w:val="2"/>
        </w:numPr>
        <w:spacing w:line="360" w:lineRule="auto"/>
        <w:contextualSpacing/>
        <w:jc w:val="both"/>
        <w:rPr>
          <w:rFonts w:ascii="Times New Roman" w:hAnsi="Times New Roman" w:cs="Times New Roman"/>
          <w:sz w:val="24"/>
        </w:rPr>
      </w:pPr>
      <w:r>
        <w:rPr>
          <w:rFonts w:ascii="Times New Roman" w:hAnsi="Times New Roman" w:cs="Times New Roman"/>
          <w:sz w:val="24"/>
        </w:rPr>
        <w:t>Предприятията, които смятат, че се налага съкращаване на персонал са 17 300 при 12 600 през 2023</w:t>
      </w:r>
      <w:r w:rsidR="00484673">
        <w:rPr>
          <w:rFonts w:ascii="Times New Roman" w:hAnsi="Times New Roman" w:cs="Times New Roman"/>
          <w:sz w:val="24"/>
        </w:rPr>
        <w:t xml:space="preserve"> </w:t>
      </w:r>
      <w:r>
        <w:rPr>
          <w:rFonts w:ascii="Times New Roman" w:hAnsi="Times New Roman" w:cs="Times New Roman"/>
          <w:sz w:val="24"/>
        </w:rPr>
        <w:t>г.</w:t>
      </w:r>
      <w:r w:rsidR="000C3461">
        <w:rPr>
          <w:rFonts w:ascii="Times New Roman" w:hAnsi="Times New Roman" w:cs="Times New Roman"/>
          <w:sz w:val="24"/>
        </w:rPr>
        <w:t>, като с голяма вероятност може да се твърди, че в следващите 12 месеца се очаква за</w:t>
      </w:r>
      <w:r w:rsidR="00270C71">
        <w:rPr>
          <w:rFonts w:ascii="Times New Roman" w:hAnsi="Times New Roman" w:cs="Times New Roman"/>
          <w:sz w:val="24"/>
        </w:rPr>
        <w:t>криване на 92 500 работни места;</w:t>
      </w:r>
    </w:p>
    <w:p w14:paraId="5D43ADC5" w14:textId="10D0E381" w:rsidR="009D2150" w:rsidRPr="009D2150" w:rsidRDefault="009D2150" w:rsidP="00337399">
      <w:pPr>
        <w:numPr>
          <w:ilvl w:val="0"/>
          <w:numId w:val="2"/>
        </w:numPr>
        <w:spacing w:line="360" w:lineRule="auto"/>
        <w:contextualSpacing/>
        <w:jc w:val="both"/>
        <w:rPr>
          <w:rFonts w:ascii="Times New Roman" w:hAnsi="Times New Roman" w:cs="Times New Roman"/>
          <w:sz w:val="24"/>
        </w:rPr>
      </w:pPr>
      <w:r w:rsidRPr="009D2150">
        <w:rPr>
          <w:rFonts w:ascii="Times New Roman" w:hAnsi="Times New Roman" w:cs="Times New Roman"/>
          <w:sz w:val="24"/>
        </w:rPr>
        <w:t xml:space="preserve">През следващите 12 месеца ще се търсят </w:t>
      </w:r>
      <w:r w:rsidR="00944083" w:rsidRPr="00944083">
        <w:rPr>
          <w:rFonts w:ascii="Times New Roman" w:hAnsi="Times New Roman" w:cs="Times New Roman"/>
          <w:b/>
          <w:sz w:val="24"/>
        </w:rPr>
        <w:t>152 926</w:t>
      </w:r>
      <w:r w:rsidR="00944083">
        <w:rPr>
          <w:rFonts w:ascii="Times New Roman" w:hAnsi="Times New Roman" w:cs="Times New Roman"/>
          <w:sz w:val="24"/>
        </w:rPr>
        <w:t xml:space="preserve"> </w:t>
      </w:r>
      <w:r w:rsidRPr="009D2150">
        <w:rPr>
          <w:rFonts w:ascii="Times New Roman" w:hAnsi="Times New Roman" w:cs="Times New Roman"/>
          <w:sz w:val="24"/>
        </w:rPr>
        <w:t>специалисти с квалификация, като най-търсени ще са</w:t>
      </w:r>
      <w:r w:rsidR="00337399">
        <w:rPr>
          <w:rFonts w:ascii="Times New Roman" w:hAnsi="Times New Roman" w:cs="Times New Roman"/>
          <w:sz w:val="24"/>
        </w:rPr>
        <w:t xml:space="preserve"> тези</w:t>
      </w:r>
      <w:r w:rsidR="00573F73">
        <w:rPr>
          <w:rFonts w:ascii="Times New Roman" w:hAnsi="Times New Roman" w:cs="Times New Roman"/>
          <w:sz w:val="24"/>
        </w:rPr>
        <w:t xml:space="preserve"> с професи</w:t>
      </w:r>
      <w:r w:rsidR="00E86440">
        <w:rPr>
          <w:rFonts w:ascii="Times New Roman" w:hAnsi="Times New Roman" w:cs="Times New Roman"/>
          <w:sz w:val="24"/>
        </w:rPr>
        <w:t>и</w:t>
      </w:r>
      <w:r w:rsidRPr="009D2150">
        <w:rPr>
          <w:rFonts w:ascii="Times New Roman" w:hAnsi="Times New Roman" w:cs="Times New Roman"/>
          <w:sz w:val="24"/>
        </w:rPr>
        <w:t xml:space="preserve">: </w:t>
      </w:r>
      <w:r w:rsidR="00944083" w:rsidRPr="000C3461">
        <w:rPr>
          <w:rFonts w:ascii="Times New Roman" w:hAnsi="Times New Roman" w:cs="Times New Roman"/>
          <w:b/>
          <w:i/>
          <w:sz w:val="24"/>
        </w:rPr>
        <w:t>582030 Строител</w:t>
      </w:r>
      <w:r w:rsidR="00944083">
        <w:rPr>
          <w:rFonts w:ascii="Times New Roman" w:hAnsi="Times New Roman" w:cs="Times New Roman"/>
          <w:sz w:val="24"/>
        </w:rPr>
        <w:t xml:space="preserve"> </w:t>
      </w:r>
      <w:r w:rsidR="00573F73" w:rsidRPr="00573F73">
        <w:rPr>
          <w:rFonts w:ascii="Times New Roman" w:hAnsi="Times New Roman" w:cs="Times New Roman"/>
          <w:sz w:val="24"/>
        </w:rPr>
        <w:t>(</w:t>
      </w:r>
      <w:r w:rsidR="00573F73">
        <w:rPr>
          <w:rFonts w:ascii="Times New Roman" w:hAnsi="Times New Roman" w:cs="Times New Roman"/>
          <w:sz w:val="24"/>
        </w:rPr>
        <w:t>длъжности</w:t>
      </w:r>
      <w:r w:rsidR="00573F73" w:rsidRPr="00573F73">
        <w:rPr>
          <w:rFonts w:ascii="Times New Roman" w:hAnsi="Times New Roman" w:cs="Times New Roman"/>
          <w:sz w:val="24"/>
        </w:rPr>
        <w:t xml:space="preserve"> от </w:t>
      </w:r>
      <w:r w:rsidR="00573F73">
        <w:rPr>
          <w:rFonts w:ascii="Times New Roman" w:hAnsi="Times New Roman" w:cs="Times New Roman"/>
          <w:sz w:val="24"/>
        </w:rPr>
        <w:t>подклас</w:t>
      </w:r>
      <w:r w:rsidR="00E86440">
        <w:rPr>
          <w:rFonts w:ascii="Times New Roman" w:hAnsi="Times New Roman" w:cs="Times New Roman"/>
          <w:sz w:val="24"/>
        </w:rPr>
        <w:t xml:space="preserve"> </w:t>
      </w:r>
      <w:r w:rsidR="00573F73" w:rsidRPr="00573F73">
        <w:rPr>
          <w:rFonts w:ascii="Times New Roman" w:hAnsi="Times New Roman" w:cs="Times New Roman"/>
          <w:sz w:val="24"/>
        </w:rPr>
        <w:t>71</w:t>
      </w:r>
      <w:r w:rsidR="00E86440">
        <w:rPr>
          <w:rFonts w:ascii="Times New Roman" w:hAnsi="Times New Roman" w:cs="Times New Roman"/>
          <w:sz w:val="24"/>
        </w:rPr>
        <w:t xml:space="preserve"> -</w:t>
      </w:r>
      <w:r w:rsidR="00573F73" w:rsidRPr="00573F73">
        <w:rPr>
          <w:rFonts w:ascii="Times New Roman" w:hAnsi="Times New Roman" w:cs="Times New Roman"/>
          <w:sz w:val="24"/>
        </w:rPr>
        <w:t xml:space="preserve"> строителни работници и сродни на тях</w:t>
      </w:r>
      <w:r w:rsidR="00573F73">
        <w:rPr>
          <w:rFonts w:ascii="Times New Roman" w:hAnsi="Times New Roman" w:cs="Times New Roman"/>
          <w:sz w:val="24"/>
        </w:rPr>
        <w:t xml:space="preserve">), следват: </w:t>
      </w:r>
      <w:r w:rsidR="00573F73" w:rsidRPr="000C3461">
        <w:rPr>
          <w:rFonts w:ascii="Times New Roman" w:hAnsi="Times New Roman" w:cs="Times New Roman"/>
          <w:b/>
          <w:i/>
          <w:sz w:val="24"/>
        </w:rPr>
        <w:t>542110 Шивач</w:t>
      </w:r>
      <w:r w:rsidR="00573F73">
        <w:rPr>
          <w:rFonts w:ascii="Times New Roman" w:hAnsi="Times New Roman" w:cs="Times New Roman"/>
          <w:sz w:val="24"/>
        </w:rPr>
        <w:t xml:space="preserve"> (длъжности от единична група професии </w:t>
      </w:r>
      <w:r w:rsidR="00573F73" w:rsidRPr="00573F73">
        <w:rPr>
          <w:rFonts w:ascii="Times New Roman" w:hAnsi="Times New Roman" w:cs="Times New Roman"/>
          <w:sz w:val="24"/>
        </w:rPr>
        <w:t>7318-1006; 7531-1003; 7531-1012; 7533-1014; 7533-1010</w:t>
      </w:r>
      <w:r w:rsidR="00573F73">
        <w:rPr>
          <w:rFonts w:ascii="Times New Roman" w:hAnsi="Times New Roman" w:cs="Times New Roman"/>
          <w:sz w:val="24"/>
        </w:rPr>
        <w:t xml:space="preserve">), </w:t>
      </w:r>
      <w:r w:rsidRPr="009D2150">
        <w:rPr>
          <w:rFonts w:ascii="Times New Roman" w:hAnsi="Times New Roman" w:cs="Times New Roman"/>
          <w:b/>
          <w:i/>
          <w:sz w:val="24"/>
        </w:rPr>
        <w:t>521030</w:t>
      </w:r>
      <w:r w:rsidR="00E86440" w:rsidRPr="000C3461">
        <w:rPr>
          <w:rFonts w:ascii="Times New Roman" w:hAnsi="Times New Roman" w:cs="Times New Roman"/>
          <w:b/>
          <w:i/>
          <w:sz w:val="24"/>
        </w:rPr>
        <w:t xml:space="preserve"> </w:t>
      </w:r>
      <w:r w:rsidRPr="009D2150">
        <w:rPr>
          <w:rFonts w:ascii="Times New Roman" w:hAnsi="Times New Roman" w:cs="Times New Roman"/>
          <w:b/>
          <w:i/>
          <w:sz w:val="24"/>
        </w:rPr>
        <w:t>Машинен оператор</w:t>
      </w:r>
      <w:r w:rsidRPr="009D2150">
        <w:rPr>
          <w:rFonts w:ascii="Times New Roman" w:hAnsi="Times New Roman" w:cs="Times New Roman"/>
          <w:b/>
          <w:sz w:val="24"/>
        </w:rPr>
        <w:t xml:space="preserve"> </w:t>
      </w:r>
      <w:r w:rsidRPr="009D2150">
        <w:rPr>
          <w:rFonts w:ascii="Times New Roman" w:hAnsi="Times New Roman" w:cs="Times New Roman"/>
          <w:sz w:val="24"/>
        </w:rPr>
        <w:t>(професии от единични групи:</w:t>
      </w:r>
      <w:r w:rsidRPr="009D2150">
        <w:t xml:space="preserve"> </w:t>
      </w:r>
      <w:r w:rsidRPr="009D2150">
        <w:rPr>
          <w:rFonts w:ascii="Times New Roman" w:hAnsi="Times New Roman" w:cs="Times New Roman"/>
          <w:sz w:val="24"/>
        </w:rPr>
        <w:t>7223; 7224-2009; 7224-2010; 7224-2011; 8121 и 7212</w:t>
      </w:r>
      <w:r w:rsidRPr="009D2150">
        <w:rPr>
          <w:rFonts w:ascii="Times New Roman" w:hAnsi="Times New Roman" w:cs="Times New Roman"/>
          <w:b/>
          <w:sz w:val="24"/>
        </w:rPr>
        <w:t xml:space="preserve">),  </w:t>
      </w:r>
      <w:r w:rsidR="00573F73" w:rsidRPr="009D2150">
        <w:rPr>
          <w:rFonts w:ascii="Times New Roman" w:hAnsi="Times New Roman" w:cs="Times New Roman"/>
          <w:b/>
          <w:i/>
          <w:sz w:val="24"/>
        </w:rPr>
        <w:t>811070</w:t>
      </w:r>
      <w:r w:rsidR="00E86440" w:rsidRPr="000C3461">
        <w:rPr>
          <w:rFonts w:ascii="Times New Roman" w:hAnsi="Times New Roman" w:cs="Times New Roman"/>
          <w:b/>
          <w:i/>
          <w:sz w:val="24"/>
        </w:rPr>
        <w:t xml:space="preserve"> </w:t>
      </w:r>
      <w:r w:rsidR="00573F73" w:rsidRPr="009D2150">
        <w:rPr>
          <w:rFonts w:ascii="Times New Roman" w:hAnsi="Times New Roman" w:cs="Times New Roman"/>
          <w:b/>
          <w:i/>
          <w:sz w:val="24"/>
        </w:rPr>
        <w:t>Готвач</w:t>
      </w:r>
      <w:r w:rsidR="00573F73" w:rsidRPr="009D2150">
        <w:rPr>
          <w:rFonts w:ascii="Times New Roman" w:hAnsi="Times New Roman" w:cs="Times New Roman"/>
          <w:sz w:val="24"/>
        </w:rPr>
        <w:t xml:space="preserve"> </w:t>
      </w:r>
      <w:r w:rsidR="00573F73" w:rsidRPr="009D2150">
        <w:t>(</w:t>
      </w:r>
      <w:r w:rsidR="00573F73" w:rsidRPr="009D2150">
        <w:rPr>
          <w:rFonts w:ascii="Times New Roman" w:hAnsi="Times New Roman" w:cs="Times New Roman"/>
          <w:sz w:val="24"/>
        </w:rPr>
        <w:t>професии от единични групи: 3434-2001; 3434-2003; 5120-2001; 5120-2003),</w:t>
      </w:r>
      <w:r w:rsidRPr="009D2150">
        <w:rPr>
          <w:rFonts w:ascii="Times New Roman" w:hAnsi="Times New Roman" w:cs="Times New Roman"/>
          <w:sz w:val="24"/>
        </w:rPr>
        <w:t xml:space="preserve"> </w:t>
      </w:r>
      <w:r w:rsidR="00337399" w:rsidRPr="000C3461">
        <w:rPr>
          <w:rFonts w:ascii="Times New Roman" w:hAnsi="Times New Roman" w:cs="Times New Roman"/>
          <w:b/>
          <w:i/>
          <w:sz w:val="24"/>
        </w:rPr>
        <w:t>582010</w:t>
      </w:r>
      <w:r w:rsidR="00337399" w:rsidRPr="000C3461">
        <w:rPr>
          <w:rFonts w:ascii="Times New Roman" w:hAnsi="Times New Roman" w:cs="Times New Roman"/>
          <w:b/>
          <w:i/>
          <w:sz w:val="24"/>
          <w:lang w:val="en-US"/>
        </w:rPr>
        <w:t xml:space="preserve"> </w:t>
      </w:r>
      <w:r w:rsidR="00337399" w:rsidRPr="000C3461">
        <w:rPr>
          <w:rFonts w:ascii="Times New Roman" w:hAnsi="Times New Roman" w:cs="Times New Roman"/>
          <w:b/>
          <w:i/>
          <w:sz w:val="24"/>
        </w:rPr>
        <w:t>Строителен техник</w:t>
      </w:r>
      <w:r w:rsidR="00337399" w:rsidRPr="00337399">
        <w:rPr>
          <w:rFonts w:ascii="Times New Roman" w:hAnsi="Times New Roman" w:cs="Times New Roman"/>
          <w:b/>
          <w:sz w:val="24"/>
        </w:rPr>
        <w:t xml:space="preserve"> </w:t>
      </w:r>
      <w:r w:rsidR="00337399">
        <w:rPr>
          <w:rFonts w:ascii="Times New Roman" w:hAnsi="Times New Roman" w:cs="Times New Roman"/>
          <w:sz w:val="24"/>
        </w:rPr>
        <w:t xml:space="preserve">(професии от единични групи </w:t>
      </w:r>
      <w:r w:rsidR="00337399" w:rsidRPr="00337399">
        <w:rPr>
          <w:rFonts w:ascii="Times New Roman" w:hAnsi="Times New Roman" w:cs="Times New Roman"/>
          <w:sz w:val="24"/>
        </w:rPr>
        <w:t>3112-3004; 3112-3007; 3112-3009; 3118-3002; 3118-3005; 3118-3014; 3123-3001; 3334-3001; 3334-3002</w:t>
      </w:r>
      <w:r w:rsidR="00337399">
        <w:rPr>
          <w:rFonts w:ascii="Times New Roman" w:hAnsi="Times New Roman" w:cs="Times New Roman"/>
          <w:sz w:val="24"/>
        </w:rPr>
        <w:t xml:space="preserve">), </w:t>
      </w:r>
      <w:r w:rsidR="00337399" w:rsidRPr="000C3461">
        <w:rPr>
          <w:rFonts w:ascii="Times New Roman" w:hAnsi="Times New Roman" w:cs="Times New Roman"/>
          <w:b/>
          <w:i/>
          <w:sz w:val="24"/>
        </w:rPr>
        <w:t>344030 Оперативен счетоводител</w:t>
      </w:r>
      <w:r w:rsidR="00337399">
        <w:rPr>
          <w:rFonts w:ascii="Times New Roman" w:hAnsi="Times New Roman" w:cs="Times New Roman"/>
          <w:sz w:val="24"/>
        </w:rPr>
        <w:t xml:space="preserve"> (професии от единична група:</w:t>
      </w:r>
      <w:r w:rsidR="00337399" w:rsidRPr="00337399">
        <w:t xml:space="preserve"> </w:t>
      </w:r>
      <w:r w:rsidR="00337399" w:rsidRPr="00337399">
        <w:rPr>
          <w:rFonts w:ascii="Times New Roman" w:hAnsi="Times New Roman" w:cs="Times New Roman"/>
          <w:sz w:val="24"/>
        </w:rPr>
        <w:t>3313</w:t>
      </w:r>
      <w:r w:rsidR="00337399">
        <w:rPr>
          <w:rFonts w:ascii="Times New Roman" w:hAnsi="Times New Roman" w:cs="Times New Roman"/>
          <w:sz w:val="24"/>
        </w:rPr>
        <w:t>) и др.</w:t>
      </w:r>
      <w:r w:rsidRPr="009D2150">
        <w:rPr>
          <w:rFonts w:ascii="Times New Roman" w:hAnsi="Times New Roman" w:cs="Times New Roman"/>
          <w:sz w:val="24"/>
        </w:rPr>
        <w:t xml:space="preserve">. Спрямо </w:t>
      </w:r>
      <w:r w:rsidR="00337399">
        <w:rPr>
          <w:rFonts w:ascii="Times New Roman" w:hAnsi="Times New Roman" w:cs="Times New Roman"/>
          <w:sz w:val="24"/>
        </w:rPr>
        <w:t>заявените потребности от професионалисти със средно образование през 2023</w:t>
      </w:r>
      <w:r w:rsidR="00484673">
        <w:rPr>
          <w:rFonts w:ascii="Times New Roman" w:hAnsi="Times New Roman" w:cs="Times New Roman"/>
          <w:sz w:val="24"/>
        </w:rPr>
        <w:t xml:space="preserve"> </w:t>
      </w:r>
      <w:r w:rsidR="00337399">
        <w:rPr>
          <w:rFonts w:ascii="Times New Roman" w:hAnsi="Times New Roman" w:cs="Times New Roman"/>
          <w:sz w:val="24"/>
        </w:rPr>
        <w:t>г. броят на потребностите, които работодателите заявяват през 2024</w:t>
      </w:r>
      <w:r w:rsidR="00484673">
        <w:rPr>
          <w:rFonts w:ascii="Times New Roman" w:hAnsi="Times New Roman" w:cs="Times New Roman"/>
          <w:sz w:val="24"/>
        </w:rPr>
        <w:t xml:space="preserve"> </w:t>
      </w:r>
      <w:r w:rsidR="00337399">
        <w:rPr>
          <w:rFonts w:ascii="Times New Roman" w:hAnsi="Times New Roman" w:cs="Times New Roman"/>
          <w:sz w:val="24"/>
        </w:rPr>
        <w:t>г. е с 8</w:t>
      </w:r>
      <w:r w:rsidR="000C3461">
        <w:rPr>
          <w:rFonts w:ascii="Times New Roman" w:hAnsi="Times New Roman" w:cs="Times New Roman"/>
          <w:sz w:val="24"/>
        </w:rPr>
        <w:t xml:space="preserve"> </w:t>
      </w:r>
      <w:r w:rsidR="00337399">
        <w:rPr>
          <w:rFonts w:ascii="Times New Roman" w:hAnsi="Times New Roman" w:cs="Times New Roman"/>
          <w:sz w:val="24"/>
        </w:rPr>
        <w:t xml:space="preserve">611 по-малък или снижението е с 5,3% </w:t>
      </w:r>
      <w:r w:rsidRPr="009D2150">
        <w:rPr>
          <w:rFonts w:ascii="Times New Roman" w:hAnsi="Times New Roman" w:cs="Times New Roman"/>
          <w:sz w:val="24"/>
        </w:rPr>
        <w:t xml:space="preserve">. </w:t>
      </w:r>
      <w:r w:rsidR="00A14349">
        <w:rPr>
          <w:rFonts w:ascii="Times New Roman" w:hAnsi="Times New Roman" w:cs="Times New Roman"/>
          <w:sz w:val="24"/>
        </w:rPr>
        <w:t>Най-голям е делът на строителните специалисти, които съставляват 21,6% от всички заявени потребности от спе</w:t>
      </w:r>
      <w:r w:rsidR="00270C71">
        <w:rPr>
          <w:rFonts w:ascii="Times New Roman" w:hAnsi="Times New Roman" w:cs="Times New Roman"/>
          <w:sz w:val="24"/>
        </w:rPr>
        <w:t>циалисти със средно образование;</w:t>
      </w:r>
    </w:p>
    <w:p w14:paraId="086E3736" w14:textId="041E8DB3" w:rsidR="009D2150" w:rsidRPr="009D2150" w:rsidRDefault="009D2150" w:rsidP="009D2150">
      <w:pPr>
        <w:numPr>
          <w:ilvl w:val="0"/>
          <w:numId w:val="2"/>
        </w:numPr>
        <w:spacing w:line="360" w:lineRule="auto"/>
        <w:contextualSpacing/>
        <w:jc w:val="both"/>
        <w:rPr>
          <w:rFonts w:ascii="Times New Roman" w:hAnsi="Times New Roman" w:cs="Times New Roman"/>
          <w:sz w:val="24"/>
        </w:rPr>
      </w:pPr>
      <w:r w:rsidRPr="009D2150">
        <w:rPr>
          <w:rFonts w:ascii="Times New Roman" w:hAnsi="Times New Roman" w:cs="Times New Roman"/>
          <w:sz w:val="24"/>
        </w:rPr>
        <w:t xml:space="preserve">От други </w:t>
      </w:r>
      <w:r w:rsidR="00A14349" w:rsidRPr="00611A2B">
        <w:rPr>
          <w:rFonts w:ascii="Times New Roman" w:hAnsi="Times New Roman" w:cs="Times New Roman"/>
          <w:b/>
          <w:sz w:val="24"/>
        </w:rPr>
        <w:t>59 291</w:t>
      </w:r>
      <w:r w:rsidR="00A14349">
        <w:rPr>
          <w:rFonts w:ascii="Times New Roman" w:hAnsi="Times New Roman" w:cs="Times New Roman"/>
          <w:sz w:val="24"/>
        </w:rPr>
        <w:t xml:space="preserve"> </w:t>
      </w:r>
      <w:r w:rsidRPr="009D2150">
        <w:rPr>
          <w:rFonts w:ascii="Times New Roman" w:hAnsi="Times New Roman" w:cs="Times New Roman"/>
          <w:sz w:val="24"/>
        </w:rPr>
        <w:t>специалисти с правоспособност или висше образование ще се нуждае българският бизнес, като</w:t>
      </w:r>
      <w:r w:rsidR="00A14349">
        <w:rPr>
          <w:rFonts w:ascii="Times New Roman" w:hAnsi="Times New Roman" w:cs="Times New Roman"/>
          <w:sz w:val="24"/>
        </w:rPr>
        <w:t xml:space="preserve"> сред</w:t>
      </w:r>
      <w:r w:rsidRPr="009D2150">
        <w:rPr>
          <w:rFonts w:ascii="Times New Roman" w:hAnsi="Times New Roman" w:cs="Times New Roman"/>
          <w:sz w:val="24"/>
        </w:rPr>
        <w:t xml:space="preserve"> десетте най-търсени ще са: </w:t>
      </w:r>
      <w:r w:rsidR="00A14349" w:rsidRPr="009D2150">
        <w:rPr>
          <w:rFonts w:ascii="Times New Roman" w:hAnsi="Times New Roman" w:cs="Times New Roman"/>
          <w:i/>
          <w:sz w:val="24"/>
        </w:rPr>
        <w:t>Учител</w:t>
      </w:r>
      <w:r w:rsidR="00A14349" w:rsidRPr="000C3461">
        <w:rPr>
          <w:rFonts w:ascii="Times New Roman" w:hAnsi="Times New Roman" w:cs="Times New Roman"/>
          <w:i/>
          <w:sz w:val="24"/>
        </w:rPr>
        <w:t>и</w:t>
      </w:r>
      <w:r w:rsidR="00A14349" w:rsidRPr="009D2150">
        <w:rPr>
          <w:rFonts w:ascii="Times New Roman" w:hAnsi="Times New Roman" w:cs="Times New Roman"/>
          <w:i/>
          <w:sz w:val="24"/>
        </w:rPr>
        <w:t xml:space="preserve">; </w:t>
      </w:r>
      <w:r w:rsidRPr="009D2150">
        <w:rPr>
          <w:rFonts w:ascii="Times New Roman" w:hAnsi="Times New Roman" w:cs="Times New Roman"/>
          <w:i/>
          <w:sz w:val="24"/>
        </w:rPr>
        <w:t>Медицинск</w:t>
      </w:r>
      <w:r w:rsidR="00A14349" w:rsidRPr="000C3461">
        <w:rPr>
          <w:rFonts w:ascii="Times New Roman" w:hAnsi="Times New Roman" w:cs="Times New Roman"/>
          <w:i/>
          <w:sz w:val="24"/>
        </w:rPr>
        <w:t>и</w:t>
      </w:r>
      <w:r w:rsidRPr="009D2150">
        <w:rPr>
          <w:rFonts w:ascii="Times New Roman" w:hAnsi="Times New Roman" w:cs="Times New Roman"/>
          <w:i/>
          <w:sz w:val="24"/>
        </w:rPr>
        <w:t xml:space="preserve"> сестр</w:t>
      </w:r>
      <w:r w:rsidR="00A14349" w:rsidRPr="000C3461">
        <w:rPr>
          <w:rFonts w:ascii="Times New Roman" w:hAnsi="Times New Roman" w:cs="Times New Roman"/>
          <w:i/>
          <w:sz w:val="24"/>
        </w:rPr>
        <w:t>и</w:t>
      </w:r>
      <w:r w:rsidRPr="009D2150">
        <w:rPr>
          <w:rFonts w:ascii="Times New Roman" w:hAnsi="Times New Roman" w:cs="Times New Roman"/>
          <w:i/>
          <w:sz w:val="24"/>
        </w:rPr>
        <w:t xml:space="preserve">; </w:t>
      </w:r>
      <w:r w:rsidR="00A14349" w:rsidRPr="000C3461">
        <w:rPr>
          <w:rFonts w:ascii="Times New Roman" w:hAnsi="Times New Roman" w:cs="Times New Roman"/>
          <w:i/>
          <w:sz w:val="24"/>
        </w:rPr>
        <w:t xml:space="preserve"> Шофьори, Специалисти ТРЗ; </w:t>
      </w:r>
      <w:r w:rsidRPr="009D2150">
        <w:rPr>
          <w:rFonts w:ascii="Times New Roman" w:hAnsi="Times New Roman" w:cs="Times New Roman"/>
          <w:i/>
          <w:sz w:val="24"/>
        </w:rPr>
        <w:t>Лекар</w:t>
      </w:r>
      <w:r w:rsidR="00A14349" w:rsidRPr="000C3461">
        <w:rPr>
          <w:rFonts w:ascii="Times New Roman" w:hAnsi="Times New Roman" w:cs="Times New Roman"/>
          <w:i/>
          <w:sz w:val="24"/>
        </w:rPr>
        <w:t>и</w:t>
      </w:r>
      <w:r w:rsidRPr="009D2150">
        <w:rPr>
          <w:rFonts w:ascii="Times New Roman" w:hAnsi="Times New Roman" w:cs="Times New Roman"/>
          <w:i/>
          <w:sz w:val="24"/>
        </w:rPr>
        <w:t xml:space="preserve">; </w:t>
      </w:r>
      <w:r w:rsidR="00A14349" w:rsidRPr="000C3461">
        <w:rPr>
          <w:rFonts w:ascii="Times New Roman" w:hAnsi="Times New Roman" w:cs="Times New Roman"/>
          <w:i/>
          <w:sz w:val="24"/>
        </w:rPr>
        <w:t>Специалисти здравни грижи, Машинни и</w:t>
      </w:r>
      <w:r w:rsidRPr="009D2150">
        <w:rPr>
          <w:rFonts w:ascii="Times New Roman" w:hAnsi="Times New Roman" w:cs="Times New Roman"/>
          <w:i/>
          <w:sz w:val="24"/>
        </w:rPr>
        <w:t>нженер</w:t>
      </w:r>
      <w:r w:rsidR="00A14349" w:rsidRPr="000C3461">
        <w:rPr>
          <w:rFonts w:ascii="Times New Roman" w:hAnsi="Times New Roman" w:cs="Times New Roman"/>
          <w:i/>
          <w:sz w:val="24"/>
        </w:rPr>
        <w:t xml:space="preserve">и; </w:t>
      </w:r>
      <w:r w:rsidRPr="009D2150">
        <w:rPr>
          <w:rFonts w:ascii="Times New Roman" w:hAnsi="Times New Roman" w:cs="Times New Roman"/>
          <w:i/>
          <w:sz w:val="24"/>
        </w:rPr>
        <w:t>Преподавател</w:t>
      </w:r>
      <w:r w:rsidR="00A14349" w:rsidRPr="000C3461">
        <w:rPr>
          <w:rFonts w:ascii="Times New Roman" w:hAnsi="Times New Roman" w:cs="Times New Roman"/>
          <w:i/>
          <w:sz w:val="24"/>
        </w:rPr>
        <w:t>и</w:t>
      </w:r>
      <w:r w:rsidR="009107CB" w:rsidRPr="000C3461">
        <w:rPr>
          <w:rFonts w:ascii="Times New Roman" w:hAnsi="Times New Roman" w:cs="Times New Roman"/>
          <w:i/>
          <w:sz w:val="24"/>
        </w:rPr>
        <w:t>; Фармацевти, Опе</w:t>
      </w:r>
      <w:r w:rsidRPr="009D2150">
        <w:rPr>
          <w:rFonts w:ascii="Times New Roman" w:hAnsi="Times New Roman" w:cs="Times New Roman"/>
          <w:i/>
          <w:sz w:val="24"/>
        </w:rPr>
        <w:t>ратор</w:t>
      </w:r>
      <w:r w:rsidR="009107CB" w:rsidRPr="000C3461">
        <w:rPr>
          <w:rFonts w:ascii="Times New Roman" w:hAnsi="Times New Roman" w:cs="Times New Roman"/>
          <w:i/>
          <w:sz w:val="24"/>
        </w:rPr>
        <w:t>и</w:t>
      </w:r>
      <w:r w:rsidRPr="009D2150">
        <w:rPr>
          <w:rFonts w:ascii="Times New Roman" w:hAnsi="Times New Roman" w:cs="Times New Roman"/>
          <w:i/>
          <w:sz w:val="24"/>
        </w:rPr>
        <w:t xml:space="preserve"> на металорежещи машини</w:t>
      </w:r>
      <w:r w:rsidR="009107CB" w:rsidRPr="000C3461">
        <w:rPr>
          <w:rFonts w:ascii="Times New Roman" w:hAnsi="Times New Roman" w:cs="Times New Roman"/>
          <w:i/>
          <w:sz w:val="24"/>
        </w:rPr>
        <w:t>.</w:t>
      </w:r>
      <w:r w:rsidR="009107CB">
        <w:rPr>
          <w:rFonts w:ascii="Times New Roman" w:hAnsi="Times New Roman" w:cs="Times New Roman"/>
          <w:sz w:val="24"/>
        </w:rPr>
        <w:t xml:space="preserve"> </w:t>
      </w:r>
      <w:r w:rsidRPr="009D2150">
        <w:rPr>
          <w:rFonts w:ascii="Times New Roman" w:hAnsi="Times New Roman" w:cs="Times New Roman"/>
          <w:sz w:val="24"/>
        </w:rPr>
        <w:t xml:space="preserve">В сравнение с година по-рано броят на търсените специалисти с висше образование или правоспособност нараства  с </w:t>
      </w:r>
      <w:r w:rsidR="009107CB">
        <w:rPr>
          <w:rFonts w:ascii="Times New Roman" w:hAnsi="Times New Roman" w:cs="Times New Roman"/>
          <w:sz w:val="24"/>
        </w:rPr>
        <w:t>близо хиляда или с 1</w:t>
      </w:r>
      <w:r w:rsidR="00611A2B">
        <w:rPr>
          <w:rFonts w:ascii="Times New Roman" w:hAnsi="Times New Roman" w:cs="Times New Roman"/>
          <w:sz w:val="24"/>
        </w:rPr>
        <w:t>,6</w:t>
      </w:r>
      <w:r w:rsidR="00270C71">
        <w:rPr>
          <w:rFonts w:ascii="Times New Roman" w:hAnsi="Times New Roman" w:cs="Times New Roman"/>
          <w:sz w:val="24"/>
        </w:rPr>
        <w:t>%.;</w:t>
      </w:r>
    </w:p>
    <w:p w14:paraId="0748C187" w14:textId="09FE3548" w:rsidR="009D2150" w:rsidRPr="009D2150" w:rsidRDefault="009D2150" w:rsidP="009D2150">
      <w:pPr>
        <w:numPr>
          <w:ilvl w:val="0"/>
          <w:numId w:val="2"/>
        </w:numPr>
        <w:spacing w:line="360" w:lineRule="auto"/>
        <w:contextualSpacing/>
        <w:jc w:val="both"/>
        <w:rPr>
          <w:rFonts w:ascii="Times New Roman" w:hAnsi="Times New Roman" w:cs="Times New Roman"/>
          <w:sz w:val="24"/>
        </w:rPr>
      </w:pPr>
      <w:r w:rsidRPr="009D2150">
        <w:rPr>
          <w:rFonts w:ascii="Times New Roman" w:hAnsi="Times New Roman" w:cs="Times New Roman"/>
          <w:sz w:val="24"/>
        </w:rPr>
        <w:t xml:space="preserve"> </w:t>
      </w:r>
      <w:r w:rsidR="00611A2B" w:rsidRPr="00611A2B">
        <w:rPr>
          <w:rFonts w:ascii="Times New Roman" w:hAnsi="Times New Roman" w:cs="Times New Roman"/>
          <w:b/>
          <w:sz w:val="24"/>
        </w:rPr>
        <w:t>49 764</w:t>
      </w:r>
      <w:r w:rsidR="00611A2B">
        <w:rPr>
          <w:rFonts w:ascii="Times New Roman" w:hAnsi="Times New Roman" w:cs="Times New Roman"/>
          <w:sz w:val="24"/>
        </w:rPr>
        <w:t xml:space="preserve"> </w:t>
      </w:r>
      <w:r w:rsidRPr="009D2150">
        <w:rPr>
          <w:rFonts w:ascii="Times New Roman" w:hAnsi="Times New Roman" w:cs="Times New Roman"/>
          <w:sz w:val="24"/>
        </w:rPr>
        <w:t xml:space="preserve">работници без специалност ще са нужни в различните сектори на икономиката през следващите 12 месеца, като също се отчита нарастване на търсенето на годишна база с </w:t>
      </w:r>
      <w:r w:rsidR="00611A2B">
        <w:rPr>
          <w:rFonts w:ascii="Times New Roman" w:hAnsi="Times New Roman" w:cs="Times New Roman"/>
          <w:sz w:val="24"/>
        </w:rPr>
        <w:t>650</w:t>
      </w:r>
      <w:r w:rsidRPr="009D2150">
        <w:rPr>
          <w:rFonts w:ascii="Times New Roman" w:hAnsi="Times New Roman" w:cs="Times New Roman"/>
          <w:sz w:val="24"/>
        </w:rPr>
        <w:t xml:space="preserve"> позиции или с </w:t>
      </w:r>
      <w:r w:rsidR="00611A2B">
        <w:rPr>
          <w:rFonts w:ascii="Times New Roman" w:hAnsi="Times New Roman" w:cs="Times New Roman"/>
          <w:sz w:val="24"/>
        </w:rPr>
        <w:t>1</w:t>
      </w:r>
      <w:r w:rsidRPr="009D2150">
        <w:rPr>
          <w:rFonts w:ascii="Times New Roman" w:hAnsi="Times New Roman" w:cs="Times New Roman"/>
          <w:sz w:val="24"/>
        </w:rPr>
        <w:t>,</w:t>
      </w:r>
      <w:r w:rsidR="00611A2B">
        <w:rPr>
          <w:rFonts w:ascii="Times New Roman" w:hAnsi="Times New Roman" w:cs="Times New Roman"/>
          <w:sz w:val="24"/>
        </w:rPr>
        <w:t>3</w:t>
      </w:r>
      <w:r w:rsidR="00270C71">
        <w:rPr>
          <w:rFonts w:ascii="Times New Roman" w:hAnsi="Times New Roman" w:cs="Times New Roman"/>
          <w:sz w:val="24"/>
        </w:rPr>
        <w:t>%;</w:t>
      </w:r>
    </w:p>
    <w:p w14:paraId="0D350048" w14:textId="1082A309" w:rsidR="009D2150" w:rsidRPr="009D2150" w:rsidRDefault="009D2150" w:rsidP="0032488D">
      <w:pPr>
        <w:numPr>
          <w:ilvl w:val="0"/>
          <w:numId w:val="2"/>
        </w:numPr>
        <w:spacing w:line="360" w:lineRule="auto"/>
        <w:contextualSpacing/>
        <w:jc w:val="both"/>
        <w:rPr>
          <w:rFonts w:ascii="Times New Roman" w:hAnsi="Times New Roman" w:cs="Times New Roman"/>
          <w:sz w:val="24"/>
        </w:rPr>
      </w:pPr>
      <w:r w:rsidRPr="009D2150">
        <w:rPr>
          <w:rFonts w:ascii="Times New Roman" w:hAnsi="Times New Roman" w:cs="Times New Roman"/>
          <w:sz w:val="24"/>
        </w:rPr>
        <w:t xml:space="preserve">Най-голямо търсене на работници и специалисти през следващите 12 месеца се очаква </w:t>
      </w:r>
      <w:r w:rsidRPr="009D2150">
        <w:rPr>
          <w:rFonts w:ascii="Times New Roman" w:hAnsi="Times New Roman" w:cs="Times New Roman"/>
          <w:b/>
          <w:sz w:val="24"/>
        </w:rPr>
        <w:t xml:space="preserve">в </w:t>
      </w:r>
      <w:r w:rsidR="00270C71">
        <w:rPr>
          <w:rFonts w:ascii="Times New Roman" w:hAnsi="Times New Roman" w:cs="Times New Roman"/>
          <w:b/>
          <w:sz w:val="24"/>
        </w:rPr>
        <w:t>И</w:t>
      </w:r>
      <w:r w:rsidRPr="009D2150">
        <w:rPr>
          <w:rFonts w:ascii="Times New Roman" w:hAnsi="Times New Roman" w:cs="Times New Roman"/>
          <w:b/>
          <w:sz w:val="24"/>
        </w:rPr>
        <w:t>ндустрията</w:t>
      </w:r>
      <w:r w:rsidRPr="009D2150">
        <w:rPr>
          <w:rFonts w:ascii="Times New Roman" w:hAnsi="Times New Roman" w:cs="Times New Roman"/>
          <w:sz w:val="24"/>
        </w:rPr>
        <w:t xml:space="preserve">, където ще се търсят общо </w:t>
      </w:r>
      <w:r w:rsidR="008F516E" w:rsidRPr="008F516E">
        <w:rPr>
          <w:rFonts w:ascii="Times New Roman" w:hAnsi="Times New Roman" w:cs="Times New Roman"/>
          <w:b/>
          <w:sz w:val="24"/>
          <w:lang w:val="en-US"/>
        </w:rPr>
        <w:t>68 249</w:t>
      </w:r>
      <w:r w:rsidR="008F516E">
        <w:rPr>
          <w:rFonts w:ascii="Times New Roman" w:hAnsi="Times New Roman" w:cs="Times New Roman"/>
          <w:sz w:val="24"/>
          <w:lang w:val="en-US"/>
        </w:rPr>
        <w:t xml:space="preserve"> </w:t>
      </w:r>
      <w:r w:rsidRPr="009D2150">
        <w:rPr>
          <w:rFonts w:ascii="Times New Roman" w:hAnsi="Times New Roman" w:cs="Times New Roman"/>
          <w:sz w:val="24"/>
        </w:rPr>
        <w:t xml:space="preserve">души или </w:t>
      </w:r>
      <w:r w:rsidR="008F516E">
        <w:rPr>
          <w:rFonts w:ascii="Times New Roman" w:hAnsi="Times New Roman" w:cs="Times New Roman"/>
          <w:sz w:val="24"/>
          <w:lang w:val="en-US"/>
        </w:rPr>
        <w:t>26</w:t>
      </w:r>
      <w:r w:rsidRPr="009D2150">
        <w:rPr>
          <w:rFonts w:ascii="Times New Roman" w:hAnsi="Times New Roman" w:cs="Times New Roman"/>
          <w:sz w:val="24"/>
          <w:lang w:val="en-US"/>
        </w:rPr>
        <w:t>.</w:t>
      </w:r>
      <w:r w:rsidR="008F516E">
        <w:rPr>
          <w:rFonts w:ascii="Times New Roman" w:hAnsi="Times New Roman" w:cs="Times New Roman"/>
          <w:sz w:val="24"/>
          <w:lang w:val="en-US"/>
        </w:rPr>
        <w:t>1</w:t>
      </w:r>
      <w:r w:rsidRPr="009D2150">
        <w:rPr>
          <w:rFonts w:ascii="Times New Roman" w:hAnsi="Times New Roman" w:cs="Times New Roman"/>
          <w:sz w:val="24"/>
        </w:rPr>
        <w:t xml:space="preserve">% от всички заявени потребности. В </w:t>
      </w:r>
      <w:r w:rsidR="00270C71" w:rsidRPr="00270C71">
        <w:rPr>
          <w:rFonts w:ascii="Times New Roman" w:hAnsi="Times New Roman" w:cs="Times New Roman"/>
          <w:b/>
          <w:sz w:val="24"/>
        </w:rPr>
        <w:t>Т</w:t>
      </w:r>
      <w:r w:rsidRPr="00270C71">
        <w:rPr>
          <w:rFonts w:ascii="Times New Roman" w:hAnsi="Times New Roman" w:cs="Times New Roman"/>
          <w:b/>
          <w:sz w:val="24"/>
        </w:rPr>
        <w:t xml:space="preserve">ърговия, транспорт, хотелиерство и ресторантьорство </w:t>
      </w:r>
      <w:r w:rsidRPr="009D2150">
        <w:rPr>
          <w:rFonts w:ascii="Times New Roman" w:hAnsi="Times New Roman" w:cs="Times New Roman"/>
          <w:sz w:val="24"/>
        </w:rPr>
        <w:t xml:space="preserve">ще се търсят </w:t>
      </w:r>
      <w:r w:rsidR="00C30D6D">
        <w:rPr>
          <w:rFonts w:ascii="Times New Roman" w:hAnsi="Times New Roman" w:cs="Times New Roman"/>
          <w:sz w:val="24"/>
          <w:lang w:val="en-US"/>
        </w:rPr>
        <w:t xml:space="preserve">55 308 </w:t>
      </w:r>
      <w:r w:rsidRPr="009D2150">
        <w:rPr>
          <w:rFonts w:ascii="Times New Roman" w:hAnsi="Times New Roman" w:cs="Times New Roman"/>
          <w:sz w:val="24"/>
        </w:rPr>
        <w:t xml:space="preserve">или </w:t>
      </w:r>
      <w:r w:rsidRPr="009D2150">
        <w:rPr>
          <w:rFonts w:ascii="Times New Roman" w:hAnsi="Times New Roman" w:cs="Times New Roman"/>
          <w:sz w:val="24"/>
          <w:lang w:val="en-US"/>
        </w:rPr>
        <w:t>2</w:t>
      </w:r>
      <w:r w:rsidR="00C30D6D">
        <w:rPr>
          <w:rFonts w:ascii="Times New Roman" w:hAnsi="Times New Roman" w:cs="Times New Roman"/>
          <w:sz w:val="24"/>
          <w:lang w:val="en-US"/>
        </w:rPr>
        <w:t>1</w:t>
      </w:r>
      <w:r w:rsidRPr="009D2150">
        <w:rPr>
          <w:rFonts w:ascii="Times New Roman" w:hAnsi="Times New Roman" w:cs="Times New Roman"/>
          <w:sz w:val="24"/>
        </w:rPr>
        <w:t>,</w:t>
      </w:r>
      <w:r w:rsidRPr="009D2150">
        <w:rPr>
          <w:rFonts w:ascii="Times New Roman" w:hAnsi="Times New Roman" w:cs="Times New Roman"/>
          <w:sz w:val="24"/>
          <w:lang w:val="en-US"/>
        </w:rPr>
        <w:t>1</w:t>
      </w:r>
      <w:r w:rsidRPr="009D2150">
        <w:rPr>
          <w:rFonts w:ascii="Times New Roman" w:hAnsi="Times New Roman" w:cs="Times New Roman"/>
          <w:sz w:val="24"/>
        </w:rPr>
        <w:t xml:space="preserve">% от всички заявени потребности, а в </w:t>
      </w:r>
      <w:r w:rsidR="00270C71" w:rsidRPr="00270C71">
        <w:rPr>
          <w:rFonts w:ascii="Times New Roman" w:hAnsi="Times New Roman" w:cs="Times New Roman"/>
          <w:b/>
          <w:sz w:val="24"/>
        </w:rPr>
        <w:t>Д</w:t>
      </w:r>
      <w:r w:rsidRPr="00270C71">
        <w:rPr>
          <w:rFonts w:ascii="Times New Roman" w:hAnsi="Times New Roman" w:cs="Times New Roman"/>
          <w:b/>
          <w:sz w:val="24"/>
        </w:rPr>
        <w:t>ържавно управление, образование, здравеопазване и социални дейности</w:t>
      </w:r>
      <w:r w:rsidRPr="009D2150">
        <w:rPr>
          <w:rFonts w:ascii="Times New Roman" w:hAnsi="Times New Roman" w:cs="Times New Roman"/>
          <w:sz w:val="24"/>
        </w:rPr>
        <w:t xml:space="preserve"> –</w:t>
      </w:r>
      <w:r w:rsidR="00C30D6D">
        <w:rPr>
          <w:rFonts w:ascii="Times New Roman" w:hAnsi="Times New Roman" w:cs="Times New Roman"/>
          <w:sz w:val="24"/>
        </w:rPr>
        <w:t xml:space="preserve"> </w:t>
      </w:r>
      <w:r w:rsidR="00C30D6D">
        <w:rPr>
          <w:rFonts w:ascii="Times New Roman" w:hAnsi="Times New Roman" w:cs="Times New Roman"/>
          <w:sz w:val="24"/>
          <w:lang w:val="en-US"/>
        </w:rPr>
        <w:t>48</w:t>
      </w:r>
      <w:r w:rsidR="00484673">
        <w:rPr>
          <w:rFonts w:ascii="Times New Roman" w:hAnsi="Times New Roman" w:cs="Times New Roman"/>
          <w:sz w:val="24"/>
        </w:rPr>
        <w:t xml:space="preserve"> </w:t>
      </w:r>
      <w:r w:rsidR="00C30D6D">
        <w:rPr>
          <w:rFonts w:ascii="Times New Roman" w:hAnsi="Times New Roman" w:cs="Times New Roman"/>
          <w:sz w:val="24"/>
          <w:lang w:val="en-US"/>
        </w:rPr>
        <w:t xml:space="preserve">710 </w:t>
      </w:r>
      <w:r w:rsidRPr="009D2150">
        <w:rPr>
          <w:rFonts w:ascii="Times New Roman" w:hAnsi="Times New Roman" w:cs="Times New Roman"/>
          <w:sz w:val="24"/>
        </w:rPr>
        <w:t xml:space="preserve">или </w:t>
      </w:r>
      <w:r w:rsidR="00C30D6D">
        <w:rPr>
          <w:rFonts w:ascii="Times New Roman" w:hAnsi="Times New Roman" w:cs="Times New Roman"/>
          <w:sz w:val="24"/>
          <w:lang w:val="en-US"/>
        </w:rPr>
        <w:t>18,6</w:t>
      </w:r>
      <w:r w:rsidRPr="009D2150">
        <w:rPr>
          <w:rFonts w:ascii="Times New Roman" w:hAnsi="Times New Roman" w:cs="Times New Roman"/>
          <w:sz w:val="24"/>
        </w:rPr>
        <w:t xml:space="preserve">%. </w:t>
      </w:r>
      <w:r w:rsidR="00C30D6D">
        <w:rPr>
          <w:rFonts w:ascii="Times New Roman" w:hAnsi="Times New Roman" w:cs="Times New Roman"/>
          <w:sz w:val="24"/>
          <w:lang w:val="en-US"/>
        </w:rPr>
        <w:t xml:space="preserve"> </w:t>
      </w:r>
      <w:r w:rsidR="00C30D6D">
        <w:rPr>
          <w:rFonts w:ascii="Times New Roman" w:hAnsi="Times New Roman" w:cs="Times New Roman"/>
          <w:sz w:val="24"/>
        </w:rPr>
        <w:t xml:space="preserve"> В сравнение с предходната година се отчита свиване на броя и дела на заявените потребности от работна сила както в индустрията, така и в услугите, съответно с -14 хил. бр. (-17%) и</w:t>
      </w:r>
      <w:r w:rsidR="00E86440">
        <w:rPr>
          <w:rFonts w:ascii="Times New Roman" w:hAnsi="Times New Roman" w:cs="Times New Roman"/>
          <w:sz w:val="24"/>
        </w:rPr>
        <w:t xml:space="preserve"> с</w:t>
      </w:r>
      <w:r w:rsidR="00484673">
        <w:rPr>
          <w:rFonts w:ascii="Times New Roman" w:hAnsi="Times New Roman" w:cs="Times New Roman"/>
          <w:sz w:val="24"/>
        </w:rPr>
        <w:t xml:space="preserve"> –</w:t>
      </w:r>
      <w:r w:rsidR="00C30D6D">
        <w:rPr>
          <w:rFonts w:ascii="Times New Roman" w:hAnsi="Times New Roman" w:cs="Times New Roman"/>
          <w:sz w:val="24"/>
        </w:rPr>
        <w:t>12 хил. бр. (-16%)</w:t>
      </w:r>
      <w:r w:rsidR="0032488D">
        <w:rPr>
          <w:rFonts w:ascii="Times New Roman" w:hAnsi="Times New Roman" w:cs="Times New Roman"/>
          <w:sz w:val="24"/>
          <w:lang w:val="en-US"/>
        </w:rPr>
        <w:t xml:space="preserve"> </w:t>
      </w:r>
      <w:r w:rsidR="0032488D">
        <w:rPr>
          <w:rFonts w:ascii="Times New Roman" w:hAnsi="Times New Roman" w:cs="Times New Roman"/>
          <w:sz w:val="24"/>
          <w:lang w:val="en-GB"/>
        </w:rPr>
        <w:t xml:space="preserve"> </w:t>
      </w:r>
      <w:r w:rsidR="0032488D">
        <w:rPr>
          <w:rFonts w:ascii="Times New Roman" w:hAnsi="Times New Roman" w:cs="Times New Roman"/>
          <w:sz w:val="24"/>
        </w:rPr>
        <w:t xml:space="preserve">и </w:t>
      </w:r>
      <w:r w:rsidR="00C30D6D">
        <w:rPr>
          <w:rFonts w:ascii="Times New Roman" w:hAnsi="Times New Roman" w:cs="Times New Roman"/>
          <w:sz w:val="24"/>
        </w:rPr>
        <w:t xml:space="preserve">нарастване на търсенето в </w:t>
      </w:r>
      <w:r w:rsidR="00C30D6D" w:rsidRPr="00C30D6D">
        <w:rPr>
          <w:rFonts w:ascii="Times New Roman" w:hAnsi="Times New Roman" w:cs="Times New Roman"/>
          <w:sz w:val="24"/>
        </w:rPr>
        <w:t>Държавно управление; образование; хуманно здравеопазване и социа</w:t>
      </w:r>
      <w:r w:rsidR="00C30D6D">
        <w:rPr>
          <w:rFonts w:ascii="Times New Roman" w:hAnsi="Times New Roman" w:cs="Times New Roman"/>
          <w:sz w:val="24"/>
        </w:rPr>
        <w:t>лни дейности – с 4 хил. бр. (+8,7%)</w:t>
      </w:r>
      <w:r w:rsidR="0032488D">
        <w:rPr>
          <w:rFonts w:ascii="Times New Roman" w:hAnsi="Times New Roman" w:cs="Times New Roman"/>
          <w:sz w:val="24"/>
        </w:rPr>
        <w:t xml:space="preserve">.  А в </w:t>
      </w:r>
      <w:r w:rsidR="00270C71">
        <w:rPr>
          <w:rFonts w:ascii="Times New Roman" w:hAnsi="Times New Roman" w:cs="Times New Roman"/>
          <w:sz w:val="24"/>
        </w:rPr>
        <w:t xml:space="preserve">сектор </w:t>
      </w:r>
      <w:r w:rsidR="0032488D">
        <w:rPr>
          <w:rFonts w:ascii="Times New Roman" w:hAnsi="Times New Roman" w:cs="Times New Roman"/>
          <w:sz w:val="24"/>
        </w:rPr>
        <w:t>Строителство увеличението на заявените потребности от работна сила нарастват със 17 300 бр. или увеличението е с 47% спрямо 2023</w:t>
      </w:r>
      <w:r w:rsidR="00484673">
        <w:rPr>
          <w:rFonts w:ascii="Times New Roman" w:hAnsi="Times New Roman" w:cs="Times New Roman"/>
          <w:sz w:val="24"/>
        </w:rPr>
        <w:t xml:space="preserve"> </w:t>
      </w:r>
      <w:r w:rsidR="0032488D">
        <w:rPr>
          <w:rFonts w:ascii="Times New Roman" w:hAnsi="Times New Roman" w:cs="Times New Roman"/>
          <w:sz w:val="24"/>
        </w:rPr>
        <w:t>г. Нарастват потребностите и в непроизводствените сектори</w:t>
      </w:r>
      <w:r w:rsidR="00637950">
        <w:rPr>
          <w:rFonts w:ascii="Times New Roman" w:hAnsi="Times New Roman" w:cs="Times New Roman"/>
          <w:sz w:val="24"/>
        </w:rPr>
        <w:t>,</w:t>
      </w:r>
      <w:r w:rsidR="0032488D">
        <w:rPr>
          <w:rFonts w:ascii="Times New Roman" w:hAnsi="Times New Roman" w:cs="Times New Roman"/>
          <w:sz w:val="24"/>
        </w:rPr>
        <w:t xml:space="preserve"> като във </w:t>
      </w:r>
      <w:r w:rsidR="00E86440">
        <w:rPr>
          <w:rFonts w:ascii="Times New Roman" w:hAnsi="Times New Roman" w:cs="Times New Roman"/>
          <w:sz w:val="24"/>
        </w:rPr>
        <w:t>Ф</w:t>
      </w:r>
      <w:r w:rsidR="0032488D">
        <w:rPr>
          <w:rFonts w:ascii="Times New Roman" w:hAnsi="Times New Roman" w:cs="Times New Roman"/>
          <w:sz w:val="24"/>
        </w:rPr>
        <w:t>инансовия</w:t>
      </w:r>
      <w:r w:rsidR="00E86440">
        <w:rPr>
          <w:rFonts w:ascii="Times New Roman" w:hAnsi="Times New Roman" w:cs="Times New Roman"/>
          <w:sz w:val="24"/>
        </w:rPr>
        <w:t>,</w:t>
      </w:r>
      <w:r w:rsidR="0032488D">
        <w:rPr>
          <w:rFonts w:ascii="Times New Roman" w:hAnsi="Times New Roman" w:cs="Times New Roman"/>
          <w:sz w:val="24"/>
        </w:rPr>
        <w:t xml:space="preserve"> то е с 3200 броя, а в </w:t>
      </w:r>
      <w:r w:rsidR="0032488D" w:rsidRPr="0032488D">
        <w:rPr>
          <w:rFonts w:ascii="Times New Roman" w:hAnsi="Times New Roman" w:cs="Times New Roman"/>
          <w:sz w:val="24"/>
        </w:rPr>
        <w:t>Култура, спорт и развлечения, ремонт на домакински вещи и други де</w:t>
      </w:r>
      <w:r w:rsidR="00270C71">
        <w:rPr>
          <w:rFonts w:ascii="Times New Roman" w:hAnsi="Times New Roman" w:cs="Times New Roman"/>
          <w:sz w:val="24"/>
        </w:rPr>
        <w:t>йности  - с 2400;</w:t>
      </w:r>
    </w:p>
    <w:p w14:paraId="45589263" w14:textId="11BC9F5B" w:rsidR="009D2150" w:rsidRPr="009D2150" w:rsidRDefault="00637950" w:rsidP="009D2150">
      <w:pPr>
        <w:numPr>
          <w:ilvl w:val="0"/>
          <w:numId w:val="2"/>
        </w:numPr>
        <w:spacing w:line="360" w:lineRule="auto"/>
        <w:contextualSpacing/>
        <w:jc w:val="both"/>
        <w:rPr>
          <w:rFonts w:ascii="Times New Roman" w:hAnsi="Times New Roman" w:cs="Times New Roman"/>
          <w:sz w:val="24"/>
        </w:rPr>
      </w:pPr>
      <w:r>
        <w:rPr>
          <w:rFonts w:ascii="Times New Roman" w:hAnsi="Times New Roman" w:cs="Times New Roman"/>
          <w:sz w:val="24"/>
        </w:rPr>
        <w:t>Леко нараства делът</w:t>
      </w:r>
      <w:r w:rsidR="009D2150" w:rsidRPr="009D2150">
        <w:rPr>
          <w:rFonts w:ascii="Times New Roman" w:hAnsi="Times New Roman" w:cs="Times New Roman"/>
          <w:sz w:val="24"/>
        </w:rPr>
        <w:t xml:space="preserve"> на работодателите, заявяващи, че ще срещат трудности при намиране на нужните им специалисти и работници -  от </w:t>
      </w:r>
      <w:r>
        <w:rPr>
          <w:rFonts w:ascii="Times New Roman" w:hAnsi="Times New Roman" w:cs="Times New Roman"/>
          <w:sz w:val="24"/>
        </w:rPr>
        <w:t>63</w:t>
      </w:r>
      <w:r w:rsidR="009D2150" w:rsidRPr="009D2150">
        <w:rPr>
          <w:rFonts w:ascii="Times New Roman" w:hAnsi="Times New Roman" w:cs="Times New Roman"/>
          <w:sz w:val="24"/>
        </w:rPr>
        <w:t>,</w:t>
      </w:r>
      <w:r>
        <w:rPr>
          <w:rFonts w:ascii="Times New Roman" w:hAnsi="Times New Roman" w:cs="Times New Roman"/>
          <w:sz w:val="24"/>
        </w:rPr>
        <w:t>8</w:t>
      </w:r>
      <w:r w:rsidR="009D2150" w:rsidRPr="009D2150">
        <w:rPr>
          <w:rFonts w:ascii="Times New Roman" w:hAnsi="Times New Roman" w:cs="Times New Roman"/>
          <w:sz w:val="24"/>
        </w:rPr>
        <w:t>% средно за 202</w:t>
      </w:r>
      <w:r>
        <w:rPr>
          <w:rFonts w:ascii="Times New Roman" w:hAnsi="Times New Roman" w:cs="Times New Roman"/>
          <w:sz w:val="24"/>
        </w:rPr>
        <w:t>3</w:t>
      </w:r>
      <w:r w:rsidR="009D2150" w:rsidRPr="009D2150">
        <w:rPr>
          <w:rFonts w:ascii="Times New Roman" w:hAnsi="Times New Roman" w:cs="Times New Roman"/>
          <w:sz w:val="24"/>
        </w:rPr>
        <w:t xml:space="preserve"> г. на </w:t>
      </w:r>
      <w:r>
        <w:rPr>
          <w:rFonts w:ascii="Times New Roman" w:hAnsi="Times New Roman" w:cs="Times New Roman"/>
          <w:sz w:val="24"/>
        </w:rPr>
        <w:t>66,7</w:t>
      </w:r>
      <w:r w:rsidR="009D2150" w:rsidRPr="009D2150">
        <w:rPr>
          <w:rFonts w:ascii="Times New Roman" w:hAnsi="Times New Roman" w:cs="Times New Roman"/>
          <w:sz w:val="24"/>
        </w:rPr>
        <w:t>% през 202</w:t>
      </w:r>
      <w:r>
        <w:rPr>
          <w:rFonts w:ascii="Times New Roman" w:hAnsi="Times New Roman" w:cs="Times New Roman"/>
          <w:sz w:val="24"/>
        </w:rPr>
        <w:t>4</w:t>
      </w:r>
      <w:r w:rsidR="009D2150" w:rsidRPr="009D2150">
        <w:rPr>
          <w:rFonts w:ascii="Times New Roman" w:hAnsi="Times New Roman" w:cs="Times New Roman"/>
          <w:sz w:val="24"/>
        </w:rPr>
        <w:t xml:space="preserve"> г.</w:t>
      </w:r>
      <w:r w:rsidR="00270C71">
        <w:rPr>
          <w:rFonts w:ascii="Times New Roman" w:hAnsi="Times New Roman" w:cs="Times New Roman"/>
          <w:sz w:val="24"/>
        </w:rPr>
        <w:t>;</w:t>
      </w:r>
    </w:p>
    <w:p w14:paraId="71F4BDB3" w14:textId="0B0B2BDB" w:rsidR="009D2150" w:rsidRPr="009D2150" w:rsidRDefault="009D2150" w:rsidP="009D2150">
      <w:pPr>
        <w:numPr>
          <w:ilvl w:val="0"/>
          <w:numId w:val="2"/>
        </w:numPr>
        <w:spacing w:line="360" w:lineRule="auto"/>
        <w:contextualSpacing/>
        <w:jc w:val="both"/>
        <w:rPr>
          <w:rFonts w:ascii="Times New Roman" w:hAnsi="Times New Roman" w:cs="Times New Roman"/>
          <w:sz w:val="24"/>
        </w:rPr>
      </w:pPr>
      <w:r w:rsidRPr="009D2150">
        <w:rPr>
          <w:rFonts w:ascii="Times New Roman" w:hAnsi="Times New Roman" w:cs="Times New Roman"/>
          <w:sz w:val="24"/>
        </w:rPr>
        <w:t xml:space="preserve">Най-често споменаваната причина за проблеми при осигуряване на персонал е </w:t>
      </w:r>
      <w:r w:rsidRPr="00270C71">
        <w:rPr>
          <w:rFonts w:ascii="Times New Roman" w:hAnsi="Times New Roman" w:cs="Times New Roman"/>
          <w:b/>
          <w:sz w:val="24"/>
        </w:rPr>
        <w:t>липса на достатъчна квалификация (образование) на кандидатите</w:t>
      </w:r>
      <w:r w:rsidRPr="009D2150">
        <w:rPr>
          <w:rFonts w:ascii="Times New Roman" w:hAnsi="Times New Roman" w:cs="Times New Roman"/>
          <w:sz w:val="24"/>
        </w:rPr>
        <w:t xml:space="preserve"> – в </w:t>
      </w:r>
      <w:r w:rsidR="00637950">
        <w:rPr>
          <w:rFonts w:ascii="Times New Roman" w:hAnsi="Times New Roman" w:cs="Times New Roman"/>
          <w:sz w:val="24"/>
        </w:rPr>
        <w:t>43,1</w:t>
      </w:r>
      <w:r w:rsidR="00270C71">
        <w:rPr>
          <w:rFonts w:ascii="Times New Roman" w:hAnsi="Times New Roman" w:cs="Times New Roman"/>
          <w:sz w:val="24"/>
        </w:rPr>
        <w:t>% от случаите;</w:t>
      </w:r>
    </w:p>
    <w:p w14:paraId="551E5EC8" w14:textId="57213B0F" w:rsidR="009D2150" w:rsidRPr="009D2150" w:rsidRDefault="009D2150" w:rsidP="009D2150">
      <w:pPr>
        <w:numPr>
          <w:ilvl w:val="0"/>
          <w:numId w:val="2"/>
        </w:numPr>
        <w:spacing w:line="360" w:lineRule="auto"/>
        <w:contextualSpacing/>
        <w:jc w:val="both"/>
        <w:rPr>
          <w:rFonts w:ascii="Times New Roman" w:hAnsi="Times New Roman" w:cs="Times New Roman"/>
          <w:sz w:val="24"/>
        </w:rPr>
      </w:pPr>
      <w:r w:rsidRPr="009D2150">
        <w:rPr>
          <w:rFonts w:ascii="Times New Roman" w:hAnsi="Times New Roman" w:cs="Times New Roman"/>
          <w:sz w:val="24"/>
        </w:rPr>
        <w:t>Обучението на работното място е най-често предпочитаната форма за решаване на проблемите с недостатъчните умения на търсените от работодателите кадри, споделена от 4</w:t>
      </w:r>
      <w:r w:rsidR="00637950">
        <w:rPr>
          <w:rFonts w:ascii="Times New Roman" w:hAnsi="Times New Roman" w:cs="Times New Roman"/>
          <w:sz w:val="24"/>
        </w:rPr>
        <w:t>3</w:t>
      </w:r>
      <w:r w:rsidRPr="009D2150">
        <w:rPr>
          <w:rFonts w:ascii="Times New Roman" w:hAnsi="Times New Roman" w:cs="Times New Roman"/>
          <w:sz w:val="24"/>
        </w:rPr>
        <w:t>,</w:t>
      </w:r>
      <w:r w:rsidR="00637950">
        <w:rPr>
          <w:rFonts w:ascii="Times New Roman" w:hAnsi="Times New Roman" w:cs="Times New Roman"/>
          <w:sz w:val="24"/>
        </w:rPr>
        <w:t>3</w:t>
      </w:r>
      <w:r w:rsidR="00270C71">
        <w:rPr>
          <w:rFonts w:ascii="Times New Roman" w:hAnsi="Times New Roman" w:cs="Times New Roman"/>
          <w:sz w:val="24"/>
        </w:rPr>
        <w:t>% от тях;</w:t>
      </w:r>
    </w:p>
    <w:p w14:paraId="09270816" w14:textId="6B44049E" w:rsidR="009D2150" w:rsidRPr="009D2150" w:rsidRDefault="009D2150" w:rsidP="00637950">
      <w:pPr>
        <w:numPr>
          <w:ilvl w:val="0"/>
          <w:numId w:val="2"/>
        </w:numPr>
        <w:spacing w:line="360" w:lineRule="auto"/>
        <w:contextualSpacing/>
        <w:jc w:val="both"/>
        <w:rPr>
          <w:rFonts w:ascii="Times New Roman" w:hAnsi="Times New Roman" w:cs="Times New Roman"/>
          <w:sz w:val="24"/>
        </w:rPr>
      </w:pPr>
      <w:r w:rsidRPr="009D2150">
        <w:rPr>
          <w:rFonts w:ascii="Times New Roman" w:hAnsi="Times New Roman" w:cs="Times New Roman"/>
          <w:sz w:val="24"/>
        </w:rPr>
        <w:t xml:space="preserve">Най-сериозни затруднения работодателите срещат при намиране на </w:t>
      </w:r>
      <w:r w:rsidR="00637950" w:rsidRPr="00270C71">
        <w:rPr>
          <w:rFonts w:ascii="Times New Roman" w:hAnsi="Times New Roman" w:cs="Times New Roman"/>
          <w:i/>
          <w:sz w:val="24"/>
        </w:rPr>
        <w:t>Продавач – консултант</w:t>
      </w:r>
      <w:r w:rsidR="00637950" w:rsidRPr="00270C71">
        <w:rPr>
          <w:rFonts w:ascii="Times New Roman" w:hAnsi="Times New Roman" w:cs="Times New Roman"/>
          <w:i/>
          <w:sz w:val="24"/>
          <w:lang w:val="en-US"/>
        </w:rPr>
        <w:t xml:space="preserve">и, </w:t>
      </w:r>
      <w:r w:rsidR="00637950" w:rsidRPr="00270C71">
        <w:rPr>
          <w:rFonts w:ascii="Times New Roman" w:hAnsi="Times New Roman" w:cs="Times New Roman"/>
          <w:i/>
          <w:sz w:val="24"/>
        </w:rPr>
        <w:t>Оперативни счетоводители, Готвачи, Шивачи, Машинни оператори</w:t>
      </w:r>
      <w:r w:rsidR="00637950">
        <w:rPr>
          <w:rFonts w:ascii="Times New Roman" w:hAnsi="Times New Roman" w:cs="Times New Roman"/>
          <w:sz w:val="24"/>
        </w:rPr>
        <w:t xml:space="preserve"> </w:t>
      </w:r>
      <w:r w:rsidRPr="009D2150">
        <w:rPr>
          <w:rFonts w:ascii="Times New Roman" w:hAnsi="Times New Roman" w:cs="Times New Roman"/>
          <w:sz w:val="24"/>
        </w:rPr>
        <w:t>и др. Съставът на най-трудните за намиране професионалисти остава почти без п</w:t>
      </w:r>
      <w:r w:rsidR="00270C71">
        <w:rPr>
          <w:rFonts w:ascii="Times New Roman" w:hAnsi="Times New Roman" w:cs="Times New Roman"/>
          <w:sz w:val="24"/>
        </w:rPr>
        <w:t>ромяна през последните 5 години;</w:t>
      </w:r>
    </w:p>
    <w:p w14:paraId="396DD6E9" w14:textId="643F24C2" w:rsidR="009D2150" w:rsidRPr="009D2150" w:rsidRDefault="009D2150" w:rsidP="002B55D4">
      <w:pPr>
        <w:numPr>
          <w:ilvl w:val="0"/>
          <w:numId w:val="2"/>
        </w:numPr>
        <w:spacing w:line="360" w:lineRule="auto"/>
        <w:contextualSpacing/>
        <w:jc w:val="both"/>
        <w:rPr>
          <w:rFonts w:ascii="Times New Roman" w:hAnsi="Times New Roman" w:cs="Times New Roman"/>
          <w:sz w:val="24"/>
        </w:rPr>
      </w:pPr>
      <w:r w:rsidRPr="009D2150">
        <w:rPr>
          <w:rFonts w:ascii="Times New Roman" w:hAnsi="Times New Roman" w:cs="Times New Roman"/>
          <w:sz w:val="24"/>
        </w:rPr>
        <w:t xml:space="preserve">През следващите 3-5 години ще се търсят общо </w:t>
      </w:r>
      <w:r w:rsidR="00567EFB">
        <w:rPr>
          <w:rFonts w:ascii="Times New Roman" w:hAnsi="Times New Roman" w:cs="Times New Roman"/>
          <w:b/>
          <w:sz w:val="24"/>
        </w:rPr>
        <w:t>226 864</w:t>
      </w:r>
      <w:r w:rsidRPr="009D2150">
        <w:rPr>
          <w:rFonts w:ascii="Times New Roman" w:hAnsi="Times New Roman" w:cs="Times New Roman"/>
          <w:sz w:val="24"/>
        </w:rPr>
        <w:t xml:space="preserve"> специалисти с висше образование. Най-търсени ще бъдат специалистите от професионалн</w:t>
      </w:r>
      <w:r w:rsidR="00567EFB">
        <w:rPr>
          <w:rFonts w:ascii="Times New Roman" w:hAnsi="Times New Roman" w:cs="Times New Roman"/>
          <w:sz w:val="24"/>
        </w:rPr>
        <w:t>и</w:t>
      </w:r>
      <w:r w:rsidRPr="009D2150">
        <w:rPr>
          <w:rFonts w:ascii="Times New Roman" w:hAnsi="Times New Roman" w:cs="Times New Roman"/>
          <w:sz w:val="24"/>
        </w:rPr>
        <w:t xml:space="preserve"> направлени</w:t>
      </w:r>
      <w:r w:rsidR="00567EFB">
        <w:rPr>
          <w:rFonts w:ascii="Times New Roman" w:hAnsi="Times New Roman" w:cs="Times New Roman"/>
          <w:sz w:val="24"/>
        </w:rPr>
        <w:t>я</w:t>
      </w:r>
      <w:r w:rsidRPr="009D2150">
        <w:rPr>
          <w:rFonts w:ascii="Times New Roman" w:hAnsi="Times New Roman" w:cs="Times New Roman"/>
          <w:sz w:val="24"/>
        </w:rPr>
        <w:t xml:space="preserve">: </w:t>
      </w:r>
      <w:r w:rsidR="00567EFB" w:rsidRPr="00270C71">
        <w:rPr>
          <w:rFonts w:ascii="Times New Roman" w:hAnsi="Times New Roman" w:cs="Times New Roman"/>
          <w:i/>
          <w:sz w:val="24"/>
        </w:rPr>
        <w:t>Педагогика</w:t>
      </w:r>
      <w:r w:rsidRPr="009D2150">
        <w:rPr>
          <w:rFonts w:ascii="Times New Roman" w:hAnsi="Times New Roman" w:cs="Times New Roman"/>
          <w:sz w:val="24"/>
        </w:rPr>
        <w:t xml:space="preserve"> – с 1</w:t>
      </w:r>
      <w:r w:rsidR="00567EFB">
        <w:rPr>
          <w:rFonts w:ascii="Times New Roman" w:hAnsi="Times New Roman" w:cs="Times New Roman"/>
          <w:sz w:val="24"/>
        </w:rPr>
        <w:t>3</w:t>
      </w:r>
      <w:r w:rsidRPr="009D2150">
        <w:rPr>
          <w:rFonts w:ascii="Times New Roman" w:hAnsi="Times New Roman" w:cs="Times New Roman"/>
          <w:sz w:val="24"/>
        </w:rPr>
        <w:t xml:space="preserve"> </w:t>
      </w:r>
      <w:r w:rsidR="00567EFB">
        <w:rPr>
          <w:rFonts w:ascii="Times New Roman" w:hAnsi="Times New Roman" w:cs="Times New Roman"/>
          <w:sz w:val="24"/>
        </w:rPr>
        <w:t>233</w:t>
      </w:r>
      <w:r w:rsidRPr="009D2150">
        <w:rPr>
          <w:rFonts w:ascii="Times New Roman" w:hAnsi="Times New Roman" w:cs="Times New Roman"/>
          <w:sz w:val="24"/>
        </w:rPr>
        <w:t xml:space="preserve"> подготвени специалисти, следват, тези в направление </w:t>
      </w:r>
      <w:r w:rsidR="00567EFB" w:rsidRPr="00270C71">
        <w:rPr>
          <w:rFonts w:ascii="Times New Roman" w:hAnsi="Times New Roman" w:cs="Times New Roman"/>
          <w:i/>
          <w:sz w:val="24"/>
        </w:rPr>
        <w:t>Икономика</w:t>
      </w:r>
      <w:r w:rsidRPr="00270C71">
        <w:rPr>
          <w:rFonts w:ascii="Times New Roman" w:hAnsi="Times New Roman" w:cs="Times New Roman"/>
          <w:i/>
          <w:sz w:val="24"/>
        </w:rPr>
        <w:t xml:space="preserve"> </w:t>
      </w:r>
      <w:r w:rsidRPr="009D2150">
        <w:rPr>
          <w:rFonts w:ascii="Times New Roman" w:hAnsi="Times New Roman" w:cs="Times New Roman"/>
          <w:sz w:val="24"/>
        </w:rPr>
        <w:t>– с 1</w:t>
      </w:r>
      <w:r w:rsidR="00567EFB">
        <w:rPr>
          <w:rFonts w:ascii="Times New Roman" w:hAnsi="Times New Roman" w:cs="Times New Roman"/>
          <w:sz w:val="24"/>
        </w:rPr>
        <w:t>1</w:t>
      </w:r>
      <w:r w:rsidRPr="009D2150">
        <w:rPr>
          <w:rFonts w:ascii="Times New Roman" w:hAnsi="Times New Roman" w:cs="Times New Roman"/>
          <w:sz w:val="24"/>
        </w:rPr>
        <w:t xml:space="preserve"> </w:t>
      </w:r>
      <w:r w:rsidR="00567EFB">
        <w:rPr>
          <w:rFonts w:ascii="Times New Roman" w:hAnsi="Times New Roman" w:cs="Times New Roman"/>
          <w:sz w:val="24"/>
        </w:rPr>
        <w:t>491</w:t>
      </w:r>
      <w:r w:rsidRPr="009D2150">
        <w:rPr>
          <w:rFonts w:ascii="Times New Roman" w:hAnsi="Times New Roman" w:cs="Times New Roman"/>
          <w:sz w:val="24"/>
        </w:rPr>
        <w:t xml:space="preserve"> специалисти, </w:t>
      </w:r>
      <w:r w:rsidR="002B55D4">
        <w:rPr>
          <w:rFonts w:ascii="Times New Roman" w:hAnsi="Times New Roman" w:cs="Times New Roman"/>
          <w:sz w:val="24"/>
        </w:rPr>
        <w:t xml:space="preserve"> </w:t>
      </w:r>
      <w:r w:rsidR="002B55D4" w:rsidRPr="00270C71">
        <w:rPr>
          <w:rFonts w:ascii="Times New Roman" w:hAnsi="Times New Roman" w:cs="Times New Roman"/>
          <w:i/>
          <w:sz w:val="24"/>
        </w:rPr>
        <w:t>Социални дейности</w:t>
      </w:r>
      <w:r w:rsidR="002B55D4">
        <w:rPr>
          <w:rFonts w:ascii="Times New Roman" w:hAnsi="Times New Roman" w:cs="Times New Roman"/>
          <w:sz w:val="24"/>
        </w:rPr>
        <w:t xml:space="preserve"> – със 7 611, </w:t>
      </w:r>
      <w:r w:rsidR="002B55D4" w:rsidRPr="00270C71">
        <w:rPr>
          <w:rFonts w:ascii="Times New Roman" w:hAnsi="Times New Roman" w:cs="Times New Roman"/>
          <w:i/>
          <w:sz w:val="24"/>
        </w:rPr>
        <w:t>Електротехника, електроника и автоматика</w:t>
      </w:r>
      <w:r w:rsidR="002B55D4">
        <w:rPr>
          <w:rFonts w:ascii="Times New Roman" w:hAnsi="Times New Roman" w:cs="Times New Roman"/>
          <w:sz w:val="24"/>
        </w:rPr>
        <w:t xml:space="preserve"> – със 7 586, </w:t>
      </w:r>
      <w:r w:rsidR="002B55D4" w:rsidRPr="00270C71">
        <w:rPr>
          <w:rFonts w:ascii="Times New Roman" w:hAnsi="Times New Roman" w:cs="Times New Roman"/>
          <w:i/>
          <w:sz w:val="24"/>
        </w:rPr>
        <w:t>Медицински сестри</w:t>
      </w:r>
      <w:r w:rsidR="002B55D4">
        <w:rPr>
          <w:rFonts w:ascii="Times New Roman" w:hAnsi="Times New Roman" w:cs="Times New Roman"/>
          <w:sz w:val="24"/>
        </w:rPr>
        <w:t xml:space="preserve"> – с 6</w:t>
      </w:r>
      <w:r w:rsidR="00484673">
        <w:rPr>
          <w:rFonts w:ascii="Times New Roman" w:hAnsi="Times New Roman" w:cs="Times New Roman"/>
          <w:sz w:val="24"/>
        </w:rPr>
        <w:t xml:space="preserve"> </w:t>
      </w:r>
      <w:r w:rsidR="002B55D4">
        <w:rPr>
          <w:rFonts w:ascii="Times New Roman" w:hAnsi="Times New Roman" w:cs="Times New Roman"/>
          <w:sz w:val="24"/>
        </w:rPr>
        <w:t xml:space="preserve">645 и </w:t>
      </w:r>
      <w:r w:rsidRPr="009D2150">
        <w:rPr>
          <w:rFonts w:ascii="Times New Roman" w:hAnsi="Times New Roman" w:cs="Times New Roman"/>
          <w:sz w:val="24"/>
        </w:rPr>
        <w:t xml:space="preserve">др. </w:t>
      </w:r>
      <w:r w:rsidR="00270C71">
        <w:rPr>
          <w:rFonts w:ascii="Times New Roman" w:hAnsi="Times New Roman" w:cs="Times New Roman"/>
          <w:sz w:val="24"/>
        </w:rPr>
        <w:t>;</w:t>
      </w:r>
    </w:p>
    <w:p w14:paraId="45DA74D9" w14:textId="1BC73017" w:rsidR="009D2150" w:rsidRPr="009D2150" w:rsidRDefault="009D2150" w:rsidP="002B55D4">
      <w:pPr>
        <w:numPr>
          <w:ilvl w:val="0"/>
          <w:numId w:val="2"/>
        </w:numPr>
        <w:spacing w:line="360" w:lineRule="auto"/>
        <w:contextualSpacing/>
        <w:jc w:val="both"/>
        <w:rPr>
          <w:rFonts w:ascii="Times New Roman" w:hAnsi="Times New Roman" w:cs="Times New Roman"/>
          <w:sz w:val="24"/>
        </w:rPr>
      </w:pPr>
      <w:r w:rsidRPr="009D2150">
        <w:rPr>
          <w:rFonts w:ascii="Times New Roman" w:hAnsi="Times New Roman" w:cs="Times New Roman"/>
          <w:sz w:val="24"/>
        </w:rPr>
        <w:t xml:space="preserve">През следващите 3 -5 години ще има нужда и от </w:t>
      </w:r>
      <w:r w:rsidR="002B55D4">
        <w:rPr>
          <w:rFonts w:ascii="Times New Roman" w:hAnsi="Times New Roman" w:cs="Times New Roman"/>
          <w:b/>
          <w:sz w:val="24"/>
        </w:rPr>
        <w:t>255 864</w:t>
      </w:r>
      <w:r w:rsidRPr="009D2150">
        <w:rPr>
          <w:rFonts w:ascii="Times New Roman" w:hAnsi="Times New Roman" w:cs="Times New Roman"/>
          <w:sz w:val="24"/>
        </w:rPr>
        <w:t xml:space="preserve"> специалисти със средно образование. Най-често ще се търсят специалисти от професионално направление </w:t>
      </w:r>
      <w:r w:rsidRPr="009D2150">
        <w:rPr>
          <w:rFonts w:ascii="Times New Roman" w:hAnsi="Times New Roman" w:cs="Times New Roman"/>
          <w:i/>
          <w:sz w:val="24"/>
        </w:rPr>
        <w:t>Търговия на едро и дребно</w:t>
      </w:r>
      <w:r w:rsidRPr="009D2150">
        <w:rPr>
          <w:rFonts w:ascii="Times New Roman" w:hAnsi="Times New Roman" w:cs="Times New Roman"/>
          <w:sz w:val="24"/>
        </w:rPr>
        <w:t xml:space="preserve"> (продавач-консултанти, търговски представители). Следват тези от направления:  </w:t>
      </w:r>
      <w:r w:rsidR="002B55D4" w:rsidRPr="00E86440">
        <w:rPr>
          <w:rFonts w:ascii="Times New Roman" w:hAnsi="Times New Roman" w:cs="Times New Roman"/>
          <w:i/>
          <w:sz w:val="24"/>
        </w:rPr>
        <w:t>Строителство</w:t>
      </w:r>
      <w:r w:rsidR="002B55D4">
        <w:rPr>
          <w:rFonts w:ascii="Times New Roman" w:hAnsi="Times New Roman" w:cs="Times New Roman"/>
          <w:sz w:val="24"/>
        </w:rPr>
        <w:t xml:space="preserve"> (</w:t>
      </w:r>
      <w:r w:rsidRPr="009D2150">
        <w:rPr>
          <w:rFonts w:ascii="Times New Roman" w:hAnsi="Times New Roman" w:cs="Times New Roman"/>
          <w:sz w:val="24"/>
        </w:rPr>
        <w:t xml:space="preserve">Хотелиерство, ресторантьорство и кетъринг (готвачи, сервитьори-бармани, камериери, администратори хотели и др.), </w:t>
      </w:r>
      <w:r w:rsidRPr="009D2150">
        <w:rPr>
          <w:rFonts w:ascii="Times New Roman" w:hAnsi="Times New Roman" w:cs="Times New Roman"/>
          <w:i/>
          <w:sz w:val="24"/>
        </w:rPr>
        <w:t>Строителство</w:t>
      </w:r>
      <w:r w:rsidR="002B55D4">
        <w:rPr>
          <w:rFonts w:ascii="Times New Roman" w:hAnsi="Times New Roman" w:cs="Times New Roman"/>
          <w:sz w:val="24"/>
        </w:rPr>
        <w:t xml:space="preserve"> (строителен техник, строител, строител монтажник, монтажник на ВиК мрежи, пътен строител)</w:t>
      </w:r>
      <w:r w:rsidRPr="009D2150">
        <w:rPr>
          <w:rFonts w:ascii="Times New Roman" w:hAnsi="Times New Roman" w:cs="Times New Roman"/>
          <w:sz w:val="24"/>
        </w:rPr>
        <w:t>;</w:t>
      </w:r>
      <w:r w:rsidR="002B55D4">
        <w:rPr>
          <w:rFonts w:ascii="Times New Roman" w:hAnsi="Times New Roman" w:cs="Times New Roman"/>
          <w:sz w:val="24"/>
        </w:rPr>
        <w:t xml:space="preserve"> </w:t>
      </w:r>
      <w:r w:rsidR="002B55D4" w:rsidRPr="00E86440">
        <w:rPr>
          <w:rFonts w:ascii="Times New Roman" w:hAnsi="Times New Roman" w:cs="Times New Roman"/>
          <w:i/>
          <w:sz w:val="24"/>
        </w:rPr>
        <w:t xml:space="preserve">Маркетинг и реклама, Счетоводство и данъчно облагане </w:t>
      </w:r>
      <w:r w:rsidR="002B55D4">
        <w:rPr>
          <w:rFonts w:ascii="Times New Roman" w:hAnsi="Times New Roman" w:cs="Times New Roman"/>
          <w:sz w:val="24"/>
        </w:rPr>
        <w:t>и др.</w:t>
      </w:r>
      <w:r w:rsidRPr="009D2150">
        <w:rPr>
          <w:rFonts w:ascii="Times New Roman" w:hAnsi="Times New Roman" w:cs="Times New Roman"/>
          <w:sz w:val="24"/>
        </w:rPr>
        <w:t xml:space="preserve"> </w:t>
      </w:r>
      <w:r w:rsidR="00270C71">
        <w:rPr>
          <w:rFonts w:ascii="Times New Roman" w:hAnsi="Times New Roman" w:cs="Times New Roman"/>
          <w:sz w:val="24"/>
        </w:rPr>
        <w:t>;</w:t>
      </w:r>
    </w:p>
    <w:p w14:paraId="68C17841" w14:textId="16D00994" w:rsidR="009D2150" w:rsidRPr="009D2150" w:rsidRDefault="009D2150" w:rsidP="00404DBF">
      <w:pPr>
        <w:numPr>
          <w:ilvl w:val="0"/>
          <w:numId w:val="2"/>
        </w:numPr>
        <w:spacing w:line="360" w:lineRule="auto"/>
        <w:contextualSpacing/>
        <w:jc w:val="both"/>
        <w:rPr>
          <w:rFonts w:ascii="Times New Roman" w:hAnsi="Times New Roman" w:cs="Times New Roman"/>
          <w:sz w:val="24"/>
        </w:rPr>
      </w:pPr>
      <w:r w:rsidRPr="009D2150">
        <w:rPr>
          <w:rFonts w:ascii="Times New Roman" w:hAnsi="Times New Roman" w:cs="Times New Roman"/>
          <w:sz w:val="24"/>
        </w:rPr>
        <w:t xml:space="preserve">Областта, в която работодателите ще търсят най-много работници и специалисти е </w:t>
      </w:r>
      <w:r w:rsidR="00484673">
        <w:rPr>
          <w:rFonts w:ascii="Times New Roman" w:hAnsi="Times New Roman" w:cs="Times New Roman"/>
          <w:sz w:val="24"/>
        </w:rPr>
        <w:t>София</w:t>
      </w:r>
      <w:r w:rsidR="009857FB">
        <w:rPr>
          <w:rFonts w:ascii="Times New Roman" w:hAnsi="Times New Roman" w:cs="Times New Roman"/>
          <w:sz w:val="24"/>
        </w:rPr>
        <w:t>–</w:t>
      </w:r>
      <w:r w:rsidR="002B55D4">
        <w:rPr>
          <w:rFonts w:ascii="Times New Roman" w:hAnsi="Times New Roman" w:cs="Times New Roman"/>
          <w:sz w:val="24"/>
        </w:rPr>
        <w:t>град</w:t>
      </w:r>
      <w:r w:rsidR="009857FB">
        <w:rPr>
          <w:rFonts w:ascii="Times New Roman" w:hAnsi="Times New Roman" w:cs="Times New Roman"/>
          <w:sz w:val="24"/>
        </w:rPr>
        <w:t>,</w:t>
      </w:r>
      <w:r w:rsidRPr="009D2150">
        <w:rPr>
          <w:rFonts w:ascii="Times New Roman" w:hAnsi="Times New Roman" w:cs="Times New Roman"/>
          <w:sz w:val="24"/>
        </w:rPr>
        <w:t xml:space="preserve"> с потребност от </w:t>
      </w:r>
      <w:r w:rsidR="00404DBF" w:rsidRPr="00404DBF">
        <w:rPr>
          <w:rFonts w:ascii="Times New Roman" w:hAnsi="Times New Roman" w:cs="Times New Roman"/>
          <w:sz w:val="24"/>
        </w:rPr>
        <w:t>47</w:t>
      </w:r>
      <w:r w:rsidR="00404DBF">
        <w:rPr>
          <w:rFonts w:ascii="Times New Roman" w:hAnsi="Times New Roman" w:cs="Times New Roman"/>
          <w:sz w:val="24"/>
          <w:lang w:val="en-US"/>
        </w:rPr>
        <w:t xml:space="preserve"> </w:t>
      </w:r>
      <w:r w:rsidR="00404DBF" w:rsidRPr="00404DBF">
        <w:rPr>
          <w:rFonts w:ascii="Times New Roman" w:hAnsi="Times New Roman" w:cs="Times New Roman"/>
          <w:sz w:val="24"/>
        </w:rPr>
        <w:t>22</w:t>
      </w:r>
      <w:r w:rsidR="00404DBF">
        <w:rPr>
          <w:rFonts w:ascii="Times New Roman" w:hAnsi="Times New Roman" w:cs="Times New Roman"/>
          <w:sz w:val="24"/>
          <w:lang w:val="en-US"/>
        </w:rPr>
        <w:t>9</w:t>
      </w:r>
      <w:r w:rsidRPr="009D2150">
        <w:rPr>
          <w:rFonts w:ascii="Times New Roman" w:hAnsi="Times New Roman" w:cs="Times New Roman"/>
          <w:sz w:val="24"/>
        </w:rPr>
        <w:t xml:space="preserve"> работници и специалисти или 1</w:t>
      </w:r>
      <w:r w:rsidR="00404DBF">
        <w:rPr>
          <w:rFonts w:ascii="Times New Roman" w:hAnsi="Times New Roman" w:cs="Times New Roman"/>
          <w:sz w:val="24"/>
          <w:lang w:val="en-US"/>
        </w:rPr>
        <w:t>8</w:t>
      </w:r>
      <w:r w:rsidRPr="009D2150">
        <w:rPr>
          <w:rFonts w:ascii="Times New Roman" w:hAnsi="Times New Roman" w:cs="Times New Roman"/>
          <w:sz w:val="24"/>
        </w:rPr>
        <w:t>,</w:t>
      </w:r>
      <w:r w:rsidR="00404DBF">
        <w:rPr>
          <w:rFonts w:ascii="Times New Roman" w:hAnsi="Times New Roman" w:cs="Times New Roman"/>
          <w:sz w:val="24"/>
          <w:lang w:val="en-US"/>
        </w:rPr>
        <w:t>0</w:t>
      </w:r>
      <w:r w:rsidRPr="009D2150">
        <w:rPr>
          <w:rFonts w:ascii="Times New Roman" w:hAnsi="Times New Roman" w:cs="Times New Roman"/>
          <w:sz w:val="24"/>
        </w:rPr>
        <w:t>% от всички заявени потребности в страната. Следват</w:t>
      </w:r>
      <w:r w:rsidR="009857FB">
        <w:rPr>
          <w:rFonts w:ascii="Times New Roman" w:hAnsi="Times New Roman" w:cs="Times New Roman"/>
          <w:sz w:val="24"/>
        </w:rPr>
        <w:t>:</w:t>
      </w:r>
      <w:r w:rsidRPr="009D2150">
        <w:rPr>
          <w:rFonts w:ascii="Times New Roman" w:hAnsi="Times New Roman" w:cs="Times New Roman"/>
          <w:sz w:val="24"/>
        </w:rPr>
        <w:t xml:space="preserve"> </w:t>
      </w:r>
      <w:r w:rsidR="00404DBF">
        <w:rPr>
          <w:rFonts w:ascii="Times New Roman" w:hAnsi="Times New Roman" w:cs="Times New Roman"/>
          <w:sz w:val="24"/>
        </w:rPr>
        <w:t>Варна</w:t>
      </w:r>
      <w:r w:rsidRPr="009D2150">
        <w:rPr>
          <w:rFonts w:ascii="Times New Roman" w:hAnsi="Times New Roman" w:cs="Times New Roman"/>
          <w:sz w:val="24"/>
        </w:rPr>
        <w:t xml:space="preserve"> – с </w:t>
      </w:r>
      <w:r w:rsidR="00404DBF" w:rsidRPr="00404DBF">
        <w:rPr>
          <w:rFonts w:ascii="Times New Roman" w:hAnsi="Times New Roman" w:cs="Times New Roman"/>
          <w:sz w:val="24"/>
        </w:rPr>
        <w:t>28</w:t>
      </w:r>
      <w:r w:rsidR="00404DBF">
        <w:rPr>
          <w:rFonts w:ascii="Times New Roman" w:hAnsi="Times New Roman" w:cs="Times New Roman"/>
          <w:sz w:val="24"/>
        </w:rPr>
        <w:t xml:space="preserve"> </w:t>
      </w:r>
      <w:r w:rsidR="00404DBF" w:rsidRPr="00404DBF">
        <w:rPr>
          <w:rFonts w:ascii="Times New Roman" w:hAnsi="Times New Roman" w:cs="Times New Roman"/>
          <w:sz w:val="24"/>
        </w:rPr>
        <w:t>944</w:t>
      </w:r>
      <w:r w:rsidRPr="009D2150">
        <w:rPr>
          <w:rFonts w:ascii="Times New Roman" w:hAnsi="Times New Roman" w:cs="Times New Roman"/>
          <w:sz w:val="24"/>
        </w:rPr>
        <w:t xml:space="preserve"> (</w:t>
      </w:r>
      <w:r w:rsidR="00404DBF">
        <w:rPr>
          <w:rFonts w:ascii="Times New Roman" w:hAnsi="Times New Roman" w:cs="Times New Roman"/>
          <w:sz w:val="24"/>
        </w:rPr>
        <w:t>11</w:t>
      </w:r>
      <w:r w:rsidRPr="009D2150">
        <w:rPr>
          <w:rFonts w:ascii="Times New Roman" w:hAnsi="Times New Roman" w:cs="Times New Roman"/>
          <w:sz w:val="24"/>
        </w:rPr>
        <w:t>,</w:t>
      </w:r>
      <w:r w:rsidR="00404DBF">
        <w:rPr>
          <w:rFonts w:ascii="Times New Roman" w:hAnsi="Times New Roman" w:cs="Times New Roman"/>
          <w:sz w:val="24"/>
        </w:rPr>
        <w:t>1</w:t>
      </w:r>
      <w:r w:rsidRPr="009D2150">
        <w:rPr>
          <w:rFonts w:ascii="Times New Roman" w:hAnsi="Times New Roman" w:cs="Times New Roman"/>
          <w:sz w:val="24"/>
        </w:rPr>
        <w:t xml:space="preserve">%), и Пловдив – с </w:t>
      </w:r>
      <w:r w:rsidR="00404DBF" w:rsidRPr="00404DBF">
        <w:rPr>
          <w:rFonts w:ascii="Times New Roman" w:hAnsi="Times New Roman" w:cs="Times New Roman"/>
          <w:sz w:val="24"/>
        </w:rPr>
        <w:t>23</w:t>
      </w:r>
      <w:r w:rsidR="00404DBF">
        <w:rPr>
          <w:rFonts w:ascii="Times New Roman" w:hAnsi="Times New Roman" w:cs="Times New Roman"/>
          <w:sz w:val="24"/>
        </w:rPr>
        <w:t xml:space="preserve"> </w:t>
      </w:r>
      <w:r w:rsidR="00404DBF" w:rsidRPr="00404DBF">
        <w:rPr>
          <w:rFonts w:ascii="Times New Roman" w:hAnsi="Times New Roman" w:cs="Times New Roman"/>
          <w:sz w:val="24"/>
        </w:rPr>
        <w:t xml:space="preserve">433 </w:t>
      </w:r>
      <w:r w:rsidRPr="009D2150">
        <w:rPr>
          <w:rFonts w:ascii="Times New Roman" w:hAnsi="Times New Roman" w:cs="Times New Roman"/>
          <w:sz w:val="24"/>
        </w:rPr>
        <w:t>(</w:t>
      </w:r>
      <w:r w:rsidR="00404DBF">
        <w:rPr>
          <w:rFonts w:ascii="Times New Roman" w:hAnsi="Times New Roman" w:cs="Times New Roman"/>
          <w:sz w:val="24"/>
        </w:rPr>
        <w:t>8</w:t>
      </w:r>
      <w:r w:rsidRPr="009D2150">
        <w:rPr>
          <w:rFonts w:ascii="Times New Roman" w:hAnsi="Times New Roman" w:cs="Times New Roman"/>
          <w:sz w:val="24"/>
        </w:rPr>
        <w:t>,</w:t>
      </w:r>
      <w:r w:rsidR="00404DBF">
        <w:rPr>
          <w:rFonts w:ascii="Times New Roman" w:hAnsi="Times New Roman" w:cs="Times New Roman"/>
          <w:sz w:val="24"/>
        </w:rPr>
        <w:t>9</w:t>
      </w:r>
      <w:r w:rsidR="00270C71">
        <w:rPr>
          <w:rFonts w:ascii="Times New Roman" w:hAnsi="Times New Roman" w:cs="Times New Roman"/>
          <w:sz w:val="24"/>
        </w:rPr>
        <w:t>%);</w:t>
      </w:r>
    </w:p>
    <w:p w14:paraId="612F4421" w14:textId="4670EE25" w:rsidR="009D2150" w:rsidRPr="009D2150" w:rsidRDefault="009D2150" w:rsidP="009D2150">
      <w:pPr>
        <w:numPr>
          <w:ilvl w:val="0"/>
          <w:numId w:val="2"/>
        </w:numPr>
        <w:spacing w:line="360" w:lineRule="auto"/>
        <w:contextualSpacing/>
        <w:jc w:val="both"/>
        <w:rPr>
          <w:rFonts w:ascii="Times New Roman" w:hAnsi="Times New Roman" w:cs="Times New Roman"/>
          <w:sz w:val="24"/>
        </w:rPr>
      </w:pPr>
      <w:r w:rsidRPr="009D2150">
        <w:rPr>
          <w:rFonts w:ascii="Times New Roman" w:hAnsi="Times New Roman" w:cs="Times New Roman"/>
          <w:sz w:val="24"/>
        </w:rPr>
        <w:t xml:space="preserve">В </w:t>
      </w:r>
      <w:r w:rsidR="00404DBF">
        <w:rPr>
          <w:rFonts w:ascii="Times New Roman" w:hAnsi="Times New Roman" w:cs="Times New Roman"/>
          <w:sz w:val="24"/>
          <w:lang w:val="en-US"/>
        </w:rPr>
        <w:t>17</w:t>
      </w:r>
      <w:r w:rsidRPr="009D2150">
        <w:rPr>
          <w:rFonts w:ascii="Times New Roman" w:hAnsi="Times New Roman" w:cs="Times New Roman"/>
          <w:sz w:val="24"/>
        </w:rPr>
        <w:t xml:space="preserve"> от 28 области заявените потребности от работна сила превишават броя на регистрираните безработни в тези области. Сред тях са </w:t>
      </w:r>
      <w:r w:rsidR="00102CFD">
        <w:rPr>
          <w:rFonts w:ascii="Times New Roman" w:hAnsi="Times New Roman" w:cs="Times New Roman"/>
          <w:sz w:val="24"/>
        </w:rPr>
        <w:t>Варна, където превишението е близо 5 пъти, София-град и Бургас – с превишение 4 пъти, Русе, където потребностите от работна сила превишават 3 пъти свободната такава.</w:t>
      </w:r>
      <w:r w:rsidRPr="009D2150">
        <w:rPr>
          <w:rFonts w:ascii="Times New Roman" w:hAnsi="Times New Roman" w:cs="Times New Roman"/>
          <w:sz w:val="24"/>
        </w:rPr>
        <w:t xml:space="preserve"> Областите, в които няма да се усещат негативните последици от липса на достатъчно свободна работна сила са Видин, </w:t>
      </w:r>
      <w:r w:rsidR="00102CFD">
        <w:rPr>
          <w:rFonts w:ascii="Times New Roman" w:hAnsi="Times New Roman" w:cs="Times New Roman"/>
          <w:sz w:val="24"/>
        </w:rPr>
        <w:t>Разград и Търговище</w:t>
      </w:r>
      <w:r w:rsidR="00270C71">
        <w:rPr>
          <w:rFonts w:ascii="Times New Roman" w:hAnsi="Times New Roman" w:cs="Times New Roman"/>
          <w:sz w:val="24"/>
        </w:rPr>
        <w:t>;</w:t>
      </w:r>
    </w:p>
    <w:p w14:paraId="2EA62427" w14:textId="3ACF5817" w:rsidR="008103EA" w:rsidRPr="00D048F4" w:rsidRDefault="009D2150" w:rsidP="00D048F4">
      <w:pPr>
        <w:pStyle w:val="ListParagraph"/>
        <w:numPr>
          <w:ilvl w:val="0"/>
          <w:numId w:val="2"/>
        </w:numPr>
        <w:spacing w:line="360" w:lineRule="auto"/>
        <w:jc w:val="both"/>
        <w:rPr>
          <w:rFonts w:ascii="Times New Roman" w:hAnsi="Times New Roman" w:cs="Times New Roman"/>
          <w:sz w:val="24"/>
        </w:rPr>
      </w:pPr>
      <w:r w:rsidRPr="00D048F4">
        <w:rPr>
          <w:rFonts w:ascii="Times New Roman" w:hAnsi="Times New Roman" w:cs="Times New Roman"/>
          <w:sz w:val="24"/>
        </w:rPr>
        <w:t>В сравнение с резултатите от изследването преди година общата потребност от работна сила през 202</w:t>
      </w:r>
      <w:r w:rsidR="005D5117" w:rsidRPr="00D048F4">
        <w:rPr>
          <w:rFonts w:ascii="Times New Roman" w:hAnsi="Times New Roman" w:cs="Times New Roman"/>
          <w:sz w:val="24"/>
        </w:rPr>
        <w:t>4</w:t>
      </w:r>
      <w:r w:rsidRPr="00D048F4">
        <w:rPr>
          <w:rFonts w:ascii="Times New Roman" w:hAnsi="Times New Roman" w:cs="Times New Roman"/>
          <w:sz w:val="24"/>
        </w:rPr>
        <w:t xml:space="preserve"> г. </w:t>
      </w:r>
      <w:r w:rsidR="005A525A">
        <w:rPr>
          <w:rFonts w:ascii="Times New Roman" w:hAnsi="Times New Roman" w:cs="Times New Roman"/>
          <w:sz w:val="24"/>
        </w:rPr>
        <w:t>леко се свива с 2,6%</w:t>
      </w:r>
      <w:r w:rsidRPr="00D048F4">
        <w:rPr>
          <w:rFonts w:ascii="Times New Roman" w:hAnsi="Times New Roman" w:cs="Times New Roman"/>
          <w:sz w:val="24"/>
        </w:rPr>
        <w:t>, като в</w:t>
      </w:r>
      <w:r w:rsidR="00484673">
        <w:rPr>
          <w:rFonts w:ascii="Times New Roman" w:hAnsi="Times New Roman" w:cs="Times New Roman"/>
          <w:sz w:val="24"/>
        </w:rPr>
        <w:t xml:space="preserve"> </w:t>
      </w:r>
      <w:r w:rsidR="005A525A">
        <w:rPr>
          <w:rFonts w:ascii="Times New Roman" w:hAnsi="Times New Roman" w:cs="Times New Roman"/>
          <w:sz w:val="24"/>
        </w:rPr>
        <w:t>17 от областите се наблюдава намаляване на заявките за работници и специалисти, а в</w:t>
      </w:r>
      <w:r w:rsidRPr="00D048F4">
        <w:rPr>
          <w:rFonts w:ascii="Times New Roman" w:hAnsi="Times New Roman" w:cs="Times New Roman"/>
          <w:sz w:val="24"/>
        </w:rPr>
        <w:t xml:space="preserve"> </w:t>
      </w:r>
      <w:r w:rsidR="00094FE1" w:rsidRPr="00D048F4">
        <w:rPr>
          <w:rFonts w:ascii="Times New Roman" w:hAnsi="Times New Roman" w:cs="Times New Roman"/>
          <w:sz w:val="24"/>
        </w:rPr>
        <w:t>11</w:t>
      </w:r>
      <w:r w:rsidRPr="00D048F4">
        <w:rPr>
          <w:rFonts w:ascii="Times New Roman" w:hAnsi="Times New Roman" w:cs="Times New Roman"/>
          <w:sz w:val="24"/>
        </w:rPr>
        <w:t xml:space="preserve"> от областите се отчита ръст на потребностите от работна сила спрямо предходната годи</w:t>
      </w:r>
      <w:r w:rsidR="00484673">
        <w:rPr>
          <w:rFonts w:ascii="Times New Roman" w:hAnsi="Times New Roman" w:cs="Times New Roman"/>
          <w:sz w:val="24"/>
        </w:rPr>
        <w:t>на. Най-</w:t>
      </w:r>
      <w:r w:rsidRPr="00D048F4">
        <w:rPr>
          <w:rFonts w:ascii="Times New Roman" w:hAnsi="Times New Roman" w:cs="Times New Roman"/>
          <w:sz w:val="24"/>
        </w:rPr>
        <w:t>съществено нарастват нуждите от работници и специалисти в област С</w:t>
      </w:r>
      <w:r w:rsidR="00094FE1" w:rsidRPr="00D048F4">
        <w:rPr>
          <w:rFonts w:ascii="Times New Roman" w:hAnsi="Times New Roman" w:cs="Times New Roman"/>
          <w:sz w:val="24"/>
        </w:rPr>
        <w:t>ливен</w:t>
      </w:r>
      <w:r w:rsidRPr="00D048F4">
        <w:rPr>
          <w:rFonts w:ascii="Times New Roman" w:hAnsi="Times New Roman" w:cs="Times New Roman"/>
          <w:sz w:val="24"/>
        </w:rPr>
        <w:t xml:space="preserve">  –</w:t>
      </w:r>
      <w:r w:rsidR="00094FE1" w:rsidRPr="00D048F4">
        <w:rPr>
          <w:rFonts w:ascii="Times New Roman" w:hAnsi="Times New Roman" w:cs="Times New Roman"/>
          <w:sz w:val="24"/>
        </w:rPr>
        <w:t xml:space="preserve">  </w:t>
      </w:r>
      <w:r w:rsidRPr="00D048F4">
        <w:rPr>
          <w:rFonts w:ascii="Times New Roman" w:hAnsi="Times New Roman" w:cs="Times New Roman"/>
          <w:sz w:val="24"/>
        </w:rPr>
        <w:t>2.</w:t>
      </w:r>
      <w:r w:rsidR="00094FE1" w:rsidRPr="00D048F4">
        <w:rPr>
          <w:rFonts w:ascii="Times New Roman" w:hAnsi="Times New Roman" w:cs="Times New Roman"/>
          <w:sz w:val="24"/>
        </w:rPr>
        <w:t>5</w:t>
      </w:r>
      <w:r w:rsidRPr="00D048F4">
        <w:rPr>
          <w:rFonts w:ascii="Times New Roman" w:hAnsi="Times New Roman" w:cs="Times New Roman"/>
          <w:sz w:val="24"/>
        </w:rPr>
        <w:t xml:space="preserve"> пъти, Следват, </w:t>
      </w:r>
      <w:r w:rsidR="00094FE1" w:rsidRPr="00D048F4">
        <w:rPr>
          <w:rFonts w:ascii="Times New Roman" w:hAnsi="Times New Roman" w:cs="Times New Roman"/>
          <w:sz w:val="24"/>
        </w:rPr>
        <w:t>София-град – със 77%,</w:t>
      </w:r>
      <w:r w:rsidR="00484673">
        <w:rPr>
          <w:rFonts w:ascii="Times New Roman" w:hAnsi="Times New Roman" w:cs="Times New Roman"/>
          <w:sz w:val="24"/>
        </w:rPr>
        <w:t xml:space="preserve"> Монтана – с 43%, Видин – с 37%</w:t>
      </w:r>
      <w:r w:rsidR="00094FE1" w:rsidRPr="00D048F4">
        <w:rPr>
          <w:rFonts w:ascii="Times New Roman" w:hAnsi="Times New Roman" w:cs="Times New Roman"/>
          <w:sz w:val="24"/>
        </w:rPr>
        <w:t xml:space="preserve">, Плевен </w:t>
      </w:r>
      <w:r w:rsidR="00484673">
        <w:rPr>
          <w:rFonts w:ascii="Times New Roman" w:hAnsi="Times New Roman" w:cs="Times New Roman"/>
          <w:sz w:val="24"/>
        </w:rPr>
        <w:t xml:space="preserve">– с </w:t>
      </w:r>
      <w:r w:rsidR="00094FE1" w:rsidRPr="00D048F4">
        <w:rPr>
          <w:rFonts w:ascii="Times New Roman" w:hAnsi="Times New Roman" w:cs="Times New Roman"/>
          <w:sz w:val="24"/>
        </w:rPr>
        <w:t>36% и др.</w:t>
      </w:r>
      <w:r w:rsidRPr="00D048F4">
        <w:rPr>
          <w:rFonts w:ascii="Times New Roman" w:hAnsi="Times New Roman" w:cs="Times New Roman"/>
          <w:sz w:val="24"/>
        </w:rPr>
        <w:t xml:space="preserve">. На другия полюс </w:t>
      </w:r>
      <w:r w:rsidR="00094FE1" w:rsidRPr="00D048F4">
        <w:rPr>
          <w:rFonts w:ascii="Times New Roman" w:hAnsi="Times New Roman" w:cs="Times New Roman"/>
          <w:sz w:val="24"/>
        </w:rPr>
        <w:t xml:space="preserve">са областите Габрово, Търговище и Разград, където потребностите от работна сила намаляват </w:t>
      </w:r>
      <w:r w:rsidR="009857FB" w:rsidRPr="00D048F4">
        <w:rPr>
          <w:rFonts w:ascii="Times New Roman" w:hAnsi="Times New Roman" w:cs="Times New Roman"/>
          <w:sz w:val="24"/>
        </w:rPr>
        <w:t xml:space="preserve">с </w:t>
      </w:r>
      <w:r w:rsidR="00094FE1" w:rsidRPr="00D048F4">
        <w:rPr>
          <w:rFonts w:ascii="Times New Roman" w:hAnsi="Times New Roman" w:cs="Times New Roman"/>
          <w:sz w:val="24"/>
        </w:rPr>
        <w:t>над 70%.</w:t>
      </w:r>
    </w:p>
    <w:p w14:paraId="26DEC7A9" w14:textId="77777777" w:rsidR="008103EA" w:rsidRPr="00D048F4" w:rsidRDefault="008103EA" w:rsidP="008103EA">
      <w:pPr>
        <w:keepNext/>
        <w:keepLines/>
        <w:spacing w:before="240" w:after="0" w:line="360" w:lineRule="auto"/>
        <w:ind w:left="720"/>
        <w:contextualSpacing/>
        <w:jc w:val="both"/>
        <w:outlineLvl w:val="0"/>
        <w:rPr>
          <w:rFonts w:ascii="Times New Roman" w:hAnsi="Times New Roman" w:cs="Times New Roman"/>
          <w:sz w:val="24"/>
        </w:rPr>
      </w:pPr>
    </w:p>
    <w:p w14:paraId="095F9CC7" w14:textId="6D8F2080" w:rsidR="009D2150" w:rsidRPr="009D2150" w:rsidRDefault="009D2150" w:rsidP="008103EA">
      <w:pPr>
        <w:keepNext/>
        <w:keepLines/>
        <w:spacing w:before="240" w:after="0" w:line="360" w:lineRule="auto"/>
        <w:ind w:left="720"/>
        <w:contextualSpacing/>
        <w:jc w:val="both"/>
        <w:outlineLvl w:val="0"/>
        <w:rPr>
          <w:rFonts w:asciiTheme="majorHAnsi" w:eastAsiaTheme="majorEastAsia" w:hAnsiTheme="majorHAnsi" w:cstheme="majorBidi"/>
          <w:b/>
          <w:color w:val="2F5496" w:themeColor="accent1" w:themeShade="BF"/>
          <w:sz w:val="32"/>
          <w:szCs w:val="32"/>
        </w:rPr>
      </w:pPr>
      <w:r w:rsidRPr="009D2150">
        <w:rPr>
          <w:rFonts w:ascii="Times New Roman" w:hAnsi="Times New Roman" w:cs="Times New Roman"/>
          <w:sz w:val="24"/>
        </w:rPr>
        <w:t xml:space="preserve"> </w:t>
      </w:r>
      <w:bookmarkStart w:id="24" w:name="_Toc178755768"/>
      <w:r w:rsidRPr="009D2150">
        <w:rPr>
          <w:rFonts w:asciiTheme="majorHAnsi" w:eastAsiaTheme="majorEastAsia" w:hAnsiTheme="majorHAnsi" w:cstheme="majorBidi"/>
          <w:b/>
          <w:color w:val="2F5496" w:themeColor="accent1" w:themeShade="BF"/>
          <w:sz w:val="32"/>
          <w:szCs w:val="32"/>
        </w:rPr>
        <w:t>ПРИЛОЖЕНИЯ:</w:t>
      </w:r>
      <w:bookmarkEnd w:id="24"/>
    </w:p>
    <w:p w14:paraId="340E40E8" w14:textId="77777777" w:rsidR="009D2150" w:rsidRPr="009D2150" w:rsidRDefault="000E22C9" w:rsidP="009D2150">
      <w:pPr>
        <w:spacing w:line="360" w:lineRule="auto"/>
        <w:jc w:val="both"/>
        <w:rPr>
          <w:rFonts w:ascii="Times New Roman" w:hAnsi="Times New Roman" w:cs="Times New Roman"/>
          <w:sz w:val="24"/>
        </w:rPr>
      </w:pPr>
      <w:hyperlink r:id="rId24" w:history="1">
        <w:r w:rsidR="009D2150" w:rsidRPr="009D2150">
          <w:rPr>
            <w:rFonts w:ascii="Times New Roman" w:hAnsi="Times New Roman" w:cs="Times New Roman"/>
            <w:color w:val="0563C1" w:themeColor="hyperlink"/>
            <w:sz w:val="24"/>
            <w:u w:val="single"/>
          </w:rPr>
          <w:t>https://www.az.government.bg/pages/pages-prouchvane-potrebnosti-rabotna-sila/</w:t>
        </w:r>
      </w:hyperlink>
    </w:p>
    <w:p w14:paraId="21DCCA1E" w14:textId="77777777" w:rsidR="009D2150" w:rsidRPr="009D2150" w:rsidRDefault="009D2150" w:rsidP="009D2150">
      <w:pPr>
        <w:spacing w:line="360" w:lineRule="auto"/>
        <w:jc w:val="both"/>
        <w:rPr>
          <w:rFonts w:ascii="Times New Roman" w:hAnsi="Times New Roman" w:cs="Times New Roman"/>
          <w:sz w:val="24"/>
        </w:rPr>
      </w:pPr>
      <w:r w:rsidRPr="009D2150">
        <w:rPr>
          <w:rFonts w:ascii="Times New Roman" w:hAnsi="Times New Roman" w:cs="Times New Roman"/>
          <w:sz w:val="24"/>
        </w:rPr>
        <w:t>Приложение 1: Едномерни разпределения (претеглени данни);</w:t>
      </w:r>
    </w:p>
    <w:p w14:paraId="2E429F77" w14:textId="77777777" w:rsidR="009D2150" w:rsidRPr="009D2150" w:rsidRDefault="009D2150" w:rsidP="009D2150">
      <w:pPr>
        <w:spacing w:line="360" w:lineRule="auto"/>
        <w:jc w:val="both"/>
        <w:rPr>
          <w:rFonts w:ascii="Times New Roman" w:hAnsi="Times New Roman" w:cs="Times New Roman"/>
          <w:sz w:val="24"/>
        </w:rPr>
      </w:pPr>
      <w:r w:rsidRPr="009D2150">
        <w:rPr>
          <w:rFonts w:ascii="Times New Roman" w:hAnsi="Times New Roman" w:cs="Times New Roman"/>
          <w:sz w:val="24"/>
        </w:rPr>
        <w:t>Приложение 2: Двумерни разпределения по сектор на дейност (претеглени данни);</w:t>
      </w:r>
    </w:p>
    <w:p w14:paraId="4CEC6568" w14:textId="77777777" w:rsidR="009D2150" w:rsidRPr="009D2150" w:rsidRDefault="009D2150" w:rsidP="009D2150">
      <w:pPr>
        <w:spacing w:line="360" w:lineRule="auto"/>
        <w:jc w:val="both"/>
        <w:rPr>
          <w:rFonts w:ascii="Times New Roman" w:hAnsi="Times New Roman" w:cs="Times New Roman"/>
          <w:sz w:val="24"/>
        </w:rPr>
      </w:pPr>
      <w:r w:rsidRPr="009D2150">
        <w:rPr>
          <w:rFonts w:ascii="Times New Roman" w:hAnsi="Times New Roman" w:cs="Times New Roman"/>
          <w:sz w:val="24"/>
        </w:rPr>
        <w:t>Приложение 3:  Двумерни разпределения по области (претеглени данни);</w:t>
      </w:r>
    </w:p>
    <w:p w14:paraId="01D8C536" w14:textId="437CE6C3" w:rsidR="00310153" w:rsidRPr="00484673" w:rsidRDefault="009D2150" w:rsidP="00484673">
      <w:pPr>
        <w:spacing w:line="360" w:lineRule="auto"/>
        <w:jc w:val="both"/>
        <w:rPr>
          <w14:textOutline w14:w="9525" w14:cap="rnd" w14:cmpd="sng" w14:algn="ctr">
            <w14:noFill/>
            <w14:prstDash w14:val="solid"/>
            <w14:bevel/>
          </w14:textOutline>
        </w:rPr>
      </w:pPr>
      <w:r w:rsidRPr="009D2150">
        <w:rPr>
          <w:rFonts w:ascii="Times New Roman" w:hAnsi="Times New Roman" w:cs="Times New Roman"/>
          <w:sz w:val="24"/>
        </w:rPr>
        <w:t>Приложение 4: Двумерни разпределения по големина на предприятието (претеглени данни)</w:t>
      </w:r>
    </w:p>
    <w:sectPr w:rsidR="00310153" w:rsidRPr="00484673" w:rsidSect="00DA1DD3">
      <w:pgSz w:w="11906" w:h="16838"/>
      <w:pgMar w:top="1138" w:right="1411" w:bottom="1843" w:left="1411"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DEA537" w14:textId="77777777" w:rsidR="00B858AE" w:rsidRDefault="00B858AE" w:rsidP="00947022">
      <w:pPr>
        <w:spacing w:after="0" w:line="240" w:lineRule="auto"/>
      </w:pPr>
      <w:r>
        <w:separator/>
      </w:r>
    </w:p>
  </w:endnote>
  <w:endnote w:type="continuationSeparator" w:id="0">
    <w:p w14:paraId="112865C0" w14:textId="77777777" w:rsidR="00B858AE" w:rsidRDefault="00B858AE" w:rsidP="009470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0324124"/>
      <w:docPartObj>
        <w:docPartGallery w:val="Page Numbers (Bottom of Page)"/>
        <w:docPartUnique/>
      </w:docPartObj>
    </w:sdtPr>
    <w:sdtEndPr>
      <w:rPr>
        <w:noProof/>
      </w:rPr>
    </w:sdtEndPr>
    <w:sdtContent>
      <w:p w14:paraId="5D76D300" w14:textId="486AEE3D" w:rsidR="00B858AE" w:rsidRDefault="00B858AE">
        <w:pPr>
          <w:pStyle w:val="Footer"/>
          <w:jc w:val="right"/>
        </w:pPr>
        <w:r w:rsidRPr="00947022">
          <w:rPr>
            <w:rFonts w:ascii="Times New Roman" w:hAnsi="Times New Roman" w:cs="Times New Roman"/>
          </w:rPr>
          <w:fldChar w:fldCharType="begin"/>
        </w:r>
        <w:r w:rsidRPr="00947022">
          <w:rPr>
            <w:rFonts w:ascii="Times New Roman" w:hAnsi="Times New Roman" w:cs="Times New Roman"/>
          </w:rPr>
          <w:instrText xml:space="preserve"> PAGE   \* MERGEFORMAT </w:instrText>
        </w:r>
        <w:r w:rsidRPr="00947022">
          <w:rPr>
            <w:rFonts w:ascii="Times New Roman" w:hAnsi="Times New Roman" w:cs="Times New Roman"/>
          </w:rPr>
          <w:fldChar w:fldCharType="separate"/>
        </w:r>
        <w:r w:rsidR="000E22C9">
          <w:rPr>
            <w:rFonts w:ascii="Times New Roman" w:hAnsi="Times New Roman" w:cs="Times New Roman"/>
            <w:noProof/>
          </w:rPr>
          <w:t>51</w:t>
        </w:r>
        <w:r w:rsidRPr="00947022">
          <w:rPr>
            <w:rFonts w:ascii="Times New Roman" w:hAnsi="Times New Roman" w:cs="Times New Roman"/>
            <w:noProof/>
          </w:rPr>
          <w:fldChar w:fldCharType="end"/>
        </w:r>
      </w:p>
    </w:sdtContent>
  </w:sdt>
  <w:p w14:paraId="1CA02B53" w14:textId="77777777" w:rsidR="00B858AE" w:rsidRDefault="00B858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768857" w14:textId="77777777" w:rsidR="00B858AE" w:rsidRDefault="00B858AE" w:rsidP="00947022">
      <w:pPr>
        <w:spacing w:after="0" w:line="240" w:lineRule="auto"/>
      </w:pPr>
      <w:r>
        <w:separator/>
      </w:r>
    </w:p>
  </w:footnote>
  <w:footnote w:type="continuationSeparator" w:id="0">
    <w:p w14:paraId="66D2D00B" w14:textId="77777777" w:rsidR="00B858AE" w:rsidRDefault="00B858AE" w:rsidP="00947022">
      <w:pPr>
        <w:spacing w:after="0" w:line="240" w:lineRule="auto"/>
      </w:pPr>
      <w:r>
        <w:continuationSeparator/>
      </w:r>
    </w:p>
  </w:footnote>
  <w:footnote w:id="1">
    <w:p w14:paraId="6E2BA943" w14:textId="5A37080E" w:rsidR="00B858AE" w:rsidRPr="009E3706" w:rsidRDefault="00B858AE" w:rsidP="009E3706">
      <w:pPr>
        <w:pStyle w:val="FootnoteText"/>
        <w:jc w:val="both"/>
        <w:rPr>
          <w:rFonts w:ascii="Times New Roman" w:hAnsi="Times New Roman" w:cs="Times New Roman"/>
        </w:rPr>
      </w:pPr>
      <w:r w:rsidRPr="009E3706">
        <w:rPr>
          <w:rStyle w:val="FootnoteReference"/>
          <w:rFonts w:ascii="Times New Roman" w:hAnsi="Times New Roman" w:cs="Times New Roman"/>
        </w:rPr>
        <w:footnoteRef/>
      </w:r>
      <w:r w:rsidRPr="009E3706">
        <w:rPr>
          <w:rFonts w:ascii="Times New Roman" w:hAnsi="Times New Roman" w:cs="Times New Roman"/>
        </w:rPr>
        <w:t xml:space="preserve"> Данните за генералната съвкупност на предприятията в България са предоставени от Националния статистически институт и се отнасят за 20</w:t>
      </w:r>
      <w:r>
        <w:rPr>
          <w:rFonts w:ascii="Times New Roman" w:hAnsi="Times New Roman" w:cs="Times New Roman"/>
        </w:rPr>
        <w:t>2</w:t>
      </w:r>
      <w:r>
        <w:rPr>
          <w:rFonts w:ascii="Times New Roman" w:hAnsi="Times New Roman" w:cs="Times New Roman"/>
          <w:lang w:val="en-US"/>
        </w:rPr>
        <w:t>2</w:t>
      </w:r>
      <w:r w:rsidRPr="009E3706">
        <w:rPr>
          <w:rFonts w:ascii="Times New Roman" w:hAnsi="Times New Roman" w:cs="Times New Roman"/>
        </w:rPr>
        <w:t xml:space="preserve"> година.</w:t>
      </w:r>
      <w:r>
        <w:rPr>
          <w:rFonts w:ascii="Times New Roman" w:hAnsi="Times New Roman" w:cs="Times New Roman"/>
        </w:rPr>
        <w:t xml:space="preserve"> </w:t>
      </w:r>
      <w:r w:rsidRPr="009E3706">
        <w:rPr>
          <w:rFonts w:ascii="Times New Roman" w:hAnsi="Times New Roman" w:cs="Times New Roman"/>
        </w:rPr>
        <w:t xml:space="preserve">С оглед постигането на целевия брой на интервюираните предприятия в изследването – 4000, </w:t>
      </w:r>
      <w:r>
        <w:rPr>
          <w:rFonts w:ascii="Times New Roman" w:hAnsi="Times New Roman" w:cs="Times New Roman"/>
        </w:rPr>
        <w:t>както и</w:t>
      </w:r>
      <w:r>
        <w:rPr>
          <w:rFonts w:ascii="Times New Roman" w:hAnsi="Times New Roman" w:cs="Times New Roman"/>
          <w:lang w:val="en-US"/>
        </w:rPr>
        <w:t xml:space="preserve"> </w:t>
      </w:r>
      <w:r>
        <w:rPr>
          <w:rFonts w:ascii="Times New Roman" w:hAnsi="Times New Roman" w:cs="Times New Roman"/>
        </w:rPr>
        <w:t xml:space="preserve">невисоката нормата на </w:t>
      </w:r>
      <w:proofErr w:type="spellStart"/>
      <w:r>
        <w:rPr>
          <w:rFonts w:ascii="Times New Roman" w:hAnsi="Times New Roman" w:cs="Times New Roman"/>
        </w:rPr>
        <w:t>отговаряемост</w:t>
      </w:r>
      <w:proofErr w:type="spellEnd"/>
      <w:r>
        <w:rPr>
          <w:rFonts w:ascii="Times New Roman" w:hAnsi="Times New Roman" w:cs="Times New Roman"/>
        </w:rPr>
        <w:t xml:space="preserve">, </w:t>
      </w:r>
      <w:r w:rsidRPr="009E3706">
        <w:rPr>
          <w:rFonts w:ascii="Times New Roman" w:hAnsi="Times New Roman" w:cs="Times New Roman"/>
        </w:rPr>
        <w:t>обемът на извадката е увеличен</w:t>
      </w:r>
      <w:r>
        <w:rPr>
          <w:rFonts w:ascii="Times New Roman" w:hAnsi="Times New Roman" w:cs="Times New Roman"/>
        </w:rPr>
        <w:t xml:space="preserve"> 2,5 пъти</w:t>
      </w:r>
      <w:r w:rsidRPr="009E3706">
        <w:rPr>
          <w:rFonts w:ascii="Times New Roman" w:hAnsi="Times New Roman" w:cs="Times New Roman"/>
        </w:rPr>
        <w:t>.</w:t>
      </w:r>
    </w:p>
  </w:footnote>
  <w:footnote w:id="2">
    <w:p w14:paraId="25BD415E" w14:textId="583E584A" w:rsidR="00B858AE" w:rsidRPr="00694A40" w:rsidRDefault="00B858AE" w:rsidP="00BB0842">
      <w:pPr>
        <w:pStyle w:val="FootnoteText"/>
        <w:jc w:val="both"/>
      </w:pPr>
      <w:r w:rsidRPr="00694A40">
        <w:rPr>
          <w:rStyle w:val="FootnoteReference"/>
        </w:rPr>
        <w:footnoteRef/>
      </w:r>
      <w:r w:rsidRPr="00694A40">
        <w:rPr>
          <w:rFonts w:ascii="Times New Roman" w:hAnsi="Times New Roman" w:cs="Times New Roman"/>
        </w:rPr>
        <w:t xml:space="preserve"> </w:t>
      </w:r>
      <w:r>
        <w:rPr>
          <w:rFonts w:ascii="Times New Roman" w:hAnsi="Times New Roman" w:cs="Times New Roman"/>
        </w:rPr>
        <w:t>Н</w:t>
      </w:r>
      <w:r w:rsidRPr="00694A40">
        <w:rPr>
          <w:rFonts w:ascii="Times New Roman" w:hAnsi="Times New Roman" w:cs="Times New Roman"/>
        </w:rPr>
        <w:t xml:space="preserve">орма на </w:t>
      </w:r>
      <w:proofErr w:type="spellStart"/>
      <w:r w:rsidRPr="00694A40">
        <w:rPr>
          <w:rFonts w:ascii="Times New Roman" w:hAnsi="Times New Roman" w:cs="Times New Roman"/>
        </w:rPr>
        <w:t>отговаряемост</w:t>
      </w:r>
      <w:proofErr w:type="spellEnd"/>
      <w:r w:rsidRPr="00694A40">
        <w:rPr>
          <w:rFonts w:ascii="Times New Roman" w:hAnsi="Times New Roman" w:cs="Times New Roman"/>
        </w:rPr>
        <w:t xml:space="preserve"> се изчислява като броя</w:t>
      </w:r>
      <w:r>
        <w:rPr>
          <w:rFonts w:ascii="Times New Roman" w:hAnsi="Times New Roman" w:cs="Times New Roman"/>
        </w:rPr>
        <w:t>т</w:t>
      </w:r>
      <w:r w:rsidRPr="00694A40">
        <w:rPr>
          <w:rFonts w:ascii="Times New Roman" w:hAnsi="Times New Roman" w:cs="Times New Roman"/>
        </w:rPr>
        <w:t xml:space="preserve"> на реалните интервюта за дадена област се раздели на броя предприятия от </w:t>
      </w:r>
      <w:r>
        <w:rPr>
          <w:rFonts w:ascii="Times New Roman" w:hAnsi="Times New Roman" w:cs="Times New Roman"/>
        </w:rPr>
        <w:t xml:space="preserve">първоначалната извадка </w:t>
      </w:r>
      <w:r w:rsidRPr="00694A40">
        <w:rPr>
          <w:rFonts w:ascii="Times New Roman" w:hAnsi="Times New Roman" w:cs="Times New Roman"/>
        </w:rPr>
        <w:t>с предприятия за анкетиране през 202</w:t>
      </w:r>
      <w:r>
        <w:rPr>
          <w:rFonts w:ascii="Times New Roman" w:hAnsi="Times New Roman" w:cs="Times New Roman"/>
        </w:rPr>
        <w:t>4</w:t>
      </w:r>
      <w:r w:rsidRPr="00694A40">
        <w:rPr>
          <w:rFonts w:ascii="Times New Roman" w:hAnsi="Times New Roman" w:cs="Times New Roman"/>
        </w:rPr>
        <w:t xml:space="preserve"> г. за същата област.</w:t>
      </w:r>
    </w:p>
  </w:footnote>
  <w:footnote w:id="3">
    <w:p w14:paraId="199011D7" w14:textId="32603DE6" w:rsidR="00B858AE" w:rsidRPr="0058010D" w:rsidRDefault="00B858AE" w:rsidP="0058010D">
      <w:pPr>
        <w:pStyle w:val="FootnoteText"/>
        <w:jc w:val="both"/>
        <w:rPr>
          <w:rFonts w:ascii="Times New Roman" w:hAnsi="Times New Roman" w:cs="Times New Roman"/>
        </w:rPr>
      </w:pPr>
      <w:r w:rsidRPr="0058010D">
        <w:rPr>
          <w:rStyle w:val="FootnoteReference"/>
          <w:rFonts w:ascii="Times New Roman" w:hAnsi="Times New Roman" w:cs="Times New Roman"/>
        </w:rPr>
        <w:footnoteRef/>
      </w:r>
      <w:r w:rsidRPr="0058010D">
        <w:rPr>
          <w:rFonts w:ascii="Times New Roman" w:hAnsi="Times New Roman" w:cs="Times New Roman"/>
        </w:rPr>
        <w:t xml:space="preserve"> Под </w:t>
      </w:r>
      <w:r>
        <w:rPr>
          <w:rFonts w:ascii="Times New Roman" w:hAnsi="Times New Roman" w:cs="Times New Roman"/>
        </w:rPr>
        <w:t>„</w:t>
      </w:r>
      <w:r w:rsidRPr="0058010D">
        <w:rPr>
          <w:rFonts w:ascii="Times New Roman" w:hAnsi="Times New Roman" w:cs="Times New Roman"/>
        </w:rPr>
        <w:t>успеваемост</w:t>
      </w:r>
      <w:r>
        <w:rPr>
          <w:rFonts w:ascii="Times New Roman" w:hAnsi="Times New Roman" w:cs="Times New Roman"/>
        </w:rPr>
        <w:t>“</w:t>
      </w:r>
      <w:r w:rsidRPr="0058010D">
        <w:rPr>
          <w:rFonts w:ascii="Times New Roman" w:hAnsi="Times New Roman" w:cs="Times New Roman"/>
        </w:rPr>
        <w:t xml:space="preserve"> тук се има предвид броят реално завършени анкети, съпоставен с целевия брой анкети. </w:t>
      </w:r>
    </w:p>
  </w:footnote>
  <w:footnote w:id="4">
    <w:p w14:paraId="49F0C5D2" w14:textId="27B9B18F" w:rsidR="00B858AE" w:rsidRDefault="00B858AE">
      <w:pPr>
        <w:pStyle w:val="FootnoteText"/>
      </w:pPr>
      <w:r>
        <w:rPr>
          <w:rStyle w:val="FootnoteReference"/>
        </w:rPr>
        <w:footnoteRef/>
      </w:r>
      <w:r>
        <w:t xml:space="preserve"> </w:t>
      </w:r>
      <w:r w:rsidRPr="005A01EF">
        <w:t>https://infostat.nsi.bg/infostat/pages/reports/result.jsf?x_2=331</w:t>
      </w:r>
    </w:p>
  </w:footnote>
  <w:footnote w:id="5">
    <w:p w14:paraId="3F5E93AF" w14:textId="77777777" w:rsidR="00B858AE" w:rsidRDefault="00B858AE" w:rsidP="009D2150">
      <w:pPr>
        <w:pStyle w:val="FootnoteText"/>
      </w:pPr>
      <w:r>
        <w:rPr>
          <w:rStyle w:val="FootnoteReference"/>
        </w:rPr>
        <w:footnoteRef/>
      </w:r>
      <w:r>
        <w:t xml:space="preserve"> </w:t>
      </w:r>
      <w:r w:rsidRPr="00F018F7">
        <w:t>https://www.nsi.bg/sites/default/files/files/pressreleases/LFS2022q3_GXRYNY8.pdf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485C13"/>
    <w:multiLevelType w:val="hybridMultilevel"/>
    <w:tmpl w:val="92C64A82"/>
    <w:lvl w:ilvl="0" w:tplc="0402000F">
      <w:start w:val="1"/>
      <w:numFmt w:val="decimal"/>
      <w:lvlText w:val="%1."/>
      <w:lvlJc w:val="left"/>
      <w:pPr>
        <w:ind w:left="1068" w:hanging="360"/>
      </w:pPr>
      <w:rPr>
        <w:rFonts w:hint="default"/>
      </w:rPr>
    </w:lvl>
    <w:lvl w:ilvl="1" w:tplc="04020019">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 w15:restartNumberingAfterBreak="0">
    <w:nsid w:val="429A45D7"/>
    <w:multiLevelType w:val="hybridMultilevel"/>
    <w:tmpl w:val="4BA44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680"/>
    <w:rsid w:val="0000577F"/>
    <w:rsid w:val="00010BDA"/>
    <w:rsid w:val="000150DB"/>
    <w:rsid w:val="00016CF4"/>
    <w:rsid w:val="000203BE"/>
    <w:rsid w:val="00023C30"/>
    <w:rsid w:val="00025AA0"/>
    <w:rsid w:val="00035C23"/>
    <w:rsid w:val="00051738"/>
    <w:rsid w:val="00054F90"/>
    <w:rsid w:val="00055DD3"/>
    <w:rsid w:val="00056BDD"/>
    <w:rsid w:val="00061F94"/>
    <w:rsid w:val="000655EC"/>
    <w:rsid w:val="00083DFA"/>
    <w:rsid w:val="00087D6E"/>
    <w:rsid w:val="0009322B"/>
    <w:rsid w:val="000936E3"/>
    <w:rsid w:val="00094FE1"/>
    <w:rsid w:val="000966EE"/>
    <w:rsid w:val="000979D2"/>
    <w:rsid w:val="000A2B87"/>
    <w:rsid w:val="000A405F"/>
    <w:rsid w:val="000B50AD"/>
    <w:rsid w:val="000B6E4D"/>
    <w:rsid w:val="000C099C"/>
    <w:rsid w:val="000C1BF0"/>
    <w:rsid w:val="000C3461"/>
    <w:rsid w:val="000C4D8E"/>
    <w:rsid w:val="000C6B83"/>
    <w:rsid w:val="000D68AC"/>
    <w:rsid w:val="000E22C9"/>
    <w:rsid w:val="000E616B"/>
    <w:rsid w:val="000F25D9"/>
    <w:rsid w:val="00102CFD"/>
    <w:rsid w:val="00112124"/>
    <w:rsid w:val="00113117"/>
    <w:rsid w:val="00113940"/>
    <w:rsid w:val="00127D9E"/>
    <w:rsid w:val="00132060"/>
    <w:rsid w:val="001452E8"/>
    <w:rsid w:val="001543B1"/>
    <w:rsid w:val="0016097C"/>
    <w:rsid w:val="00162610"/>
    <w:rsid w:val="00162FB8"/>
    <w:rsid w:val="00163BAA"/>
    <w:rsid w:val="001719D1"/>
    <w:rsid w:val="00190B1D"/>
    <w:rsid w:val="00190CBF"/>
    <w:rsid w:val="00196B99"/>
    <w:rsid w:val="00197948"/>
    <w:rsid w:val="001A076E"/>
    <w:rsid w:val="001A2164"/>
    <w:rsid w:val="001A21DC"/>
    <w:rsid w:val="001A2A0E"/>
    <w:rsid w:val="001A4A01"/>
    <w:rsid w:val="001B2834"/>
    <w:rsid w:val="001B55D0"/>
    <w:rsid w:val="001C0836"/>
    <w:rsid w:val="001C1A3B"/>
    <w:rsid w:val="001C3FE1"/>
    <w:rsid w:val="001E03F8"/>
    <w:rsid w:val="001E13FC"/>
    <w:rsid w:val="001E21CF"/>
    <w:rsid w:val="001E61B7"/>
    <w:rsid w:val="00210862"/>
    <w:rsid w:val="00214E07"/>
    <w:rsid w:val="00216166"/>
    <w:rsid w:val="00220458"/>
    <w:rsid w:val="00222DDF"/>
    <w:rsid w:val="0022373C"/>
    <w:rsid w:val="00225F79"/>
    <w:rsid w:val="00226CBC"/>
    <w:rsid w:val="00234838"/>
    <w:rsid w:val="00236003"/>
    <w:rsid w:val="00237190"/>
    <w:rsid w:val="002400A0"/>
    <w:rsid w:val="00251E73"/>
    <w:rsid w:val="002576FF"/>
    <w:rsid w:val="00260CD0"/>
    <w:rsid w:val="00264D97"/>
    <w:rsid w:val="00267274"/>
    <w:rsid w:val="00270C71"/>
    <w:rsid w:val="002725EA"/>
    <w:rsid w:val="00272DC8"/>
    <w:rsid w:val="00280AD5"/>
    <w:rsid w:val="0028593C"/>
    <w:rsid w:val="00286190"/>
    <w:rsid w:val="00290AD2"/>
    <w:rsid w:val="002B1FDA"/>
    <w:rsid w:val="002B478E"/>
    <w:rsid w:val="002B55D4"/>
    <w:rsid w:val="002B686E"/>
    <w:rsid w:val="002C0E35"/>
    <w:rsid w:val="002C49A3"/>
    <w:rsid w:val="002C562B"/>
    <w:rsid w:val="002D03BD"/>
    <w:rsid w:val="002D06B5"/>
    <w:rsid w:val="002D1A37"/>
    <w:rsid w:val="002D2853"/>
    <w:rsid w:val="002D32B1"/>
    <w:rsid w:val="002D34C7"/>
    <w:rsid w:val="002E5D5A"/>
    <w:rsid w:val="002E7057"/>
    <w:rsid w:val="002F0DA2"/>
    <w:rsid w:val="002F3E28"/>
    <w:rsid w:val="002F52C3"/>
    <w:rsid w:val="00301898"/>
    <w:rsid w:val="00302AB2"/>
    <w:rsid w:val="003049A0"/>
    <w:rsid w:val="003075A1"/>
    <w:rsid w:val="00310153"/>
    <w:rsid w:val="003165DC"/>
    <w:rsid w:val="0032258E"/>
    <w:rsid w:val="00322B20"/>
    <w:rsid w:val="0032488D"/>
    <w:rsid w:val="00324959"/>
    <w:rsid w:val="003311C3"/>
    <w:rsid w:val="00337391"/>
    <w:rsid w:val="00337399"/>
    <w:rsid w:val="00342DE9"/>
    <w:rsid w:val="00345CE7"/>
    <w:rsid w:val="00347113"/>
    <w:rsid w:val="00352ABC"/>
    <w:rsid w:val="003618AD"/>
    <w:rsid w:val="00363C9B"/>
    <w:rsid w:val="00364EF2"/>
    <w:rsid w:val="003654F5"/>
    <w:rsid w:val="00375C87"/>
    <w:rsid w:val="00376C37"/>
    <w:rsid w:val="0038619E"/>
    <w:rsid w:val="00396ED1"/>
    <w:rsid w:val="003973C7"/>
    <w:rsid w:val="00397B07"/>
    <w:rsid w:val="003A2C76"/>
    <w:rsid w:val="003B23A5"/>
    <w:rsid w:val="003B68D9"/>
    <w:rsid w:val="003B6DF1"/>
    <w:rsid w:val="003C1AD9"/>
    <w:rsid w:val="003C228F"/>
    <w:rsid w:val="003C5501"/>
    <w:rsid w:val="003C6658"/>
    <w:rsid w:val="003D084C"/>
    <w:rsid w:val="003D1E0E"/>
    <w:rsid w:val="003D2C22"/>
    <w:rsid w:val="003D45C9"/>
    <w:rsid w:val="003D4B70"/>
    <w:rsid w:val="003D7201"/>
    <w:rsid w:val="003E3082"/>
    <w:rsid w:val="003E4273"/>
    <w:rsid w:val="003E63F2"/>
    <w:rsid w:val="003E74A9"/>
    <w:rsid w:val="003E7B9B"/>
    <w:rsid w:val="00402CF4"/>
    <w:rsid w:val="00404DBF"/>
    <w:rsid w:val="004055EB"/>
    <w:rsid w:val="004069CC"/>
    <w:rsid w:val="00412E00"/>
    <w:rsid w:val="004174DB"/>
    <w:rsid w:val="004214AE"/>
    <w:rsid w:val="00422932"/>
    <w:rsid w:val="00424A34"/>
    <w:rsid w:val="00426360"/>
    <w:rsid w:val="004345C4"/>
    <w:rsid w:val="004528DB"/>
    <w:rsid w:val="00454420"/>
    <w:rsid w:val="00454B44"/>
    <w:rsid w:val="00454DBD"/>
    <w:rsid w:val="004673D8"/>
    <w:rsid w:val="00474E54"/>
    <w:rsid w:val="00476DC5"/>
    <w:rsid w:val="00480527"/>
    <w:rsid w:val="00484673"/>
    <w:rsid w:val="0048526F"/>
    <w:rsid w:val="00491757"/>
    <w:rsid w:val="0049476E"/>
    <w:rsid w:val="004A70AE"/>
    <w:rsid w:val="004B72E9"/>
    <w:rsid w:val="004C1D5D"/>
    <w:rsid w:val="004C3DDE"/>
    <w:rsid w:val="004C4FF6"/>
    <w:rsid w:val="004C7B7C"/>
    <w:rsid w:val="004D29B8"/>
    <w:rsid w:val="004D46FA"/>
    <w:rsid w:val="004D61D8"/>
    <w:rsid w:val="004E1B6D"/>
    <w:rsid w:val="004F127E"/>
    <w:rsid w:val="004F14FC"/>
    <w:rsid w:val="004F788C"/>
    <w:rsid w:val="0050547E"/>
    <w:rsid w:val="0051113D"/>
    <w:rsid w:val="00520DA6"/>
    <w:rsid w:val="005228B9"/>
    <w:rsid w:val="00532E05"/>
    <w:rsid w:val="00545FCB"/>
    <w:rsid w:val="0055510E"/>
    <w:rsid w:val="0056191E"/>
    <w:rsid w:val="00562C9F"/>
    <w:rsid w:val="005647F0"/>
    <w:rsid w:val="00567EFB"/>
    <w:rsid w:val="00573F73"/>
    <w:rsid w:val="0058010D"/>
    <w:rsid w:val="00582138"/>
    <w:rsid w:val="0058460B"/>
    <w:rsid w:val="005861FA"/>
    <w:rsid w:val="005A01EF"/>
    <w:rsid w:val="005A0D24"/>
    <w:rsid w:val="005A525A"/>
    <w:rsid w:val="005B4D26"/>
    <w:rsid w:val="005C1707"/>
    <w:rsid w:val="005C75C1"/>
    <w:rsid w:val="005D0BE2"/>
    <w:rsid w:val="005D4947"/>
    <w:rsid w:val="005D499E"/>
    <w:rsid w:val="005D5117"/>
    <w:rsid w:val="005E138E"/>
    <w:rsid w:val="005F35ED"/>
    <w:rsid w:val="005F5245"/>
    <w:rsid w:val="006044FB"/>
    <w:rsid w:val="00610B33"/>
    <w:rsid w:val="0061113C"/>
    <w:rsid w:val="00611A2B"/>
    <w:rsid w:val="00616AC2"/>
    <w:rsid w:val="00621BE5"/>
    <w:rsid w:val="00621DBB"/>
    <w:rsid w:val="006234A4"/>
    <w:rsid w:val="00625A60"/>
    <w:rsid w:val="00630A09"/>
    <w:rsid w:val="00634014"/>
    <w:rsid w:val="00637950"/>
    <w:rsid w:val="006407AA"/>
    <w:rsid w:val="00640DFF"/>
    <w:rsid w:val="00645ADC"/>
    <w:rsid w:val="00650475"/>
    <w:rsid w:val="00652D75"/>
    <w:rsid w:val="00654203"/>
    <w:rsid w:val="00673342"/>
    <w:rsid w:val="00674D26"/>
    <w:rsid w:val="00680790"/>
    <w:rsid w:val="00682951"/>
    <w:rsid w:val="00686438"/>
    <w:rsid w:val="006934AA"/>
    <w:rsid w:val="00694A40"/>
    <w:rsid w:val="006A58BD"/>
    <w:rsid w:val="006A6439"/>
    <w:rsid w:val="006B061D"/>
    <w:rsid w:val="006B155D"/>
    <w:rsid w:val="006B1A3C"/>
    <w:rsid w:val="006C3CA1"/>
    <w:rsid w:val="006D6AA3"/>
    <w:rsid w:val="006E0C6C"/>
    <w:rsid w:val="006E23C1"/>
    <w:rsid w:val="006E351D"/>
    <w:rsid w:val="006F7325"/>
    <w:rsid w:val="00700746"/>
    <w:rsid w:val="00715DFC"/>
    <w:rsid w:val="0072782A"/>
    <w:rsid w:val="00734377"/>
    <w:rsid w:val="007366E6"/>
    <w:rsid w:val="00741F18"/>
    <w:rsid w:val="00743B7A"/>
    <w:rsid w:val="00750482"/>
    <w:rsid w:val="007561AF"/>
    <w:rsid w:val="00767FB0"/>
    <w:rsid w:val="0077456D"/>
    <w:rsid w:val="007770D3"/>
    <w:rsid w:val="00781DBE"/>
    <w:rsid w:val="0078458E"/>
    <w:rsid w:val="00790315"/>
    <w:rsid w:val="007921F5"/>
    <w:rsid w:val="00796B4E"/>
    <w:rsid w:val="007A2CE8"/>
    <w:rsid w:val="007A7C08"/>
    <w:rsid w:val="007B0E66"/>
    <w:rsid w:val="007C269F"/>
    <w:rsid w:val="007C4CBC"/>
    <w:rsid w:val="007C62E1"/>
    <w:rsid w:val="007D0BE2"/>
    <w:rsid w:val="007D6423"/>
    <w:rsid w:val="007D6818"/>
    <w:rsid w:val="007E237B"/>
    <w:rsid w:val="007F05A9"/>
    <w:rsid w:val="007F0CF2"/>
    <w:rsid w:val="007F3E6C"/>
    <w:rsid w:val="007F6AEB"/>
    <w:rsid w:val="00801D12"/>
    <w:rsid w:val="008077B2"/>
    <w:rsid w:val="008103EA"/>
    <w:rsid w:val="00814D6A"/>
    <w:rsid w:val="00827329"/>
    <w:rsid w:val="008316E5"/>
    <w:rsid w:val="008328FB"/>
    <w:rsid w:val="00834742"/>
    <w:rsid w:val="00840F03"/>
    <w:rsid w:val="00843CDB"/>
    <w:rsid w:val="0084592A"/>
    <w:rsid w:val="0084666D"/>
    <w:rsid w:val="008534D4"/>
    <w:rsid w:val="00857F33"/>
    <w:rsid w:val="0086205C"/>
    <w:rsid w:val="00870D32"/>
    <w:rsid w:val="008722E3"/>
    <w:rsid w:val="008727E1"/>
    <w:rsid w:val="008746F9"/>
    <w:rsid w:val="00875678"/>
    <w:rsid w:val="00882A3C"/>
    <w:rsid w:val="008A0F96"/>
    <w:rsid w:val="008A1570"/>
    <w:rsid w:val="008A57EF"/>
    <w:rsid w:val="008A6E42"/>
    <w:rsid w:val="008B1FE1"/>
    <w:rsid w:val="008B62AA"/>
    <w:rsid w:val="008B72AF"/>
    <w:rsid w:val="008C0E32"/>
    <w:rsid w:val="008D389C"/>
    <w:rsid w:val="008D750C"/>
    <w:rsid w:val="008F137F"/>
    <w:rsid w:val="008F26B8"/>
    <w:rsid w:val="008F28F2"/>
    <w:rsid w:val="008F3B06"/>
    <w:rsid w:val="008F516E"/>
    <w:rsid w:val="008F56B9"/>
    <w:rsid w:val="008F5C02"/>
    <w:rsid w:val="008F6B62"/>
    <w:rsid w:val="0090119B"/>
    <w:rsid w:val="0090215D"/>
    <w:rsid w:val="00902645"/>
    <w:rsid w:val="009107CB"/>
    <w:rsid w:val="00913B68"/>
    <w:rsid w:val="00914C5A"/>
    <w:rsid w:val="00920CB8"/>
    <w:rsid w:val="009331B8"/>
    <w:rsid w:val="009425EC"/>
    <w:rsid w:val="00944083"/>
    <w:rsid w:val="0094691F"/>
    <w:rsid w:val="00947022"/>
    <w:rsid w:val="009531DF"/>
    <w:rsid w:val="009544CB"/>
    <w:rsid w:val="00956A7D"/>
    <w:rsid w:val="00963275"/>
    <w:rsid w:val="00976BB9"/>
    <w:rsid w:val="00977075"/>
    <w:rsid w:val="00980350"/>
    <w:rsid w:val="009857FB"/>
    <w:rsid w:val="009908A1"/>
    <w:rsid w:val="00992B3B"/>
    <w:rsid w:val="00993913"/>
    <w:rsid w:val="009A1D3C"/>
    <w:rsid w:val="009A389C"/>
    <w:rsid w:val="009A3C6C"/>
    <w:rsid w:val="009A4510"/>
    <w:rsid w:val="009A55CC"/>
    <w:rsid w:val="009A7B73"/>
    <w:rsid w:val="009C2CBE"/>
    <w:rsid w:val="009D2150"/>
    <w:rsid w:val="009D7912"/>
    <w:rsid w:val="009E167D"/>
    <w:rsid w:val="009E31F7"/>
    <w:rsid w:val="009E3706"/>
    <w:rsid w:val="009E54C4"/>
    <w:rsid w:val="009E61DC"/>
    <w:rsid w:val="009E6618"/>
    <w:rsid w:val="00A11C09"/>
    <w:rsid w:val="00A14349"/>
    <w:rsid w:val="00A20909"/>
    <w:rsid w:val="00A20F02"/>
    <w:rsid w:val="00A37F1C"/>
    <w:rsid w:val="00A479B2"/>
    <w:rsid w:val="00A50415"/>
    <w:rsid w:val="00A57165"/>
    <w:rsid w:val="00A61BDB"/>
    <w:rsid w:val="00A629AA"/>
    <w:rsid w:val="00A6739E"/>
    <w:rsid w:val="00A67C1E"/>
    <w:rsid w:val="00A811E9"/>
    <w:rsid w:val="00A94D68"/>
    <w:rsid w:val="00AA2943"/>
    <w:rsid w:val="00AA3DBD"/>
    <w:rsid w:val="00AB0D08"/>
    <w:rsid w:val="00AC33B0"/>
    <w:rsid w:val="00AC72A0"/>
    <w:rsid w:val="00AE4E5E"/>
    <w:rsid w:val="00AF1336"/>
    <w:rsid w:val="00AF139C"/>
    <w:rsid w:val="00AF1541"/>
    <w:rsid w:val="00AF31AB"/>
    <w:rsid w:val="00AF347C"/>
    <w:rsid w:val="00AF363F"/>
    <w:rsid w:val="00AF64EE"/>
    <w:rsid w:val="00B039CA"/>
    <w:rsid w:val="00B05510"/>
    <w:rsid w:val="00B06DCD"/>
    <w:rsid w:val="00B11B9D"/>
    <w:rsid w:val="00B22741"/>
    <w:rsid w:val="00B241C5"/>
    <w:rsid w:val="00B256BC"/>
    <w:rsid w:val="00B31871"/>
    <w:rsid w:val="00B348AB"/>
    <w:rsid w:val="00B452A5"/>
    <w:rsid w:val="00B50133"/>
    <w:rsid w:val="00B51660"/>
    <w:rsid w:val="00B57654"/>
    <w:rsid w:val="00B858AE"/>
    <w:rsid w:val="00B867E5"/>
    <w:rsid w:val="00B90120"/>
    <w:rsid w:val="00B90819"/>
    <w:rsid w:val="00BA0580"/>
    <w:rsid w:val="00BA3131"/>
    <w:rsid w:val="00BA4680"/>
    <w:rsid w:val="00BA4F2D"/>
    <w:rsid w:val="00BB0842"/>
    <w:rsid w:val="00BC0800"/>
    <w:rsid w:val="00BC0D66"/>
    <w:rsid w:val="00BC24BB"/>
    <w:rsid w:val="00BC2BF9"/>
    <w:rsid w:val="00BC5FDC"/>
    <w:rsid w:val="00BC648A"/>
    <w:rsid w:val="00BD14E1"/>
    <w:rsid w:val="00BD1C5A"/>
    <w:rsid w:val="00BD2FD2"/>
    <w:rsid w:val="00BE7D7C"/>
    <w:rsid w:val="00BF5C62"/>
    <w:rsid w:val="00C01253"/>
    <w:rsid w:val="00C13519"/>
    <w:rsid w:val="00C138E8"/>
    <w:rsid w:val="00C163F8"/>
    <w:rsid w:val="00C30D6D"/>
    <w:rsid w:val="00C35ECE"/>
    <w:rsid w:val="00C40EDE"/>
    <w:rsid w:val="00C43DA3"/>
    <w:rsid w:val="00C44E31"/>
    <w:rsid w:val="00C46B1F"/>
    <w:rsid w:val="00C56024"/>
    <w:rsid w:val="00C72029"/>
    <w:rsid w:val="00C751A2"/>
    <w:rsid w:val="00C826BC"/>
    <w:rsid w:val="00C84199"/>
    <w:rsid w:val="00C847C7"/>
    <w:rsid w:val="00C929B9"/>
    <w:rsid w:val="00C92B2D"/>
    <w:rsid w:val="00C94835"/>
    <w:rsid w:val="00C95A2A"/>
    <w:rsid w:val="00CA6537"/>
    <w:rsid w:val="00CB295B"/>
    <w:rsid w:val="00CB7C86"/>
    <w:rsid w:val="00CC2699"/>
    <w:rsid w:val="00CC4E86"/>
    <w:rsid w:val="00CD01BE"/>
    <w:rsid w:val="00CD055D"/>
    <w:rsid w:val="00CD2A47"/>
    <w:rsid w:val="00CD5D07"/>
    <w:rsid w:val="00CE0525"/>
    <w:rsid w:val="00CF2E4C"/>
    <w:rsid w:val="00D021B7"/>
    <w:rsid w:val="00D048F4"/>
    <w:rsid w:val="00D1278D"/>
    <w:rsid w:val="00D13E85"/>
    <w:rsid w:val="00D161D1"/>
    <w:rsid w:val="00D249B2"/>
    <w:rsid w:val="00D2559C"/>
    <w:rsid w:val="00D25E6B"/>
    <w:rsid w:val="00D416BB"/>
    <w:rsid w:val="00D45E61"/>
    <w:rsid w:val="00D4601A"/>
    <w:rsid w:val="00D50BFE"/>
    <w:rsid w:val="00D54AA0"/>
    <w:rsid w:val="00D54F7D"/>
    <w:rsid w:val="00D57686"/>
    <w:rsid w:val="00D5796D"/>
    <w:rsid w:val="00D71153"/>
    <w:rsid w:val="00D71DE0"/>
    <w:rsid w:val="00D734C7"/>
    <w:rsid w:val="00D76A7F"/>
    <w:rsid w:val="00D80DD6"/>
    <w:rsid w:val="00D93CCB"/>
    <w:rsid w:val="00DA0B75"/>
    <w:rsid w:val="00DA1DD3"/>
    <w:rsid w:val="00DA3BC8"/>
    <w:rsid w:val="00DB32A3"/>
    <w:rsid w:val="00DC1132"/>
    <w:rsid w:val="00DC33F3"/>
    <w:rsid w:val="00DC5A78"/>
    <w:rsid w:val="00DC67A6"/>
    <w:rsid w:val="00DD1437"/>
    <w:rsid w:val="00DD3D2C"/>
    <w:rsid w:val="00DD4EC4"/>
    <w:rsid w:val="00DD7DAC"/>
    <w:rsid w:val="00DE2B4D"/>
    <w:rsid w:val="00DE2D4F"/>
    <w:rsid w:val="00DE6849"/>
    <w:rsid w:val="00DF5F35"/>
    <w:rsid w:val="00E00862"/>
    <w:rsid w:val="00E027DB"/>
    <w:rsid w:val="00E07CBD"/>
    <w:rsid w:val="00E12359"/>
    <w:rsid w:val="00E22F21"/>
    <w:rsid w:val="00E2520B"/>
    <w:rsid w:val="00E33503"/>
    <w:rsid w:val="00E34844"/>
    <w:rsid w:val="00E35CFB"/>
    <w:rsid w:val="00E379C0"/>
    <w:rsid w:val="00E41C1F"/>
    <w:rsid w:val="00E44B64"/>
    <w:rsid w:val="00E465EE"/>
    <w:rsid w:val="00E51D09"/>
    <w:rsid w:val="00E55F61"/>
    <w:rsid w:val="00E6493C"/>
    <w:rsid w:val="00E67A40"/>
    <w:rsid w:val="00E86440"/>
    <w:rsid w:val="00E97392"/>
    <w:rsid w:val="00EA0D3D"/>
    <w:rsid w:val="00EA15DD"/>
    <w:rsid w:val="00EA1EAD"/>
    <w:rsid w:val="00EA2D36"/>
    <w:rsid w:val="00EB0581"/>
    <w:rsid w:val="00EB2672"/>
    <w:rsid w:val="00EC750C"/>
    <w:rsid w:val="00EE4F0B"/>
    <w:rsid w:val="00EE5C7C"/>
    <w:rsid w:val="00EE628E"/>
    <w:rsid w:val="00EF769C"/>
    <w:rsid w:val="00F10F96"/>
    <w:rsid w:val="00F15058"/>
    <w:rsid w:val="00F27D2E"/>
    <w:rsid w:val="00F30215"/>
    <w:rsid w:val="00F31A8D"/>
    <w:rsid w:val="00F32E0A"/>
    <w:rsid w:val="00F408D0"/>
    <w:rsid w:val="00F4198E"/>
    <w:rsid w:val="00F6087B"/>
    <w:rsid w:val="00F624D0"/>
    <w:rsid w:val="00F65C63"/>
    <w:rsid w:val="00F65D33"/>
    <w:rsid w:val="00F65F25"/>
    <w:rsid w:val="00F710AA"/>
    <w:rsid w:val="00F72517"/>
    <w:rsid w:val="00F76476"/>
    <w:rsid w:val="00F76B58"/>
    <w:rsid w:val="00F82EA6"/>
    <w:rsid w:val="00F91A67"/>
    <w:rsid w:val="00F9209E"/>
    <w:rsid w:val="00FA203B"/>
    <w:rsid w:val="00FA2A2E"/>
    <w:rsid w:val="00FA2D02"/>
    <w:rsid w:val="00FB0CE7"/>
    <w:rsid w:val="00FB5314"/>
    <w:rsid w:val="00FC3ACB"/>
    <w:rsid w:val="00FE2CAC"/>
    <w:rsid w:val="00FE42AC"/>
    <w:rsid w:val="00FE6B7D"/>
    <w:rsid w:val="00FE7AA0"/>
    <w:rsid w:val="00FF2F66"/>
    <w:rsid w:val="00FF4A43"/>
    <w:rsid w:val="00FF562A"/>
    <w:rsid w:val="00FF6E1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1FCA2"/>
  <w15:chartTrackingRefBased/>
  <w15:docId w15:val="{1EF42DDC-3C30-4B34-858D-E2265519A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5C23"/>
  </w:style>
  <w:style w:type="paragraph" w:styleId="Heading1">
    <w:name w:val="heading 1"/>
    <w:basedOn w:val="Normal"/>
    <w:next w:val="Normal"/>
    <w:link w:val="Heading1Char"/>
    <w:uiPriority w:val="9"/>
    <w:qFormat/>
    <w:rsid w:val="0096327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6327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F6AE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191E"/>
    <w:pPr>
      <w:ind w:left="720"/>
      <w:contextualSpacing/>
    </w:pPr>
  </w:style>
  <w:style w:type="paragraph" w:styleId="Header">
    <w:name w:val="header"/>
    <w:basedOn w:val="Normal"/>
    <w:link w:val="HeaderChar"/>
    <w:uiPriority w:val="99"/>
    <w:unhideWhenUsed/>
    <w:rsid w:val="00947022"/>
    <w:pPr>
      <w:tabs>
        <w:tab w:val="center" w:pos="4536"/>
        <w:tab w:val="right" w:pos="9072"/>
      </w:tabs>
      <w:spacing w:after="0" w:line="240" w:lineRule="auto"/>
    </w:pPr>
  </w:style>
  <w:style w:type="character" w:customStyle="1" w:styleId="HeaderChar">
    <w:name w:val="Header Char"/>
    <w:basedOn w:val="DefaultParagraphFont"/>
    <w:link w:val="Header"/>
    <w:uiPriority w:val="99"/>
    <w:rsid w:val="00947022"/>
  </w:style>
  <w:style w:type="paragraph" w:styleId="Footer">
    <w:name w:val="footer"/>
    <w:basedOn w:val="Normal"/>
    <w:link w:val="FooterChar"/>
    <w:uiPriority w:val="99"/>
    <w:unhideWhenUsed/>
    <w:rsid w:val="00947022"/>
    <w:pPr>
      <w:tabs>
        <w:tab w:val="center" w:pos="4536"/>
        <w:tab w:val="right" w:pos="9072"/>
      </w:tabs>
      <w:spacing w:after="0" w:line="240" w:lineRule="auto"/>
    </w:pPr>
  </w:style>
  <w:style w:type="character" w:customStyle="1" w:styleId="FooterChar">
    <w:name w:val="Footer Char"/>
    <w:basedOn w:val="DefaultParagraphFont"/>
    <w:link w:val="Footer"/>
    <w:uiPriority w:val="99"/>
    <w:rsid w:val="00947022"/>
  </w:style>
  <w:style w:type="paragraph" w:styleId="FootnoteText">
    <w:name w:val="footnote text"/>
    <w:basedOn w:val="Normal"/>
    <w:link w:val="FootnoteTextChar"/>
    <w:uiPriority w:val="99"/>
    <w:unhideWhenUsed/>
    <w:rsid w:val="00A629AA"/>
    <w:pPr>
      <w:spacing w:after="0" w:line="240" w:lineRule="auto"/>
    </w:pPr>
    <w:rPr>
      <w:sz w:val="20"/>
      <w:szCs w:val="20"/>
    </w:rPr>
  </w:style>
  <w:style w:type="character" w:customStyle="1" w:styleId="FootnoteTextChar">
    <w:name w:val="Footnote Text Char"/>
    <w:basedOn w:val="DefaultParagraphFont"/>
    <w:link w:val="FootnoteText"/>
    <w:uiPriority w:val="99"/>
    <w:rsid w:val="00A629AA"/>
    <w:rPr>
      <w:sz w:val="20"/>
      <w:szCs w:val="20"/>
    </w:rPr>
  </w:style>
  <w:style w:type="character" w:styleId="FootnoteReference">
    <w:name w:val="footnote reference"/>
    <w:basedOn w:val="DefaultParagraphFont"/>
    <w:uiPriority w:val="99"/>
    <w:semiHidden/>
    <w:unhideWhenUsed/>
    <w:rsid w:val="00A629AA"/>
    <w:rPr>
      <w:vertAlign w:val="superscript"/>
    </w:rPr>
  </w:style>
  <w:style w:type="character" w:customStyle="1" w:styleId="Heading1Char">
    <w:name w:val="Heading 1 Char"/>
    <w:basedOn w:val="DefaultParagraphFont"/>
    <w:link w:val="Heading1"/>
    <w:uiPriority w:val="9"/>
    <w:rsid w:val="0096327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63275"/>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8316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malAligned">
    <w:name w:val="Decimal Aligned"/>
    <w:basedOn w:val="Normal"/>
    <w:uiPriority w:val="40"/>
    <w:qFormat/>
    <w:rsid w:val="008316E5"/>
    <w:pPr>
      <w:tabs>
        <w:tab w:val="decimal" w:pos="360"/>
      </w:tabs>
      <w:spacing w:after="200" w:line="276" w:lineRule="auto"/>
    </w:pPr>
    <w:rPr>
      <w:rFonts w:eastAsiaTheme="minorEastAsia" w:cs="Times New Roman"/>
      <w:lang w:val="en-US"/>
    </w:rPr>
  </w:style>
  <w:style w:type="character" w:styleId="SubtleEmphasis">
    <w:name w:val="Subtle Emphasis"/>
    <w:basedOn w:val="DefaultParagraphFont"/>
    <w:uiPriority w:val="19"/>
    <w:qFormat/>
    <w:rsid w:val="008316E5"/>
    <w:rPr>
      <w:i/>
      <w:iCs/>
    </w:rPr>
  </w:style>
  <w:style w:type="table" w:styleId="MediumShading2-Accent5">
    <w:name w:val="Medium Shading 2 Accent 5"/>
    <w:basedOn w:val="TableNormal"/>
    <w:uiPriority w:val="64"/>
    <w:rsid w:val="008316E5"/>
    <w:pPr>
      <w:spacing w:after="0" w:line="240" w:lineRule="auto"/>
    </w:pPr>
    <w:rPr>
      <w:rFonts w:eastAsiaTheme="minorEastAsia"/>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Heading3Char">
    <w:name w:val="Heading 3 Char"/>
    <w:basedOn w:val="DefaultParagraphFont"/>
    <w:link w:val="Heading3"/>
    <w:uiPriority w:val="9"/>
    <w:rsid w:val="007F6AEB"/>
    <w:rPr>
      <w:rFonts w:asciiTheme="majorHAnsi" w:eastAsiaTheme="majorEastAsia" w:hAnsiTheme="majorHAnsi" w:cstheme="majorBidi"/>
      <w:color w:val="1F3763" w:themeColor="accent1" w:themeShade="7F"/>
      <w:sz w:val="24"/>
      <w:szCs w:val="24"/>
    </w:rPr>
  </w:style>
  <w:style w:type="table" w:styleId="GridTable1Light-Accent1">
    <w:name w:val="Grid Table 1 Light Accent 1"/>
    <w:basedOn w:val="TableNormal"/>
    <w:uiPriority w:val="46"/>
    <w:rsid w:val="004D46FA"/>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ListTable4-Accent1">
    <w:name w:val="List Table 4 Accent 1"/>
    <w:basedOn w:val="TableNormal"/>
    <w:uiPriority w:val="49"/>
    <w:rsid w:val="00AF363F"/>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1Light">
    <w:name w:val="Grid Table 1 Light"/>
    <w:basedOn w:val="TableNormal"/>
    <w:uiPriority w:val="46"/>
    <w:rsid w:val="00E379C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OC1">
    <w:name w:val="toc 1"/>
    <w:basedOn w:val="Normal"/>
    <w:next w:val="Normal"/>
    <w:autoRedefine/>
    <w:uiPriority w:val="39"/>
    <w:unhideWhenUsed/>
    <w:rsid w:val="00D048F4"/>
    <w:pPr>
      <w:spacing w:after="100"/>
    </w:pPr>
  </w:style>
  <w:style w:type="paragraph" w:styleId="TOC2">
    <w:name w:val="toc 2"/>
    <w:basedOn w:val="Normal"/>
    <w:next w:val="Normal"/>
    <w:autoRedefine/>
    <w:uiPriority w:val="39"/>
    <w:unhideWhenUsed/>
    <w:rsid w:val="00D048F4"/>
    <w:pPr>
      <w:spacing w:after="100"/>
      <w:ind w:left="220"/>
    </w:pPr>
  </w:style>
  <w:style w:type="paragraph" w:styleId="TOC3">
    <w:name w:val="toc 3"/>
    <w:basedOn w:val="Normal"/>
    <w:next w:val="Normal"/>
    <w:autoRedefine/>
    <w:uiPriority w:val="39"/>
    <w:unhideWhenUsed/>
    <w:rsid w:val="00D048F4"/>
    <w:pPr>
      <w:spacing w:after="100"/>
      <w:ind w:left="440"/>
    </w:pPr>
  </w:style>
  <w:style w:type="character" w:styleId="Hyperlink">
    <w:name w:val="Hyperlink"/>
    <w:basedOn w:val="DefaultParagraphFont"/>
    <w:uiPriority w:val="99"/>
    <w:unhideWhenUsed/>
    <w:rsid w:val="00D048F4"/>
    <w:rPr>
      <w:color w:val="0563C1" w:themeColor="hyperlink"/>
      <w:u w:val="single"/>
    </w:rPr>
  </w:style>
  <w:style w:type="paragraph" w:styleId="TOCHeading">
    <w:name w:val="TOC Heading"/>
    <w:basedOn w:val="Heading1"/>
    <w:next w:val="Normal"/>
    <w:uiPriority w:val="39"/>
    <w:unhideWhenUsed/>
    <w:qFormat/>
    <w:rsid w:val="00D048F4"/>
    <w:pPr>
      <w:outlineLvl w:val="9"/>
    </w:pPr>
    <w:rPr>
      <w:lang w:val="en-US"/>
    </w:rPr>
  </w:style>
  <w:style w:type="paragraph" w:styleId="NoSpacing">
    <w:name w:val="No Spacing"/>
    <w:link w:val="NoSpacingChar"/>
    <w:uiPriority w:val="1"/>
    <w:qFormat/>
    <w:rsid w:val="00BF5C6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BF5C62"/>
    <w:rPr>
      <w:rFonts w:eastAsiaTheme="minorEastAsia"/>
      <w:lang w:val="en-US"/>
    </w:rPr>
  </w:style>
  <w:style w:type="character" w:styleId="FollowedHyperlink">
    <w:name w:val="FollowedHyperlink"/>
    <w:basedOn w:val="DefaultParagraphFont"/>
    <w:uiPriority w:val="99"/>
    <w:semiHidden/>
    <w:unhideWhenUsed/>
    <w:rsid w:val="005A525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818812">
      <w:bodyDiv w:val="1"/>
      <w:marLeft w:val="0"/>
      <w:marRight w:val="0"/>
      <w:marTop w:val="0"/>
      <w:marBottom w:val="0"/>
      <w:divBdr>
        <w:top w:val="none" w:sz="0" w:space="0" w:color="auto"/>
        <w:left w:val="none" w:sz="0" w:space="0" w:color="auto"/>
        <w:bottom w:val="none" w:sz="0" w:space="0" w:color="auto"/>
        <w:right w:val="none" w:sz="0" w:space="0" w:color="auto"/>
      </w:divBdr>
    </w:div>
    <w:div w:id="390538232">
      <w:bodyDiv w:val="1"/>
      <w:marLeft w:val="0"/>
      <w:marRight w:val="0"/>
      <w:marTop w:val="0"/>
      <w:marBottom w:val="0"/>
      <w:divBdr>
        <w:top w:val="none" w:sz="0" w:space="0" w:color="auto"/>
        <w:left w:val="none" w:sz="0" w:space="0" w:color="auto"/>
        <w:bottom w:val="none" w:sz="0" w:space="0" w:color="auto"/>
        <w:right w:val="none" w:sz="0" w:space="0" w:color="auto"/>
      </w:divBdr>
    </w:div>
    <w:div w:id="456725209">
      <w:bodyDiv w:val="1"/>
      <w:marLeft w:val="0"/>
      <w:marRight w:val="0"/>
      <w:marTop w:val="0"/>
      <w:marBottom w:val="0"/>
      <w:divBdr>
        <w:top w:val="none" w:sz="0" w:space="0" w:color="auto"/>
        <w:left w:val="none" w:sz="0" w:space="0" w:color="auto"/>
        <w:bottom w:val="none" w:sz="0" w:space="0" w:color="auto"/>
        <w:right w:val="none" w:sz="0" w:space="0" w:color="auto"/>
      </w:divBdr>
    </w:div>
    <w:div w:id="1097866609">
      <w:bodyDiv w:val="1"/>
      <w:marLeft w:val="0"/>
      <w:marRight w:val="0"/>
      <w:marTop w:val="0"/>
      <w:marBottom w:val="0"/>
      <w:divBdr>
        <w:top w:val="none" w:sz="0" w:space="0" w:color="auto"/>
        <w:left w:val="none" w:sz="0" w:space="0" w:color="auto"/>
        <w:bottom w:val="none" w:sz="0" w:space="0" w:color="auto"/>
        <w:right w:val="none" w:sz="0" w:space="0" w:color="auto"/>
      </w:divBdr>
    </w:div>
    <w:div w:id="1389264122">
      <w:bodyDiv w:val="1"/>
      <w:marLeft w:val="0"/>
      <w:marRight w:val="0"/>
      <w:marTop w:val="0"/>
      <w:marBottom w:val="0"/>
      <w:divBdr>
        <w:top w:val="none" w:sz="0" w:space="0" w:color="auto"/>
        <w:left w:val="none" w:sz="0" w:space="0" w:color="auto"/>
        <w:bottom w:val="none" w:sz="0" w:space="0" w:color="auto"/>
        <w:right w:val="none" w:sz="0" w:space="0" w:color="auto"/>
      </w:divBdr>
    </w:div>
    <w:div w:id="1462766195">
      <w:bodyDiv w:val="1"/>
      <w:marLeft w:val="0"/>
      <w:marRight w:val="0"/>
      <w:marTop w:val="0"/>
      <w:marBottom w:val="0"/>
      <w:divBdr>
        <w:top w:val="none" w:sz="0" w:space="0" w:color="auto"/>
        <w:left w:val="none" w:sz="0" w:space="0" w:color="auto"/>
        <w:bottom w:val="none" w:sz="0" w:space="0" w:color="auto"/>
        <w:right w:val="none" w:sz="0" w:space="0" w:color="auto"/>
      </w:divBdr>
    </w:div>
    <w:div w:id="1573732919">
      <w:bodyDiv w:val="1"/>
      <w:marLeft w:val="0"/>
      <w:marRight w:val="0"/>
      <w:marTop w:val="0"/>
      <w:marBottom w:val="0"/>
      <w:divBdr>
        <w:top w:val="none" w:sz="0" w:space="0" w:color="auto"/>
        <w:left w:val="none" w:sz="0" w:space="0" w:color="auto"/>
        <w:bottom w:val="none" w:sz="0" w:space="0" w:color="auto"/>
        <w:right w:val="none" w:sz="0" w:space="0" w:color="auto"/>
      </w:divBdr>
    </w:div>
    <w:div w:id="1647012182">
      <w:bodyDiv w:val="1"/>
      <w:marLeft w:val="0"/>
      <w:marRight w:val="0"/>
      <w:marTop w:val="0"/>
      <w:marBottom w:val="0"/>
      <w:divBdr>
        <w:top w:val="none" w:sz="0" w:space="0" w:color="auto"/>
        <w:left w:val="none" w:sz="0" w:space="0" w:color="auto"/>
        <w:bottom w:val="none" w:sz="0" w:space="0" w:color="auto"/>
        <w:right w:val="none" w:sz="0" w:space="0" w:color="auto"/>
      </w:divBdr>
    </w:div>
    <w:div w:id="1759978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image" Target="media/image3.png"/><Relationship Id="rId26" Type="http://schemas.openxmlformats.org/officeDocument/2006/relationships/glossaryDocument" Target="glossary/document.xml"/><Relationship Id="rId3" Type="http://schemas.openxmlformats.org/officeDocument/2006/relationships/numbering" Target="numbering.xml"/><Relationship Id="rId21" Type="http://schemas.openxmlformats.org/officeDocument/2006/relationships/chart" Target="charts/chart10.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hart" Target="charts/chart6.xml"/><Relationship Id="rId20" Type="http://schemas.openxmlformats.org/officeDocument/2006/relationships/chart" Target="charts/chart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24" Type="http://schemas.openxmlformats.org/officeDocument/2006/relationships/hyperlink" Target="https://www.az.government.bg/pages/pages-prouchvane-potrebnosti-rabotna-sila/" TargetMode="External"/><Relationship Id="rId5" Type="http://schemas.openxmlformats.org/officeDocument/2006/relationships/settings" Target="settings.xml"/><Relationship Id="rId15" Type="http://schemas.openxmlformats.org/officeDocument/2006/relationships/chart" Target="charts/chart5.xml"/><Relationship Id="rId23" Type="http://schemas.openxmlformats.org/officeDocument/2006/relationships/chart" Target="charts/chart11.xml"/><Relationship Id="rId10" Type="http://schemas.openxmlformats.org/officeDocument/2006/relationships/image" Target="media/image2.jpeg"/><Relationship Id="rId19" Type="http://schemas.openxmlformats.org/officeDocument/2006/relationships/chart" Target="charts/chart8.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chart" Target="charts/chart4.xml"/><Relationship Id="rId22" Type="http://schemas.openxmlformats.org/officeDocument/2006/relationships/footer" Target="footer1.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embeddings/oleObject8.bin"/><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chartUserShapes" Target="../drawings/drawing1.xml"/></Relationships>
</file>

<file path=word/charts/_rels/chart11.xml.rels><?xml version="1.0" encoding="UTF-8" standalone="yes"?>
<Relationships xmlns="http://schemas.openxmlformats.org/package/2006/relationships"><Relationship Id="rId3" Type="http://schemas.openxmlformats.org/officeDocument/2006/relationships/oleObject" Target="../embeddings/oleObject9.bin"/><Relationship Id="rId2" Type="http://schemas.microsoft.com/office/2011/relationships/chartColorStyle" Target="colors11.xml"/><Relationship Id="rId1" Type="http://schemas.microsoft.com/office/2011/relationships/chartStyle" Target="style11.xml"/></Relationships>
</file>

<file path=word/charts/_rels/chart2.xml.rels><?xml version="1.0" encoding="UTF-8" standalone="yes"?>
<Relationships xmlns="http://schemas.openxmlformats.org/package/2006/relationships"><Relationship Id="rId3" Type="http://schemas.openxmlformats.org/officeDocument/2006/relationships/oleObject" Target="../embeddings/oleObject2.bin"/><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embeddings/oleObject3.bin"/><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embeddings/oleObject4.bin"/><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embeddings/oleObject5.bin"/><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embeddings/oleObject6.bin"/><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192.168.100.8\anapro$\anketirane-prognozi\2024\Rezultati\danni%20grafiki\grafiki%201-7_Freqs.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embeddings/oleObject7.bin"/><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192.168.100.8\anapro$\anketirane-prognozi\2024\Rezultati\grafiki%2010-13_Cross_D4.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'[grafiki 1-7_Freqs.xlsx]Freqs'!$B$7:$B$16</c:f>
              <c:strCache>
                <c:ptCount val="10"/>
                <c:pt idx="0">
                  <c:v>Селско, горско и рибно стопанство</c:v>
                </c:pt>
                <c:pt idx="1">
                  <c:v>Индустрия</c:v>
                </c:pt>
                <c:pt idx="2">
                  <c:v>Строителство</c:v>
                </c:pt>
                <c:pt idx="3">
                  <c:v>Търговия, транспорт, хотелиерство и ресторантьорство</c:v>
                </c:pt>
                <c:pt idx="4">
                  <c:v>Създаване и разпространение на информация и творчески продукти;</c:v>
                </c:pt>
                <c:pt idx="5">
                  <c:v>Финансови и застрахователни дейности</c:v>
                </c:pt>
                <c:pt idx="6">
                  <c:v>Операции с недвижими имоти</c:v>
                </c:pt>
                <c:pt idx="7">
                  <c:v>Професионални дейности и научни изследвания; административни и с</c:v>
                </c:pt>
                <c:pt idx="8">
                  <c:v>Държавно управление; образование; хуманно здравеопазване и социа</c:v>
                </c:pt>
                <c:pt idx="9">
                  <c:v>Култура, спорт и развлечения, ремонт на домакински вещи и други дейности</c:v>
                </c:pt>
              </c:strCache>
            </c:strRef>
          </c:cat>
          <c:val>
            <c:numRef>
              <c:f>'[grafiki 1-7_Freqs.xlsx]Freqs'!$D$7:$D$16</c:f>
              <c:numCache>
                <c:formatCode>0</c:formatCode>
                <c:ptCount val="10"/>
                <c:pt idx="0">
                  <c:v>22551.86744238203</c:v>
                </c:pt>
                <c:pt idx="1">
                  <c:v>56433.176704848738</c:v>
                </c:pt>
                <c:pt idx="2">
                  <c:v>27858.698704132996</c:v>
                </c:pt>
                <c:pt idx="3">
                  <c:v>158728.68868513993</c:v>
                </c:pt>
                <c:pt idx="4">
                  <c:v>16300.228530335804</c:v>
                </c:pt>
                <c:pt idx="5">
                  <c:v>24670.225485496852</c:v>
                </c:pt>
                <c:pt idx="6">
                  <c:v>10994.383707329465</c:v>
                </c:pt>
                <c:pt idx="7">
                  <c:v>20077.33731343086</c:v>
                </c:pt>
                <c:pt idx="8">
                  <c:v>64015.997501452242</c:v>
                </c:pt>
                <c:pt idx="9">
                  <c:v>24595.395925450015</c:v>
                </c:pt>
              </c:numCache>
            </c:numRef>
          </c:val>
          <c:extLst>
            <c:ext xmlns:c16="http://schemas.microsoft.com/office/drawing/2014/chart" uri="{C3380CC4-5D6E-409C-BE32-E72D297353CC}">
              <c16:uniqueId val="{00000000-6A80-40B2-8711-6A5A2E083EC7}"/>
            </c:ext>
          </c:extLst>
        </c:ser>
        <c:dLbls>
          <c:dLblPos val="outEnd"/>
          <c:showLegendKey val="0"/>
          <c:showVal val="1"/>
          <c:showCatName val="0"/>
          <c:showSerName val="0"/>
          <c:showPercent val="0"/>
          <c:showBubbleSize val="0"/>
        </c:dLbls>
        <c:gapWidth val="164"/>
        <c:overlap val="-22"/>
        <c:axId val="374705824"/>
        <c:axId val="374701248"/>
      </c:barChart>
      <c:catAx>
        <c:axId val="374705824"/>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crossAx val="374701248"/>
        <c:crosses val="autoZero"/>
        <c:auto val="1"/>
        <c:lblAlgn val="ctr"/>
        <c:lblOffset val="100"/>
        <c:noMultiLvlLbl val="0"/>
      </c:catAx>
      <c:valAx>
        <c:axId val="374701248"/>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3747058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7805663608667965E-2"/>
          <c:y val="2.0862968231389285E-2"/>
          <c:w val="0.95310171001222055"/>
          <c:h val="0.963963963963964"/>
        </c:manualLayout>
      </c:layout>
      <c:bubbleChart>
        <c:varyColors val="0"/>
        <c:ser>
          <c:idx val="0"/>
          <c:order val="0"/>
          <c:spPr>
            <a:solidFill>
              <a:schemeClr val="accent1">
                <a:alpha val="75000"/>
              </a:schemeClr>
            </a:solidFill>
            <a:ln>
              <a:noFill/>
            </a:ln>
            <a:effectLst/>
          </c:spPr>
          <c:invertIfNegative val="0"/>
          <c:dLbls>
            <c:dLbl>
              <c:idx val="0"/>
              <c:layout>
                <c:manualLayout>
                  <c:x val="-0.14378981035550817"/>
                  <c:y val="6.8486256012768882E-3"/>
                </c:manualLayout>
              </c:layout>
              <c:tx>
                <c:rich>
                  <a:bodyPr/>
                  <a:lstStyle/>
                  <a:p>
                    <a:fld id="{931F9D80-9385-4CC4-8F75-660E26D24155}" type="CELLRANGE">
                      <a:rPr lang="en-US"/>
                      <a:pPr/>
                      <a:t>[CELLRANGE]</a:t>
                    </a:fld>
                    <a:endParaRPr lang="en-GB"/>
                  </a:p>
                </c:rich>
              </c:tx>
              <c:dLblPos val="r"/>
              <c:showLegendKey val="0"/>
              <c:showVal val="0"/>
              <c:showCatName val="0"/>
              <c:showSerName val="0"/>
              <c:showPercent val="0"/>
              <c:showBubbleSize val="0"/>
              <c:extLst>
                <c:ext xmlns:c15="http://schemas.microsoft.com/office/drawing/2012/chart" uri="{CE6537A1-D6FC-4f65-9D91-7224C49458BB}">
                  <c15:layout/>
                  <c15:dlblFieldTable/>
                  <c15:showDataLabelsRange val="1"/>
                </c:ext>
                <c:ext xmlns:c16="http://schemas.microsoft.com/office/drawing/2014/chart" uri="{C3380CC4-5D6E-409C-BE32-E72D297353CC}">
                  <c16:uniqueId val="{00000000-6899-4E83-A5E6-26BF67B11303}"/>
                </c:ext>
              </c:extLst>
            </c:dLbl>
            <c:dLbl>
              <c:idx val="1"/>
              <c:layout>
                <c:manualLayout>
                  <c:x val="-5.9957811499916337E-2"/>
                  <c:y val="7.0769131213195377E-2"/>
                </c:manualLayout>
              </c:layout>
              <c:tx>
                <c:rich>
                  <a:bodyPr/>
                  <a:lstStyle/>
                  <a:p>
                    <a:fld id="{4D777E2C-8B01-4D7B-B5C6-4C8ABD96FB45}" type="CELLRANGE">
                      <a:rPr lang="en-US"/>
                      <a:pPr/>
                      <a:t>[CELLRANGE]</a:t>
                    </a:fld>
                    <a:endParaRPr lang="en-GB"/>
                  </a:p>
                </c:rich>
              </c:tx>
              <c:dLblPos val="r"/>
              <c:showLegendKey val="0"/>
              <c:showVal val="0"/>
              <c:showCatName val="0"/>
              <c:showSerName val="0"/>
              <c:showPercent val="0"/>
              <c:showBubbleSize val="0"/>
              <c:extLst>
                <c:ext xmlns:c15="http://schemas.microsoft.com/office/drawing/2012/chart" uri="{CE6537A1-D6FC-4f65-9D91-7224C49458BB}">
                  <c15:layout/>
                  <c15:dlblFieldTable/>
                  <c15:showDataLabelsRange val="1"/>
                </c:ext>
                <c:ext xmlns:c16="http://schemas.microsoft.com/office/drawing/2014/chart" uri="{C3380CC4-5D6E-409C-BE32-E72D297353CC}">
                  <c16:uniqueId val="{00000001-6899-4E83-A5E6-26BF67B11303}"/>
                </c:ext>
              </c:extLst>
            </c:dLbl>
            <c:dLbl>
              <c:idx val="2"/>
              <c:layout>
                <c:manualLayout>
                  <c:x val="-8.428930001413705E-2"/>
                  <c:y val="-8.2183507215323623E-2"/>
                </c:manualLayout>
              </c:layout>
              <c:tx>
                <c:rich>
                  <a:bodyPr/>
                  <a:lstStyle/>
                  <a:p>
                    <a:fld id="{1E6C494D-87AB-43F7-BA73-BE09684CE43D}" type="CELLRANGE">
                      <a:rPr lang="en-US"/>
                      <a:pPr/>
                      <a:t>[CELLRANGE]</a:t>
                    </a:fld>
                    <a:endParaRPr lang="en-GB"/>
                  </a:p>
                </c:rich>
              </c:tx>
              <c:dLblPos val="r"/>
              <c:showLegendKey val="0"/>
              <c:showVal val="0"/>
              <c:showCatName val="0"/>
              <c:showSerName val="0"/>
              <c:showPercent val="0"/>
              <c:showBubbleSize val="0"/>
              <c:extLst>
                <c:ext xmlns:c15="http://schemas.microsoft.com/office/drawing/2012/chart" uri="{CE6537A1-D6FC-4f65-9D91-7224C49458BB}">
                  <c15:layout/>
                  <c15:dlblFieldTable/>
                  <c15:showDataLabelsRange val="1"/>
                </c:ext>
                <c:ext xmlns:c16="http://schemas.microsoft.com/office/drawing/2014/chart" uri="{C3380CC4-5D6E-409C-BE32-E72D297353CC}">
                  <c16:uniqueId val="{00000002-6899-4E83-A5E6-26BF67B11303}"/>
                </c:ext>
              </c:extLst>
            </c:dLbl>
            <c:dLbl>
              <c:idx val="3"/>
              <c:layout>
                <c:manualLayout>
                  <c:x val="-3.976669213114372E-2"/>
                  <c:y val="-5.5195720152205856E-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fld id="{FB104715-84D6-47D1-93E9-9CB5CDBC14A0}" type="CELLRANGE">
                      <a:rPr lang="en-US"/>
                      <a:pPr>
                        <a:defRPr/>
                      </a:pPr>
                      <a:t>[CELLRANGE]</a:t>
                    </a:fld>
                    <a:endParaRPr lang="en-GB"/>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r"/>
              <c:showLegendKey val="0"/>
              <c:showVal val="0"/>
              <c:showCatName val="0"/>
              <c:showSerName val="0"/>
              <c:showPercent val="0"/>
              <c:showBubbleSize val="0"/>
              <c:extLst>
                <c:ext xmlns:c15="http://schemas.microsoft.com/office/drawing/2012/chart" uri="{CE6537A1-D6FC-4f65-9D91-7224C49458BB}">
                  <c15:layout>
                    <c:manualLayout>
                      <c:w val="8.0049164748509177E-2"/>
                      <c:h val="0.10222607341546422"/>
                    </c:manualLayout>
                  </c15:layout>
                  <c15:dlblFieldTable/>
                  <c15:showDataLabelsRange val="1"/>
                </c:ext>
                <c:ext xmlns:c16="http://schemas.microsoft.com/office/drawing/2014/chart" uri="{C3380CC4-5D6E-409C-BE32-E72D297353CC}">
                  <c16:uniqueId val="{00000003-6899-4E83-A5E6-26BF67B11303}"/>
                </c:ext>
              </c:extLst>
            </c:dLbl>
            <c:dLbl>
              <c:idx val="4"/>
              <c:layout>
                <c:manualLayout>
                  <c:x val="-2.2765069249511549E-2"/>
                  <c:y val="4.1091753607661832E-2"/>
                </c:manualLayout>
              </c:layout>
              <c:tx>
                <c:rich>
                  <a:bodyPr/>
                  <a:lstStyle/>
                  <a:p>
                    <a:fld id="{8B18568A-4146-4DAA-8B02-8D3D217D4019}" type="CELLRANGE">
                      <a:rPr lang="en-US"/>
                      <a:pPr/>
                      <a:t>[CELLRANGE]</a:t>
                    </a:fld>
                    <a:endParaRPr lang="en-GB"/>
                  </a:p>
                </c:rich>
              </c:tx>
              <c:dLblPos val="r"/>
              <c:showLegendKey val="0"/>
              <c:showVal val="0"/>
              <c:showCatName val="0"/>
              <c:showSerName val="0"/>
              <c:showPercent val="0"/>
              <c:showBubbleSize val="0"/>
              <c:extLst>
                <c:ext xmlns:c15="http://schemas.microsoft.com/office/drawing/2012/chart" uri="{CE6537A1-D6FC-4f65-9D91-7224C49458BB}">
                  <c15:layout/>
                  <c15:dlblFieldTable/>
                  <c15:showDataLabelsRange val="1"/>
                </c:ext>
                <c:ext xmlns:c16="http://schemas.microsoft.com/office/drawing/2014/chart" uri="{C3380CC4-5D6E-409C-BE32-E72D297353CC}">
                  <c16:uniqueId val="{00000004-6899-4E83-A5E6-26BF67B11303}"/>
                </c:ext>
              </c:extLst>
            </c:dLbl>
            <c:dLbl>
              <c:idx val="5"/>
              <c:layout>
                <c:manualLayout>
                  <c:x val="-1.5526393124812127E-2"/>
                  <c:y val="-1.8263001603405344E-2"/>
                </c:manualLayout>
              </c:layout>
              <c:tx>
                <c:rich>
                  <a:bodyPr/>
                  <a:lstStyle/>
                  <a:p>
                    <a:fld id="{D3A692DD-8FA4-4E56-962B-451E99A49BBA}" type="CELLRANGE">
                      <a:rPr lang="en-US"/>
                      <a:pPr/>
                      <a:t>[CELLRANGE]</a:t>
                    </a:fld>
                    <a:endParaRPr lang="en-GB"/>
                  </a:p>
                </c:rich>
              </c:tx>
              <c:dLblPos val="r"/>
              <c:showLegendKey val="0"/>
              <c:showVal val="0"/>
              <c:showCatName val="0"/>
              <c:showSerName val="0"/>
              <c:showPercent val="0"/>
              <c:showBubbleSize val="0"/>
              <c:extLst>
                <c:ext xmlns:c15="http://schemas.microsoft.com/office/drawing/2012/chart" uri="{CE6537A1-D6FC-4f65-9D91-7224C49458BB}">
                  <c15:layout/>
                  <c15:dlblFieldTable/>
                  <c15:showDataLabelsRange val="1"/>
                </c:ext>
                <c:ext xmlns:c16="http://schemas.microsoft.com/office/drawing/2014/chart" uri="{C3380CC4-5D6E-409C-BE32-E72D297353CC}">
                  <c16:uniqueId val="{00000005-6899-4E83-A5E6-26BF67B11303}"/>
                </c:ext>
              </c:extLst>
            </c:dLbl>
            <c:dLbl>
              <c:idx val="6"/>
              <c:layout>
                <c:manualLayout>
                  <c:x val="-3.0705976781200617E-2"/>
                  <c:y val="3.8808878407236007E-2"/>
                </c:manualLayout>
              </c:layout>
              <c:tx>
                <c:rich>
                  <a:bodyPr/>
                  <a:lstStyle/>
                  <a:p>
                    <a:fld id="{71F3149F-D7A2-4264-868B-490A94A3211C}" type="CELLRANGE">
                      <a:rPr lang="en-US"/>
                      <a:pPr/>
                      <a:t>[CELLRANGE]</a:t>
                    </a:fld>
                    <a:endParaRPr lang="en-GB"/>
                  </a:p>
                </c:rich>
              </c:tx>
              <c:dLblPos val="r"/>
              <c:showLegendKey val="0"/>
              <c:showVal val="0"/>
              <c:showCatName val="0"/>
              <c:showSerName val="0"/>
              <c:showPercent val="0"/>
              <c:showBubbleSize val="0"/>
              <c:extLst>
                <c:ext xmlns:c15="http://schemas.microsoft.com/office/drawing/2012/chart" uri="{CE6537A1-D6FC-4f65-9D91-7224C49458BB}">
                  <c15:layout/>
                  <c15:dlblFieldTable/>
                  <c15:showDataLabelsRange val="1"/>
                </c:ext>
                <c:ext xmlns:c16="http://schemas.microsoft.com/office/drawing/2014/chart" uri="{C3380CC4-5D6E-409C-BE32-E72D297353CC}">
                  <c16:uniqueId val="{00000006-6899-4E83-A5E6-26BF67B11303}"/>
                </c:ext>
              </c:extLst>
            </c:dLbl>
            <c:dLbl>
              <c:idx val="7"/>
              <c:layout>
                <c:manualLayout>
                  <c:x val="-7.4804134573837125E-2"/>
                  <c:y val="-2.5181551492317482E-2"/>
                </c:manualLayout>
              </c:layout>
              <c:tx>
                <c:rich>
                  <a:bodyPr/>
                  <a:lstStyle/>
                  <a:p>
                    <a:fld id="{1DD6B7FC-132C-4C94-9318-E3A362FBF4DB}" type="CELLRANGE">
                      <a:rPr lang="en-US"/>
                      <a:pPr/>
                      <a:t>[CELLRANGE]</a:t>
                    </a:fld>
                    <a:endParaRPr lang="en-GB"/>
                  </a:p>
                </c:rich>
              </c:tx>
              <c:dLblPos val="r"/>
              <c:showLegendKey val="0"/>
              <c:showVal val="0"/>
              <c:showCatName val="0"/>
              <c:showSerName val="0"/>
              <c:showPercent val="0"/>
              <c:showBubbleSize val="0"/>
              <c:extLst>
                <c:ext xmlns:c15="http://schemas.microsoft.com/office/drawing/2012/chart" uri="{CE6537A1-D6FC-4f65-9D91-7224C49458BB}">
                  <c15:layout/>
                  <c15:dlblFieldTable/>
                  <c15:showDataLabelsRange val="1"/>
                </c:ext>
                <c:ext xmlns:c16="http://schemas.microsoft.com/office/drawing/2014/chart" uri="{C3380CC4-5D6E-409C-BE32-E72D297353CC}">
                  <c16:uniqueId val="{00000007-6899-4E83-A5E6-26BF67B11303}"/>
                </c:ext>
              </c:extLst>
            </c:dLbl>
            <c:dLbl>
              <c:idx val="8"/>
              <c:layout>
                <c:manualLayout>
                  <c:x val="-1.5756094005321665E-2"/>
                  <c:y val="-3.8808878407236153E-2"/>
                </c:manualLayout>
              </c:layout>
              <c:tx>
                <c:rich>
                  <a:bodyPr/>
                  <a:lstStyle/>
                  <a:p>
                    <a:fld id="{0EF03A09-E6C9-43E0-9B25-4CE7204A0D5C}" type="CELLRANGE">
                      <a:rPr lang="en-US"/>
                      <a:pPr/>
                      <a:t>[CELLRANGE]</a:t>
                    </a:fld>
                    <a:endParaRPr lang="en-GB"/>
                  </a:p>
                </c:rich>
              </c:tx>
              <c:dLblPos val="r"/>
              <c:showLegendKey val="0"/>
              <c:showVal val="0"/>
              <c:showCatName val="0"/>
              <c:showSerName val="0"/>
              <c:showPercent val="0"/>
              <c:showBubbleSize val="0"/>
              <c:extLst>
                <c:ext xmlns:c15="http://schemas.microsoft.com/office/drawing/2012/chart" uri="{CE6537A1-D6FC-4f65-9D91-7224C49458BB}">
                  <c15:layout/>
                  <c15:dlblFieldTable/>
                  <c15:showDataLabelsRange val="1"/>
                </c:ext>
                <c:ext xmlns:c16="http://schemas.microsoft.com/office/drawing/2014/chart" uri="{C3380CC4-5D6E-409C-BE32-E72D297353CC}">
                  <c16:uniqueId val="{00000008-6899-4E83-A5E6-26BF67B11303}"/>
                </c:ext>
              </c:extLst>
            </c:dLbl>
            <c:dLbl>
              <c:idx val="9"/>
              <c:layout>
                <c:manualLayout>
                  <c:x val="-0.10312403700505342"/>
                  <c:y val="-5.3460443345149163E-2"/>
                </c:manualLayout>
              </c:layout>
              <c:tx>
                <c:rich>
                  <a:bodyPr/>
                  <a:lstStyle/>
                  <a:p>
                    <a:fld id="{A4892D8E-2A19-48FC-A88F-FBE532576573}" type="CELLRANGE">
                      <a:rPr lang="en-US"/>
                      <a:pPr/>
                      <a:t>[CELLRANGE]</a:t>
                    </a:fld>
                    <a:endParaRPr lang="en-GB"/>
                  </a:p>
                </c:rich>
              </c:tx>
              <c:dLblPos val="r"/>
              <c:showLegendKey val="0"/>
              <c:showVal val="0"/>
              <c:showCatName val="0"/>
              <c:showSerName val="0"/>
              <c:showPercent val="0"/>
              <c:showBubbleSize val="0"/>
              <c:extLst>
                <c:ext xmlns:c15="http://schemas.microsoft.com/office/drawing/2012/chart" uri="{CE6537A1-D6FC-4f65-9D91-7224C49458BB}">
                  <c15:layout/>
                  <c15:dlblFieldTable/>
                  <c15:showDataLabelsRange val="1"/>
                </c:ext>
                <c:ext xmlns:c16="http://schemas.microsoft.com/office/drawing/2014/chart" uri="{C3380CC4-5D6E-409C-BE32-E72D297353CC}">
                  <c16:uniqueId val="{00000009-6899-4E83-A5E6-26BF67B11303}"/>
                </c:ext>
              </c:extLst>
            </c:dLbl>
            <c:dLbl>
              <c:idx val="10"/>
              <c:layout>
                <c:manualLayout>
                  <c:x val="-1.617495413859649E-2"/>
                  <c:y val="2.2828752004255735E-3"/>
                </c:manualLayout>
              </c:layout>
              <c:tx>
                <c:rich>
                  <a:bodyPr/>
                  <a:lstStyle/>
                  <a:p>
                    <a:fld id="{77324C04-468C-45ED-A6E4-1521E48A5988}" type="CELLRANGE">
                      <a:rPr lang="en-US"/>
                      <a:pPr/>
                      <a:t>[CELLRANGE]</a:t>
                    </a:fld>
                    <a:endParaRPr lang="en-GB"/>
                  </a:p>
                </c:rich>
              </c:tx>
              <c:dLblPos val="r"/>
              <c:showLegendKey val="0"/>
              <c:showVal val="0"/>
              <c:showCatName val="0"/>
              <c:showSerName val="0"/>
              <c:showPercent val="0"/>
              <c:showBubbleSize val="0"/>
              <c:extLst>
                <c:ext xmlns:c15="http://schemas.microsoft.com/office/drawing/2012/chart" uri="{CE6537A1-D6FC-4f65-9D91-7224C49458BB}">
                  <c15:layout/>
                  <c15:dlblFieldTable/>
                  <c15:showDataLabelsRange val="1"/>
                </c:ext>
                <c:ext xmlns:c16="http://schemas.microsoft.com/office/drawing/2014/chart" uri="{C3380CC4-5D6E-409C-BE32-E72D297353CC}">
                  <c16:uniqueId val="{0000000A-6899-4E83-A5E6-26BF67B11303}"/>
                </c:ext>
              </c:extLst>
            </c:dLbl>
            <c:dLbl>
              <c:idx val="11"/>
              <c:layout>
                <c:manualLayout>
                  <c:x val="-1.1872290091521248E-2"/>
                  <c:y val="-2.2828752004257409E-3"/>
                </c:manualLayout>
              </c:layout>
              <c:tx>
                <c:rich>
                  <a:bodyPr/>
                  <a:lstStyle/>
                  <a:p>
                    <a:fld id="{60F0011D-C0C5-4063-AC2E-B274ACA45E46}" type="CELLRANGE">
                      <a:rPr lang="en-US"/>
                      <a:pPr/>
                      <a:t>[CELLRANGE]</a:t>
                    </a:fld>
                    <a:endParaRPr lang="en-GB"/>
                  </a:p>
                </c:rich>
              </c:tx>
              <c:dLblPos val="r"/>
              <c:showLegendKey val="0"/>
              <c:showVal val="0"/>
              <c:showCatName val="0"/>
              <c:showSerName val="0"/>
              <c:showPercent val="0"/>
              <c:showBubbleSize val="0"/>
              <c:extLst>
                <c:ext xmlns:c15="http://schemas.microsoft.com/office/drawing/2012/chart" uri="{CE6537A1-D6FC-4f65-9D91-7224C49458BB}">
                  <c15:layout/>
                  <c15:dlblFieldTable/>
                  <c15:showDataLabelsRange val="1"/>
                </c:ext>
                <c:ext xmlns:c16="http://schemas.microsoft.com/office/drawing/2014/chart" uri="{C3380CC4-5D6E-409C-BE32-E72D297353CC}">
                  <c16:uniqueId val="{0000000B-6899-4E83-A5E6-26BF67B11303}"/>
                </c:ext>
              </c:extLst>
            </c:dLbl>
            <c:dLbl>
              <c:idx val="12"/>
              <c:layout>
                <c:manualLayout>
                  <c:x val="-3.0596220301944799E-2"/>
                  <c:y val="-3.6526003206810605E-2"/>
                </c:manualLayout>
              </c:layout>
              <c:tx>
                <c:rich>
                  <a:bodyPr/>
                  <a:lstStyle/>
                  <a:p>
                    <a:fld id="{83FEA65F-0E89-4988-810C-32994C149D47}" type="CELLRANGE">
                      <a:rPr lang="en-US"/>
                      <a:pPr/>
                      <a:t>[CELLRANGE]</a:t>
                    </a:fld>
                    <a:endParaRPr lang="en-GB"/>
                  </a:p>
                </c:rich>
              </c:tx>
              <c:dLblPos val="r"/>
              <c:showLegendKey val="0"/>
              <c:showVal val="0"/>
              <c:showCatName val="0"/>
              <c:showSerName val="0"/>
              <c:showPercent val="0"/>
              <c:showBubbleSize val="0"/>
              <c:extLst>
                <c:ext xmlns:c15="http://schemas.microsoft.com/office/drawing/2012/chart" uri="{CE6537A1-D6FC-4f65-9D91-7224C49458BB}">
                  <c15:layout/>
                  <c15:dlblFieldTable/>
                  <c15:showDataLabelsRange val="1"/>
                </c:ext>
                <c:ext xmlns:c16="http://schemas.microsoft.com/office/drawing/2014/chart" uri="{C3380CC4-5D6E-409C-BE32-E72D297353CC}">
                  <c16:uniqueId val="{0000000C-6899-4E83-A5E6-26BF67B11303}"/>
                </c:ext>
              </c:extLst>
            </c:dLbl>
            <c:dLbl>
              <c:idx val="13"/>
              <c:layout>
                <c:manualLayout>
                  <c:x val="-6.61909292204097E-2"/>
                  <c:y val="2.2828752004256488E-2"/>
                </c:manualLayout>
              </c:layout>
              <c:tx>
                <c:rich>
                  <a:bodyPr/>
                  <a:lstStyle/>
                  <a:p>
                    <a:fld id="{DE43B473-204C-47D4-A540-64EEAA391DDB}" type="CELLRANGE">
                      <a:rPr lang="en-US"/>
                      <a:pPr/>
                      <a:t>[CELLRANGE]</a:t>
                    </a:fld>
                    <a:endParaRPr lang="en-GB"/>
                  </a:p>
                </c:rich>
              </c:tx>
              <c:dLblPos val="r"/>
              <c:showLegendKey val="0"/>
              <c:showVal val="0"/>
              <c:showCatName val="0"/>
              <c:showSerName val="0"/>
              <c:showPercent val="0"/>
              <c:showBubbleSize val="0"/>
              <c:extLst>
                <c:ext xmlns:c15="http://schemas.microsoft.com/office/drawing/2012/chart" uri="{CE6537A1-D6FC-4f65-9D91-7224C49458BB}">
                  <c15:layout/>
                  <c15:dlblFieldTable/>
                  <c15:showDataLabelsRange val="1"/>
                </c:ext>
                <c:ext xmlns:c16="http://schemas.microsoft.com/office/drawing/2014/chart" uri="{C3380CC4-5D6E-409C-BE32-E72D297353CC}">
                  <c16:uniqueId val="{0000000D-6899-4E83-A5E6-26BF67B11303}"/>
                </c:ext>
              </c:extLst>
            </c:dLbl>
            <c:dLbl>
              <c:idx val="14"/>
              <c:layout>
                <c:manualLayout>
                  <c:x val="-5.4108683911632698E-2"/>
                  <c:y val="-4.1091753607661916E-2"/>
                </c:manualLayout>
              </c:layout>
              <c:tx>
                <c:rich>
                  <a:bodyPr/>
                  <a:lstStyle/>
                  <a:p>
                    <a:fld id="{45649151-84EC-41D5-AC31-7859695ED725}" type="CELLRANGE">
                      <a:rPr lang="en-US"/>
                      <a:pPr/>
                      <a:t>[CELLRANGE]</a:t>
                    </a:fld>
                    <a:endParaRPr lang="en-GB"/>
                  </a:p>
                </c:rich>
              </c:tx>
              <c:dLblPos val="r"/>
              <c:showLegendKey val="0"/>
              <c:showVal val="0"/>
              <c:showCatName val="0"/>
              <c:showSerName val="0"/>
              <c:showPercent val="0"/>
              <c:showBubbleSize val="0"/>
              <c:extLst>
                <c:ext xmlns:c15="http://schemas.microsoft.com/office/drawing/2012/chart" uri="{CE6537A1-D6FC-4f65-9D91-7224C49458BB}">
                  <c15:layout/>
                  <c15:dlblFieldTable/>
                  <c15:showDataLabelsRange val="1"/>
                </c:ext>
                <c:ext xmlns:c16="http://schemas.microsoft.com/office/drawing/2014/chart" uri="{C3380CC4-5D6E-409C-BE32-E72D297353CC}">
                  <c16:uniqueId val="{0000000E-6899-4E83-A5E6-26BF67B11303}"/>
                </c:ext>
              </c:extLst>
            </c:dLbl>
            <c:dLbl>
              <c:idx val="15"/>
              <c:layout>
                <c:manualLayout>
                  <c:x val="-4.7894853346248725E-2"/>
                  <c:y val="-6.4765098142636479E-2"/>
                </c:manualLayout>
              </c:layout>
              <c:tx>
                <c:rich>
                  <a:bodyPr/>
                  <a:lstStyle/>
                  <a:p>
                    <a:fld id="{7E6237D0-2A6A-4C34-B18E-FA6D25FD619A}" type="CELLRANGE">
                      <a:rPr lang="en-US"/>
                      <a:pPr/>
                      <a:t>[CELLRANGE]</a:t>
                    </a:fld>
                    <a:endParaRPr lang="en-GB"/>
                  </a:p>
                </c:rich>
              </c:tx>
              <c:dLblPos val="r"/>
              <c:showLegendKey val="0"/>
              <c:showVal val="0"/>
              <c:showCatName val="0"/>
              <c:showSerName val="0"/>
              <c:showPercent val="0"/>
              <c:showBubbleSize val="0"/>
              <c:extLst>
                <c:ext xmlns:c15="http://schemas.microsoft.com/office/drawing/2012/chart" uri="{CE6537A1-D6FC-4f65-9D91-7224C49458BB}">
                  <c15:layout/>
                  <c15:dlblFieldTable/>
                  <c15:showDataLabelsRange val="1"/>
                </c:ext>
                <c:ext xmlns:c16="http://schemas.microsoft.com/office/drawing/2014/chart" uri="{C3380CC4-5D6E-409C-BE32-E72D297353CC}">
                  <c16:uniqueId val="{0000000F-6899-4E83-A5E6-26BF67B11303}"/>
                </c:ext>
              </c:extLst>
            </c:dLbl>
            <c:dLbl>
              <c:idx val="16"/>
              <c:layout>
                <c:manualLayout>
                  <c:x val="-1.545413239971366E-2"/>
                  <c:y val="1.1918046577844246E-2"/>
                </c:manualLayout>
              </c:layout>
              <c:tx>
                <c:rich>
                  <a:bodyPr/>
                  <a:lstStyle/>
                  <a:p>
                    <a:fld id="{5F71FA76-DCB7-4265-BECE-6D5D4A413939}" type="CELLRANGE">
                      <a:rPr lang="en-US"/>
                      <a:pPr/>
                      <a:t>[CELLRANGE]</a:t>
                    </a:fld>
                    <a:endParaRPr lang="en-GB"/>
                  </a:p>
                </c:rich>
              </c:tx>
              <c:dLblPos val="r"/>
              <c:showLegendKey val="0"/>
              <c:showVal val="0"/>
              <c:showCatName val="0"/>
              <c:showSerName val="0"/>
              <c:showPercent val="0"/>
              <c:showBubbleSize val="0"/>
              <c:extLst>
                <c:ext xmlns:c15="http://schemas.microsoft.com/office/drawing/2012/chart" uri="{CE6537A1-D6FC-4f65-9D91-7224C49458BB}">
                  <c15:layout/>
                  <c15:dlblFieldTable/>
                  <c15:showDataLabelsRange val="1"/>
                </c:ext>
                <c:ext xmlns:c16="http://schemas.microsoft.com/office/drawing/2014/chart" uri="{C3380CC4-5D6E-409C-BE32-E72D297353CC}">
                  <c16:uniqueId val="{00000010-6899-4E83-A5E6-26BF67B11303}"/>
                </c:ext>
              </c:extLst>
            </c:dLbl>
            <c:dLbl>
              <c:idx val="17"/>
              <c:layout>
                <c:manualLayout>
                  <c:x val="-4.3056153935510197E-2"/>
                  <c:y val="-6.1637630411492748E-2"/>
                </c:manualLayout>
              </c:layout>
              <c:tx>
                <c:rich>
                  <a:bodyPr/>
                  <a:lstStyle/>
                  <a:p>
                    <a:fld id="{B6FFAEB2-39D9-48AD-B38A-8A11F2C28302}" type="CELLRANGE">
                      <a:rPr lang="en-US"/>
                      <a:pPr/>
                      <a:t>[CELLRANGE]</a:t>
                    </a:fld>
                    <a:endParaRPr lang="en-GB"/>
                  </a:p>
                </c:rich>
              </c:tx>
              <c:dLblPos val="r"/>
              <c:showLegendKey val="0"/>
              <c:showVal val="0"/>
              <c:showCatName val="0"/>
              <c:showSerName val="0"/>
              <c:showPercent val="0"/>
              <c:showBubbleSize val="0"/>
              <c:extLst>
                <c:ext xmlns:c15="http://schemas.microsoft.com/office/drawing/2012/chart" uri="{CE6537A1-D6FC-4f65-9D91-7224C49458BB}">
                  <c15:layout/>
                  <c15:dlblFieldTable/>
                  <c15:showDataLabelsRange val="1"/>
                </c:ext>
                <c:ext xmlns:c16="http://schemas.microsoft.com/office/drawing/2014/chart" uri="{C3380CC4-5D6E-409C-BE32-E72D297353CC}">
                  <c16:uniqueId val="{00000011-6899-4E83-A5E6-26BF67B11303}"/>
                </c:ext>
              </c:extLst>
            </c:dLbl>
            <c:dLbl>
              <c:idx val="18"/>
              <c:layout>
                <c:manualLayout>
                  <c:x val="-1.4793387891581184E-2"/>
                  <c:y val="2.0545876803830833E-2"/>
                </c:manualLayout>
              </c:layout>
              <c:tx>
                <c:rich>
                  <a:bodyPr/>
                  <a:lstStyle/>
                  <a:p>
                    <a:fld id="{F1E54230-2290-42A3-8441-576FE3625D75}" type="CELLRANGE">
                      <a:rPr lang="en-US"/>
                      <a:pPr/>
                      <a:t>[CELLRANGE]</a:t>
                    </a:fld>
                    <a:endParaRPr lang="en-GB"/>
                  </a:p>
                </c:rich>
              </c:tx>
              <c:dLblPos val="r"/>
              <c:showLegendKey val="0"/>
              <c:showVal val="0"/>
              <c:showCatName val="0"/>
              <c:showSerName val="0"/>
              <c:showPercent val="0"/>
              <c:showBubbleSize val="0"/>
              <c:extLst>
                <c:ext xmlns:c15="http://schemas.microsoft.com/office/drawing/2012/chart" uri="{CE6537A1-D6FC-4f65-9D91-7224C49458BB}">
                  <c15:layout/>
                  <c15:dlblFieldTable/>
                  <c15:showDataLabelsRange val="1"/>
                </c:ext>
                <c:ext xmlns:c16="http://schemas.microsoft.com/office/drawing/2014/chart" uri="{C3380CC4-5D6E-409C-BE32-E72D297353CC}">
                  <c16:uniqueId val="{00000012-6899-4E83-A5E6-26BF67B11303}"/>
                </c:ext>
              </c:extLst>
            </c:dLbl>
            <c:dLbl>
              <c:idx val="19"/>
              <c:layout>
                <c:manualLayout>
                  <c:x val="-9.0031086816009701E-2"/>
                  <c:y val="5.4789004810215695E-2"/>
                </c:manualLayout>
              </c:layout>
              <c:tx>
                <c:rich>
                  <a:bodyPr/>
                  <a:lstStyle/>
                  <a:p>
                    <a:fld id="{A25F2A7C-23BD-418D-A484-EA91623FFFA0}" type="CELLRANGE">
                      <a:rPr lang="en-US"/>
                      <a:pPr/>
                      <a:t>[CELLRANGE]</a:t>
                    </a:fld>
                    <a:endParaRPr lang="en-GB"/>
                  </a:p>
                </c:rich>
              </c:tx>
              <c:dLblPos val="r"/>
              <c:showLegendKey val="0"/>
              <c:showVal val="0"/>
              <c:showCatName val="0"/>
              <c:showSerName val="0"/>
              <c:showPercent val="0"/>
              <c:showBubbleSize val="0"/>
              <c:extLst>
                <c:ext xmlns:c15="http://schemas.microsoft.com/office/drawing/2012/chart" uri="{CE6537A1-D6FC-4f65-9D91-7224C49458BB}">
                  <c15:layout/>
                  <c15:dlblFieldTable/>
                  <c15:showDataLabelsRange val="1"/>
                </c:ext>
                <c:ext xmlns:c16="http://schemas.microsoft.com/office/drawing/2014/chart" uri="{C3380CC4-5D6E-409C-BE32-E72D297353CC}">
                  <c16:uniqueId val="{00000013-6899-4E83-A5E6-26BF67B11303}"/>
                </c:ext>
              </c:extLst>
            </c:dLbl>
            <c:dLbl>
              <c:idx val="20"/>
              <c:layout>
                <c:manualLayout>
                  <c:x val="-1.4269287574369302E-2"/>
                  <c:y val="-2.1228941824430719E-2"/>
                </c:manualLayout>
              </c:layout>
              <c:tx>
                <c:rich>
                  <a:bodyPr/>
                  <a:lstStyle/>
                  <a:p>
                    <a:fld id="{6F447CBD-3C86-410E-A30F-0882BBF58006}" type="CELLRANGE">
                      <a:rPr lang="en-US"/>
                      <a:pPr/>
                      <a:t>[CELLRANGE]</a:t>
                    </a:fld>
                    <a:endParaRPr lang="en-GB"/>
                  </a:p>
                </c:rich>
              </c:tx>
              <c:dLblPos val="r"/>
              <c:showLegendKey val="0"/>
              <c:showVal val="0"/>
              <c:showCatName val="0"/>
              <c:showSerName val="0"/>
              <c:showPercent val="0"/>
              <c:showBubbleSize val="0"/>
              <c:extLst>
                <c:ext xmlns:c15="http://schemas.microsoft.com/office/drawing/2012/chart" uri="{CE6537A1-D6FC-4f65-9D91-7224C49458BB}">
                  <c15:layout/>
                  <c15:dlblFieldTable/>
                  <c15:showDataLabelsRange val="1"/>
                </c:ext>
                <c:ext xmlns:c16="http://schemas.microsoft.com/office/drawing/2014/chart" uri="{C3380CC4-5D6E-409C-BE32-E72D297353CC}">
                  <c16:uniqueId val="{00000014-6899-4E83-A5E6-26BF67B11303}"/>
                </c:ext>
              </c:extLst>
            </c:dLbl>
            <c:dLbl>
              <c:idx val="21"/>
              <c:layout>
                <c:manualLayout>
                  <c:x val="-0.11245575343464259"/>
                  <c:y val="-0.11414376002128296"/>
                </c:manualLayout>
              </c:layout>
              <c:tx>
                <c:rich>
                  <a:bodyPr/>
                  <a:lstStyle/>
                  <a:p>
                    <a:fld id="{C3FAF266-D395-45A9-9B70-F2FA3CD671F7}" type="CELLRANGE">
                      <a:rPr lang="en-US"/>
                      <a:pPr/>
                      <a:t>[CELLRANGE]</a:t>
                    </a:fld>
                    <a:endParaRPr lang="en-GB"/>
                  </a:p>
                </c:rich>
              </c:tx>
              <c:dLblPos val="r"/>
              <c:showLegendKey val="0"/>
              <c:showVal val="0"/>
              <c:showCatName val="0"/>
              <c:showSerName val="0"/>
              <c:showPercent val="0"/>
              <c:showBubbleSize val="0"/>
              <c:extLst>
                <c:ext xmlns:c15="http://schemas.microsoft.com/office/drawing/2012/chart" uri="{CE6537A1-D6FC-4f65-9D91-7224C49458BB}">
                  <c15:layout/>
                  <c15:dlblFieldTable/>
                  <c15:showDataLabelsRange val="1"/>
                </c:ext>
                <c:ext xmlns:c16="http://schemas.microsoft.com/office/drawing/2014/chart" uri="{C3380CC4-5D6E-409C-BE32-E72D297353CC}">
                  <c16:uniqueId val="{00000015-6899-4E83-A5E6-26BF67B11303}"/>
                </c:ext>
              </c:extLst>
            </c:dLbl>
            <c:dLbl>
              <c:idx val="22"/>
              <c:layout>
                <c:manualLayout>
                  <c:x val="-2.1694812289112641E-2"/>
                  <c:y val="2.9677377605533378E-2"/>
                </c:manualLayout>
              </c:layout>
              <c:tx>
                <c:rich>
                  <a:bodyPr/>
                  <a:lstStyle/>
                  <a:p>
                    <a:fld id="{CFBA88DE-F13C-4D54-8A69-F7AB12132FE7}" type="CELLRANGE">
                      <a:rPr lang="en-US"/>
                      <a:pPr/>
                      <a:t>[CELLRANGE]</a:t>
                    </a:fld>
                    <a:endParaRPr lang="en-GB"/>
                  </a:p>
                </c:rich>
              </c:tx>
              <c:dLblPos val="r"/>
              <c:showLegendKey val="0"/>
              <c:showVal val="0"/>
              <c:showCatName val="0"/>
              <c:showSerName val="0"/>
              <c:showPercent val="0"/>
              <c:showBubbleSize val="0"/>
              <c:extLst>
                <c:ext xmlns:c15="http://schemas.microsoft.com/office/drawing/2012/chart" uri="{CE6537A1-D6FC-4f65-9D91-7224C49458BB}">
                  <c15:layout/>
                  <c15:dlblFieldTable/>
                  <c15:showDataLabelsRange val="1"/>
                </c:ext>
                <c:ext xmlns:c16="http://schemas.microsoft.com/office/drawing/2014/chart" uri="{C3380CC4-5D6E-409C-BE32-E72D297353CC}">
                  <c16:uniqueId val="{00000016-6899-4E83-A5E6-26BF67B11303}"/>
                </c:ext>
              </c:extLst>
            </c:dLbl>
            <c:dLbl>
              <c:idx val="23"/>
              <c:layout>
                <c:manualLayout>
                  <c:x val="-0.10294539117930487"/>
                  <c:y val="-1.5042007308895117E-2"/>
                </c:manualLayout>
              </c:layout>
              <c:tx>
                <c:rich>
                  <a:bodyPr/>
                  <a:lstStyle/>
                  <a:p>
                    <a:fld id="{B53A3956-A9EF-4DAA-B619-084B526E0034}" type="CELLRANGE">
                      <a:rPr lang="en-US"/>
                      <a:pPr/>
                      <a:t>[CELLRANGE]</a:t>
                    </a:fld>
                    <a:endParaRPr lang="en-GB"/>
                  </a:p>
                </c:rich>
              </c:tx>
              <c:dLblPos val="r"/>
              <c:showLegendKey val="0"/>
              <c:showVal val="0"/>
              <c:showCatName val="0"/>
              <c:showSerName val="0"/>
              <c:showPercent val="0"/>
              <c:showBubbleSize val="0"/>
              <c:extLst>
                <c:ext xmlns:c15="http://schemas.microsoft.com/office/drawing/2012/chart" uri="{CE6537A1-D6FC-4f65-9D91-7224C49458BB}">
                  <c15:layout/>
                  <c15:dlblFieldTable/>
                  <c15:showDataLabelsRange val="1"/>
                </c:ext>
                <c:ext xmlns:c16="http://schemas.microsoft.com/office/drawing/2014/chart" uri="{C3380CC4-5D6E-409C-BE32-E72D297353CC}">
                  <c16:uniqueId val="{00000017-6899-4E83-A5E6-26BF67B11303}"/>
                </c:ext>
              </c:extLst>
            </c:dLbl>
            <c:dLbl>
              <c:idx val="24"/>
              <c:layout>
                <c:manualLayout>
                  <c:x val="-8.7700468371333676E-2"/>
                  <c:y val="4.565750400851231E-3"/>
                </c:manualLayout>
              </c:layout>
              <c:tx>
                <c:rich>
                  <a:bodyPr/>
                  <a:lstStyle/>
                  <a:p>
                    <a:fld id="{70B46C2A-7E6A-42FE-BD74-48F68387D10E}" type="CELLRANGE">
                      <a:rPr lang="en-US"/>
                      <a:pPr/>
                      <a:t>[CELLRANGE]</a:t>
                    </a:fld>
                    <a:endParaRPr lang="en-GB"/>
                  </a:p>
                </c:rich>
              </c:tx>
              <c:dLblPos val="r"/>
              <c:showLegendKey val="0"/>
              <c:showVal val="0"/>
              <c:showCatName val="0"/>
              <c:showSerName val="0"/>
              <c:showPercent val="0"/>
              <c:showBubbleSize val="0"/>
              <c:extLst>
                <c:ext xmlns:c15="http://schemas.microsoft.com/office/drawing/2012/chart" uri="{CE6537A1-D6FC-4f65-9D91-7224C49458BB}">
                  <c15:layout/>
                  <c15:dlblFieldTable/>
                  <c15:showDataLabelsRange val="1"/>
                </c:ext>
                <c:ext xmlns:c16="http://schemas.microsoft.com/office/drawing/2014/chart" uri="{C3380CC4-5D6E-409C-BE32-E72D297353CC}">
                  <c16:uniqueId val="{00000018-6899-4E83-A5E6-26BF67B11303}"/>
                </c:ext>
              </c:extLst>
            </c:dLbl>
            <c:dLbl>
              <c:idx val="25"/>
              <c:layout>
                <c:manualLayout>
                  <c:x val="-4.8444304310919464E-2"/>
                  <c:y val="5.0223254409364378E-2"/>
                </c:manualLayout>
              </c:layout>
              <c:tx>
                <c:rich>
                  <a:bodyPr/>
                  <a:lstStyle/>
                  <a:p>
                    <a:fld id="{983C9DCE-D198-44D8-A915-B8299BAD837B}" type="CELLRANGE">
                      <a:rPr lang="en-US"/>
                      <a:pPr/>
                      <a:t>[CELLRANGE]</a:t>
                    </a:fld>
                    <a:endParaRPr lang="en-GB"/>
                  </a:p>
                </c:rich>
              </c:tx>
              <c:dLblPos val="r"/>
              <c:showLegendKey val="0"/>
              <c:showVal val="0"/>
              <c:showCatName val="0"/>
              <c:showSerName val="0"/>
              <c:showPercent val="0"/>
              <c:showBubbleSize val="0"/>
              <c:extLst>
                <c:ext xmlns:c15="http://schemas.microsoft.com/office/drawing/2012/chart" uri="{CE6537A1-D6FC-4f65-9D91-7224C49458BB}">
                  <c15:layout/>
                  <c15:dlblFieldTable/>
                  <c15:showDataLabelsRange val="1"/>
                </c:ext>
                <c:ext xmlns:c16="http://schemas.microsoft.com/office/drawing/2014/chart" uri="{C3380CC4-5D6E-409C-BE32-E72D297353CC}">
                  <c16:uniqueId val="{00000019-6899-4E83-A5E6-26BF67B11303}"/>
                </c:ext>
              </c:extLst>
            </c:dLbl>
            <c:dLbl>
              <c:idx val="26"/>
              <c:layout>
                <c:manualLayout>
                  <c:x val="-4.5014545621829896E-2"/>
                  <c:y val="5.2506129609790203E-2"/>
                </c:manualLayout>
              </c:layout>
              <c:tx>
                <c:rich>
                  <a:bodyPr/>
                  <a:lstStyle/>
                  <a:p>
                    <a:fld id="{654CB44B-A698-41FC-BF15-1C7B74ACC4E7}" type="CELLRANGE">
                      <a:rPr lang="en-US"/>
                      <a:pPr/>
                      <a:t>[CELLRANGE]</a:t>
                    </a:fld>
                    <a:endParaRPr lang="en-GB"/>
                  </a:p>
                </c:rich>
              </c:tx>
              <c:dLblPos val="r"/>
              <c:showLegendKey val="0"/>
              <c:showVal val="0"/>
              <c:showCatName val="0"/>
              <c:showSerName val="0"/>
              <c:showPercent val="0"/>
              <c:showBubbleSize val="0"/>
              <c:extLst>
                <c:ext xmlns:c15="http://schemas.microsoft.com/office/drawing/2012/chart" uri="{CE6537A1-D6FC-4f65-9D91-7224C49458BB}">
                  <c15:layout/>
                  <c15:dlblFieldTable/>
                  <c15:showDataLabelsRange val="1"/>
                </c:ext>
                <c:ext xmlns:c16="http://schemas.microsoft.com/office/drawing/2014/chart" uri="{C3380CC4-5D6E-409C-BE32-E72D297353CC}">
                  <c16:uniqueId val="{0000001A-6899-4E83-A5E6-26BF67B11303}"/>
                </c:ext>
              </c:extLst>
            </c:dLbl>
            <c:dLbl>
              <c:idx val="27"/>
              <c:delete val="1"/>
              <c:extLst>
                <c:ext xmlns:c15="http://schemas.microsoft.com/office/drawing/2012/chart" uri="{CE6537A1-D6FC-4f65-9D91-7224C49458BB}"/>
                <c:ext xmlns:c16="http://schemas.microsoft.com/office/drawing/2014/chart" uri="{C3380CC4-5D6E-409C-BE32-E72D297353CC}">
                  <c16:uniqueId val="{0000001B-6899-4E83-A5E6-26BF67B1130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l"/>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0"/>
              </c:ext>
            </c:extLst>
          </c:dLbls>
          <c:xVal>
            <c:numRef>
              <c:f>'[grafiki 11-12_Cross_D4.xlsx]фиг.12'!$M$2:$M$29</c:f>
              <c:numCache>
                <c:formatCode>0.00000</c:formatCode>
                <c:ptCount val="28"/>
                <c:pt idx="0">
                  <c:v>0.10306244070929921</c:v>
                </c:pt>
                <c:pt idx="1">
                  <c:v>3.2466495510214112E-2</c:v>
                </c:pt>
                <c:pt idx="2">
                  <c:v>2.9533882894896352E-2</c:v>
                </c:pt>
                <c:pt idx="3">
                  <c:v>5.2994398965962947E-2</c:v>
                </c:pt>
                <c:pt idx="4">
                  <c:v>0.14995071013910694</c:v>
                </c:pt>
                <c:pt idx="5">
                  <c:v>0.10587659955986634</c:v>
                </c:pt>
                <c:pt idx="6">
                  <c:v>4.1016601957935356E-2</c:v>
                </c:pt>
                <c:pt idx="7">
                  <c:v>4.10377202003782E-2</c:v>
                </c:pt>
                <c:pt idx="8">
                  <c:v>9.9875314355755612E-2</c:v>
                </c:pt>
                <c:pt idx="9">
                  <c:v>7.717365830794469E-2</c:v>
                </c:pt>
                <c:pt idx="10">
                  <c:v>9.1038973205920928E-2</c:v>
                </c:pt>
                <c:pt idx="11">
                  <c:v>0.11998987427221332</c:v>
                </c:pt>
                <c:pt idx="12">
                  <c:v>8.1177362566600547E-2</c:v>
                </c:pt>
                <c:pt idx="13">
                  <c:v>4.200531261150537E-2</c:v>
                </c:pt>
                <c:pt idx="14">
                  <c:v>7.3421389581508192E-2</c:v>
                </c:pt>
                <c:pt idx="15">
                  <c:v>4.5683341597668389E-2</c:v>
                </c:pt>
                <c:pt idx="16">
                  <c:v>9.8964803312629399E-2</c:v>
                </c:pt>
                <c:pt idx="17">
                  <c:v>5.7736776182676558E-2</c:v>
                </c:pt>
                <c:pt idx="18">
                  <c:v>0.10709859154929577</c:v>
                </c:pt>
                <c:pt idx="19">
                  <c:v>8.2439860890747951E-2</c:v>
                </c:pt>
                <c:pt idx="20">
                  <c:v>9.7734565369490212E-2</c:v>
                </c:pt>
                <c:pt idx="21">
                  <c:v>1.6225048015219231E-2</c:v>
                </c:pt>
                <c:pt idx="22">
                  <c:v>4.6613081543012518E-2</c:v>
                </c:pt>
                <c:pt idx="23">
                  <c:v>4.3422119692305271E-2</c:v>
                </c:pt>
                <c:pt idx="24">
                  <c:v>9.5243065522010284E-2</c:v>
                </c:pt>
                <c:pt idx="25">
                  <c:v>6.7650661734681622E-2</c:v>
                </c:pt>
                <c:pt idx="26">
                  <c:v>0.10492078314683212</c:v>
                </c:pt>
                <c:pt idx="27">
                  <c:v>5.3001174222365485E-2</c:v>
                </c:pt>
              </c:numCache>
            </c:numRef>
          </c:xVal>
          <c:yVal>
            <c:numRef>
              <c:f>'[grafiki 11-12_Cross_D4.xlsx]фиг.12'!$N$2:$N$29</c:f>
              <c:numCache>
                <c:formatCode>0.00000</c:formatCode>
                <c:ptCount val="28"/>
                <c:pt idx="0">
                  <c:v>0.11852103751767322</c:v>
                </c:pt>
                <c:pt idx="1">
                  <c:v>0.13546528482129822</c:v>
                </c:pt>
                <c:pt idx="2">
                  <c:v>0.14620151648002577</c:v>
                </c:pt>
                <c:pt idx="3">
                  <c:v>7.1915274818118435E-2</c:v>
                </c:pt>
                <c:pt idx="4">
                  <c:v>5.5877055265495919E-2</c:v>
                </c:pt>
                <c:pt idx="5">
                  <c:v>9.3204810869785756E-2</c:v>
                </c:pt>
                <c:pt idx="6">
                  <c:v>3.7759693623402445E-2</c:v>
                </c:pt>
                <c:pt idx="7">
                  <c:v>4.2091881965501933E-2</c:v>
                </c:pt>
                <c:pt idx="8">
                  <c:v>0.19654102136908913</c:v>
                </c:pt>
                <c:pt idx="9">
                  <c:v>0.16799388751647257</c:v>
                </c:pt>
                <c:pt idx="10">
                  <c:v>6.6961514098982294E-2</c:v>
                </c:pt>
                <c:pt idx="11">
                  <c:v>8.0509096911107803E-2</c:v>
                </c:pt>
                <c:pt idx="12">
                  <c:v>6.903451284235014E-2</c:v>
                </c:pt>
                <c:pt idx="13">
                  <c:v>7.6881039311162441E-2</c:v>
                </c:pt>
                <c:pt idx="14">
                  <c:v>7.2223205691335682E-2</c:v>
                </c:pt>
                <c:pt idx="15">
                  <c:v>8.359420658771656E-2</c:v>
                </c:pt>
                <c:pt idx="16">
                  <c:v>4.3450164696819095E-2</c:v>
                </c:pt>
                <c:pt idx="17">
                  <c:v>0.14631112072361183</c:v>
                </c:pt>
                <c:pt idx="18">
                  <c:v>0.14447042253521122</c:v>
                </c:pt>
                <c:pt idx="19">
                  <c:v>0.1611305733659939</c:v>
                </c:pt>
                <c:pt idx="20">
                  <c:v>0.1644454630992303</c:v>
                </c:pt>
                <c:pt idx="21">
                  <c:v>7.1649350846043694E-2</c:v>
                </c:pt>
                <c:pt idx="22">
                  <c:v>5.038814726461318E-2</c:v>
                </c:pt>
                <c:pt idx="23">
                  <c:v>8.6574274264028528E-2</c:v>
                </c:pt>
                <c:pt idx="24">
                  <c:v>5.1439953378736941E-2</c:v>
                </c:pt>
                <c:pt idx="25">
                  <c:v>6.6290862637744641E-2</c:v>
                </c:pt>
                <c:pt idx="26">
                  <c:v>8.6979597838186901E-2</c:v>
                </c:pt>
                <c:pt idx="27">
                  <c:v>6.9708900298544318E-2</c:v>
                </c:pt>
              </c:numCache>
            </c:numRef>
          </c:yVal>
          <c:bubbleSize>
            <c:numRef>
              <c:f>'[grafiki 11-12_Cross_D4.xlsx]фиг.12'!$O$2:$O$29</c:f>
              <c:numCache>
                <c:formatCode>0</c:formatCode>
                <c:ptCount val="28"/>
                <c:pt idx="0">
                  <c:v>14617.555120167191</c:v>
                </c:pt>
                <c:pt idx="1">
                  <c:v>22055.644882894849</c:v>
                </c:pt>
                <c:pt idx="2">
                  <c:v>28944.391426649581</c:v>
                </c:pt>
                <c:pt idx="3">
                  <c:v>6175.8680555555566</c:v>
                </c:pt>
                <c:pt idx="4">
                  <c:v>1530.4166666666677</c:v>
                </c:pt>
                <c:pt idx="5">
                  <c:v>5717.6491228070072</c:v>
                </c:pt>
                <c:pt idx="6">
                  <c:v>1585.2652173913048</c:v>
                </c:pt>
                <c:pt idx="7">
                  <c:v>2537.5511961722495</c:v>
                </c:pt>
                <c:pt idx="8">
                  <c:v>9300.1245901639286</c:v>
                </c:pt>
                <c:pt idx="9">
                  <c:v>7168.2991803278846</c:v>
                </c:pt>
                <c:pt idx="10">
                  <c:v>2858.988805970148</c:v>
                </c:pt>
                <c:pt idx="11">
                  <c:v>3816.4532299741541</c:v>
                </c:pt>
                <c:pt idx="12">
                  <c:v>6646.8499999999985</c:v>
                </c:pt>
                <c:pt idx="13">
                  <c:v>3878.3409090909008</c:v>
                </c:pt>
                <c:pt idx="14">
                  <c:v>6430.3208955223809</c:v>
                </c:pt>
                <c:pt idx="15">
                  <c:v>23433.211584875295</c:v>
                </c:pt>
                <c:pt idx="16">
                  <c:v>1783.8465116279081</c:v>
                </c:pt>
                <c:pt idx="17">
                  <c:v>12148.504975922937</c:v>
                </c:pt>
                <c:pt idx="18">
                  <c:v>5128.6999999999989</c:v>
                </c:pt>
                <c:pt idx="19">
                  <c:v>10054.064386317921</c:v>
                </c:pt>
                <c:pt idx="20">
                  <c:v>6816.0999999999967</c:v>
                </c:pt>
                <c:pt idx="21">
                  <c:v>47228.815999783241</c:v>
                </c:pt>
                <c:pt idx="22">
                  <c:v>5059.0203735144278</c:v>
                </c:pt>
                <c:pt idx="23">
                  <c:v>10995.712</c:v>
                </c:pt>
                <c:pt idx="24">
                  <c:v>1971.3333333333358</c:v>
                </c:pt>
                <c:pt idx="25">
                  <c:v>5519.7749683944458</c:v>
                </c:pt>
                <c:pt idx="26">
                  <c:v>5495.4579710144862</c:v>
                </c:pt>
                <c:pt idx="27">
                  <c:v>3027.6666666666752</c:v>
                </c:pt>
              </c:numCache>
            </c:numRef>
          </c:bubbleSize>
          <c:bubble3D val="1"/>
          <c:extLst>
            <c:ext xmlns:c15="http://schemas.microsoft.com/office/drawing/2012/chart" uri="{02D57815-91ED-43cb-92C2-25804820EDAC}">
              <c15:datalabelsRange>
                <c15:f>'[grafiki 11-12_Cross_D4.xlsx]фиг.12'!$K$2:$K$29</c15:f>
                <c15:dlblRangeCache>
                  <c:ptCount val="28"/>
                  <c:pt idx="0">
                    <c:v>Благоевград</c:v>
                  </c:pt>
                  <c:pt idx="1">
                    <c:v>Бургас</c:v>
                  </c:pt>
                  <c:pt idx="2">
                    <c:v>Варна</c:v>
                  </c:pt>
                  <c:pt idx="3">
                    <c:v>Велико Търново</c:v>
                  </c:pt>
                  <c:pt idx="4">
                    <c:v>Видин</c:v>
                  </c:pt>
                  <c:pt idx="5">
                    <c:v>Враца</c:v>
                  </c:pt>
                  <c:pt idx="6">
                    <c:v>Габрово</c:v>
                  </c:pt>
                  <c:pt idx="7">
                    <c:v>Добрич</c:v>
                  </c:pt>
                  <c:pt idx="8">
                    <c:v>Кърджали</c:v>
                  </c:pt>
                  <c:pt idx="9">
                    <c:v>Кюстендил</c:v>
                  </c:pt>
                  <c:pt idx="10">
                    <c:v>Ловеч</c:v>
                  </c:pt>
                  <c:pt idx="11">
                    <c:v>Монтана</c:v>
                  </c:pt>
                  <c:pt idx="12">
                    <c:v>Пазарджик</c:v>
                  </c:pt>
                  <c:pt idx="13">
                    <c:v>Перник</c:v>
                  </c:pt>
                  <c:pt idx="14">
                    <c:v>Плевен</c:v>
                  </c:pt>
                  <c:pt idx="15">
                    <c:v>Пловдив</c:v>
                  </c:pt>
                  <c:pt idx="16">
                    <c:v>Разград</c:v>
                  </c:pt>
                  <c:pt idx="17">
                    <c:v>Русе</c:v>
                  </c:pt>
                  <c:pt idx="18">
                    <c:v>Силистра</c:v>
                  </c:pt>
                  <c:pt idx="19">
                    <c:v>Сливен</c:v>
                  </c:pt>
                  <c:pt idx="20">
                    <c:v>Смолян</c:v>
                  </c:pt>
                  <c:pt idx="21">
                    <c:v>София-град</c:v>
                  </c:pt>
                  <c:pt idx="22">
                    <c:v>Софийска</c:v>
                  </c:pt>
                  <c:pt idx="23">
                    <c:v>Стара Загора</c:v>
                  </c:pt>
                  <c:pt idx="24">
                    <c:v>Търговище</c:v>
                  </c:pt>
                  <c:pt idx="25">
                    <c:v>Хасково</c:v>
                  </c:pt>
                  <c:pt idx="26">
                    <c:v>Шумен</c:v>
                  </c:pt>
                  <c:pt idx="27">
                    <c:v>Ямбол</c:v>
                  </c:pt>
                </c15:dlblRangeCache>
              </c15:datalabelsRange>
            </c:ext>
            <c:ext xmlns:c16="http://schemas.microsoft.com/office/drawing/2014/chart" uri="{C3380CC4-5D6E-409C-BE32-E72D297353CC}">
              <c16:uniqueId val="{0000001C-6899-4E83-A5E6-26BF67B11303}"/>
            </c:ext>
          </c:extLst>
        </c:ser>
        <c:dLbls>
          <c:showLegendKey val="0"/>
          <c:showVal val="0"/>
          <c:showCatName val="0"/>
          <c:showSerName val="0"/>
          <c:showPercent val="0"/>
          <c:showBubbleSize val="0"/>
        </c:dLbls>
        <c:bubbleScale val="100"/>
        <c:showNegBubbles val="0"/>
        <c:axId val="2095575407"/>
        <c:axId val="2095580815"/>
      </c:bubbleChart>
      <c:valAx>
        <c:axId val="2095575407"/>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r>
                  <a:rPr lang="bg-BG" sz="1200" b="1">
                    <a:effectLst/>
                  </a:rPr>
                  <a:t>Равнище на регистрирана безработица, %</a:t>
                </a:r>
                <a:endParaRPr lang="bg-BG" sz="1200">
                  <a:effectLst/>
                </a:endParaRPr>
              </a:p>
            </c:rich>
          </c:tx>
          <c:layout>
            <c:manualLayout>
              <c:xMode val="edge"/>
              <c:yMode val="edge"/>
              <c:x val="0.23656323370105781"/>
              <c:y val="0.88995391108650501"/>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title>
        <c:numFmt formatCode="0.00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95580815"/>
        <c:crosses val="autoZero"/>
        <c:crossBetween val="midCat"/>
      </c:valAx>
      <c:valAx>
        <c:axId val="2095580815"/>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r>
                  <a:rPr lang="bg-BG" sz="1200" b="1">
                    <a:effectLst/>
                  </a:rPr>
                  <a:t>Коефициент на търсене, %</a:t>
                </a:r>
                <a:endParaRPr lang="bg-BG" sz="1200">
                  <a:effectLst/>
                </a:endParaRPr>
              </a:p>
            </c:rich>
          </c:tx>
          <c:layout/>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title>
        <c:numFmt formatCode="0.00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95575407"/>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'[grafika 13_Cross_D3.xlsx]Sheet1'!$B$18:$B$27</c:f>
              <c:strCache>
                <c:ptCount val="10"/>
                <c:pt idx="0">
                  <c:v>Индустрия</c:v>
                </c:pt>
                <c:pt idx="1">
                  <c:v>Търговия, транспорт, хотелиерство и ресторантьорство</c:v>
                </c:pt>
                <c:pt idx="2">
                  <c:v>Строителство</c:v>
                </c:pt>
                <c:pt idx="3">
                  <c:v>Държавно управление; образование; хуманно здравеопазване и социа</c:v>
                </c:pt>
                <c:pt idx="4">
                  <c:v>Селско, горско и рибно стопанство</c:v>
                </c:pt>
                <c:pt idx="5">
                  <c:v>Финансови и застрахователни дейности</c:v>
                </c:pt>
                <c:pt idx="6">
                  <c:v>Култура, спорт и развлечения, ремонт на домакински вещи и други де</c:v>
                </c:pt>
                <c:pt idx="7">
                  <c:v>Създаване и разпространение на информация и творчески продукти;</c:v>
                </c:pt>
                <c:pt idx="8">
                  <c:v>Професионални дейности и научни изследвания; административни и с</c:v>
                </c:pt>
                <c:pt idx="9">
                  <c:v>Операции с недвижими имоти</c:v>
                </c:pt>
              </c:strCache>
            </c:strRef>
          </c:cat>
          <c:val>
            <c:numRef>
              <c:f>'[grafika 13_Cross_D3.xlsx]Sheet1'!$C$18:$C$27</c:f>
              <c:numCache>
                <c:formatCode>0.0</c:formatCode>
                <c:ptCount val="10"/>
                <c:pt idx="0">
                  <c:v>26.056770276887377</c:v>
                </c:pt>
                <c:pt idx="1">
                  <c:v>21.116019596476036</c:v>
                </c:pt>
                <c:pt idx="2">
                  <c:v>20.703048595613058</c:v>
                </c:pt>
                <c:pt idx="3">
                  <c:v>18.596502218783886</c:v>
                </c:pt>
                <c:pt idx="4">
                  <c:v>4.5024660281946707</c:v>
                </c:pt>
                <c:pt idx="5">
                  <c:v>3.0917316248046918</c:v>
                </c:pt>
                <c:pt idx="6">
                  <c:v>2.7485064925854705</c:v>
                </c:pt>
                <c:pt idx="7">
                  <c:v>1.6126272000180457</c:v>
                </c:pt>
                <c:pt idx="8">
                  <c:v>1.5509828948104154</c:v>
                </c:pt>
                <c:pt idx="9">
                  <c:v>2.1317610178586164E-2</c:v>
                </c:pt>
              </c:numCache>
            </c:numRef>
          </c:val>
          <c:extLst>
            <c:ext xmlns:c16="http://schemas.microsoft.com/office/drawing/2014/chart" uri="{C3380CC4-5D6E-409C-BE32-E72D297353CC}">
              <c16:uniqueId val="{00000000-3659-47CD-97FE-3062E3923D77}"/>
            </c:ext>
          </c:extLst>
        </c:ser>
        <c:dLbls>
          <c:dLblPos val="outEnd"/>
          <c:showLegendKey val="0"/>
          <c:showVal val="1"/>
          <c:showCatName val="0"/>
          <c:showSerName val="0"/>
          <c:showPercent val="0"/>
          <c:showBubbleSize val="0"/>
        </c:dLbls>
        <c:gapWidth val="182"/>
        <c:axId val="349669472"/>
        <c:axId val="349671136"/>
      </c:barChart>
      <c:catAx>
        <c:axId val="34966947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349671136"/>
        <c:crosses val="autoZero"/>
        <c:auto val="1"/>
        <c:lblAlgn val="ctr"/>
        <c:lblOffset val="100"/>
        <c:noMultiLvlLbl val="0"/>
      </c:catAx>
      <c:valAx>
        <c:axId val="349671136"/>
        <c:scaling>
          <c:orientation val="minMax"/>
        </c:scaling>
        <c:delete val="0"/>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3496694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3BAE-4FDF-91BF-16E0394E51B1}"/>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3BAE-4FDF-91BF-16E0394E51B1}"/>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3BAE-4FDF-91BF-16E0394E51B1}"/>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3BAE-4FDF-91BF-16E0394E51B1}"/>
              </c:ext>
            </c:extLst>
          </c:dPt>
          <c:dLbls>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'[grafiki 1-7_Freqs.xlsx]Freqs'!$B$150:$B$153</c:f>
              <c:strCache>
                <c:ptCount val="4"/>
                <c:pt idx="0">
                  <c:v>До 9 наети лица</c:v>
                </c:pt>
                <c:pt idx="1">
                  <c:v>От 10 до 49 наети лица</c:v>
                </c:pt>
                <c:pt idx="2">
                  <c:v>От 50 до 249 наети лица</c:v>
                </c:pt>
                <c:pt idx="3">
                  <c:v>Над 250 наети лица</c:v>
                </c:pt>
              </c:strCache>
            </c:strRef>
          </c:cat>
          <c:val>
            <c:numRef>
              <c:f>'[grafiki 1-7_Freqs.xlsx]Freqs'!$C$150:$C$153</c:f>
              <c:numCache>
                <c:formatCode>###0.0%</c:formatCode>
                <c:ptCount val="4"/>
                <c:pt idx="0">
                  <c:v>0.90576126280422831</c:v>
                </c:pt>
                <c:pt idx="1">
                  <c:v>7.5488121325305801E-2</c:v>
                </c:pt>
                <c:pt idx="2">
                  <c:v>1.6880715864353333E-2</c:v>
                </c:pt>
                <c:pt idx="3">
                  <c:v>1.8699000061000142E-3</c:v>
                </c:pt>
              </c:numCache>
            </c:numRef>
          </c:val>
          <c:extLst>
            <c:ext xmlns:c16="http://schemas.microsoft.com/office/drawing/2014/chart" uri="{C3380CC4-5D6E-409C-BE32-E72D297353CC}">
              <c16:uniqueId val="{00000008-3BAE-4FDF-91BF-16E0394E51B1}"/>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1">
          <a:solidFill>
            <a:sysClr val="windowText" lastClr="000000"/>
          </a:solidFill>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2.5730994152046785E-2"/>
          <c:y val="6.1624649859943981E-2"/>
          <c:w val="0.97426900584795317"/>
          <c:h val="0.85643794525684291"/>
        </c:manualLayout>
      </c:layout>
      <c:pie3DChart>
        <c:varyColors val="1"/>
        <c: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extLst>
              <c:ext xmlns:c16="http://schemas.microsoft.com/office/drawing/2014/chart" uri="{C3380CC4-5D6E-409C-BE32-E72D297353CC}">
                <c16:uniqueId val="{00000001-5E4E-4B9F-A25A-AB23C1A49540}"/>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sp3d/>
            </c:spPr>
            <c:extLst>
              <c:ext xmlns:c16="http://schemas.microsoft.com/office/drawing/2014/chart" uri="{C3380CC4-5D6E-409C-BE32-E72D297353CC}">
                <c16:uniqueId val="{00000003-5E4E-4B9F-A25A-AB23C1A49540}"/>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sp3d/>
            </c:spPr>
            <c:extLst>
              <c:ext xmlns:c16="http://schemas.microsoft.com/office/drawing/2014/chart" uri="{C3380CC4-5D6E-409C-BE32-E72D297353CC}">
                <c16:uniqueId val="{00000005-5E4E-4B9F-A25A-AB23C1A49540}"/>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sp3d/>
            </c:spPr>
            <c:extLst>
              <c:ext xmlns:c16="http://schemas.microsoft.com/office/drawing/2014/chart" uri="{C3380CC4-5D6E-409C-BE32-E72D297353CC}">
                <c16:uniqueId val="{00000007-5E4E-4B9F-A25A-AB23C1A49540}"/>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sp3d/>
            </c:spPr>
            <c:extLst>
              <c:ext xmlns:c16="http://schemas.microsoft.com/office/drawing/2014/chart" uri="{C3380CC4-5D6E-409C-BE32-E72D297353CC}">
                <c16:uniqueId val="{00000009-5E4E-4B9F-A25A-AB23C1A49540}"/>
              </c:ext>
            </c:extLst>
          </c:dPt>
          <c:dPt>
            <c:idx val="5"/>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sp3d/>
            </c:spPr>
            <c:extLst>
              <c:ext xmlns:c16="http://schemas.microsoft.com/office/drawing/2014/chart" uri="{C3380CC4-5D6E-409C-BE32-E72D297353CC}">
                <c16:uniqueId val="{0000000B-5E4E-4B9F-A25A-AB23C1A49540}"/>
              </c:ext>
            </c:extLst>
          </c:dPt>
          <c:dPt>
            <c:idx val="6"/>
            <c:bubble3D val="0"/>
            <c:spPr>
              <a:gradFill rotWithShape="1">
                <a:gsLst>
                  <a:gs pos="0">
                    <a:schemeClr val="accent1">
                      <a:lumMod val="60000"/>
                      <a:satMod val="103000"/>
                      <a:lumMod val="102000"/>
                      <a:tint val="94000"/>
                    </a:schemeClr>
                  </a:gs>
                  <a:gs pos="50000">
                    <a:schemeClr val="accent1">
                      <a:lumMod val="60000"/>
                      <a:satMod val="110000"/>
                      <a:lumMod val="100000"/>
                      <a:shade val="100000"/>
                    </a:schemeClr>
                  </a:gs>
                  <a:gs pos="100000">
                    <a:schemeClr val="accent1">
                      <a:lumMod val="60000"/>
                      <a:lumMod val="99000"/>
                      <a:satMod val="120000"/>
                      <a:shade val="78000"/>
                    </a:schemeClr>
                  </a:gs>
                </a:gsLst>
                <a:lin ang="5400000" scaled="0"/>
              </a:gradFill>
              <a:ln>
                <a:noFill/>
              </a:ln>
              <a:effectLst/>
              <a:sp3d/>
            </c:spPr>
            <c:extLst>
              <c:ext xmlns:c16="http://schemas.microsoft.com/office/drawing/2014/chart" uri="{C3380CC4-5D6E-409C-BE32-E72D297353CC}">
                <c16:uniqueId val="{0000000D-5E4E-4B9F-A25A-AB23C1A49540}"/>
              </c:ext>
            </c:extLst>
          </c:dPt>
          <c:dPt>
            <c:idx val="7"/>
            <c:bubble3D val="0"/>
            <c:spPr>
              <a:gradFill rotWithShape="1">
                <a:gsLst>
                  <a:gs pos="0">
                    <a:schemeClr val="accent2">
                      <a:lumMod val="60000"/>
                      <a:satMod val="103000"/>
                      <a:lumMod val="102000"/>
                      <a:tint val="94000"/>
                    </a:schemeClr>
                  </a:gs>
                  <a:gs pos="50000">
                    <a:schemeClr val="accent2">
                      <a:lumMod val="60000"/>
                      <a:satMod val="110000"/>
                      <a:lumMod val="100000"/>
                      <a:shade val="100000"/>
                    </a:schemeClr>
                  </a:gs>
                  <a:gs pos="100000">
                    <a:schemeClr val="accent2">
                      <a:lumMod val="60000"/>
                      <a:lumMod val="99000"/>
                      <a:satMod val="120000"/>
                      <a:shade val="78000"/>
                    </a:schemeClr>
                  </a:gs>
                </a:gsLst>
                <a:lin ang="5400000" scaled="0"/>
              </a:gradFill>
              <a:ln>
                <a:noFill/>
              </a:ln>
              <a:effectLst/>
              <a:sp3d/>
            </c:spPr>
            <c:extLst>
              <c:ext xmlns:c16="http://schemas.microsoft.com/office/drawing/2014/chart" uri="{C3380CC4-5D6E-409C-BE32-E72D297353CC}">
                <c16:uniqueId val="{0000000F-5E4E-4B9F-A25A-AB23C1A49540}"/>
              </c:ext>
            </c:extLst>
          </c:dPt>
          <c:dPt>
            <c:idx val="8"/>
            <c:bubble3D val="0"/>
            <c:spPr>
              <a:gradFill rotWithShape="1">
                <a:gsLst>
                  <a:gs pos="0">
                    <a:schemeClr val="accent3">
                      <a:lumMod val="60000"/>
                      <a:satMod val="103000"/>
                      <a:lumMod val="102000"/>
                      <a:tint val="94000"/>
                    </a:schemeClr>
                  </a:gs>
                  <a:gs pos="50000">
                    <a:schemeClr val="accent3">
                      <a:lumMod val="60000"/>
                      <a:satMod val="110000"/>
                      <a:lumMod val="100000"/>
                      <a:shade val="100000"/>
                    </a:schemeClr>
                  </a:gs>
                  <a:gs pos="100000">
                    <a:schemeClr val="accent3">
                      <a:lumMod val="60000"/>
                      <a:lumMod val="99000"/>
                      <a:satMod val="120000"/>
                      <a:shade val="78000"/>
                    </a:schemeClr>
                  </a:gs>
                </a:gsLst>
                <a:lin ang="5400000" scaled="0"/>
              </a:gradFill>
              <a:ln>
                <a:noFill/>
              </a:ln>
              <a:effectLst/>
              <a:sp3d/>
            </c:spPr>
            <c:extLst>
              <c:ext xmlns:c16="http://schemas.microsoft.com/office/drawing/2014/chart" uri="{C3380CC4-5D6E-409C-BE32-E72D297353CC}">
                <c16:uniqueId val="{00000011-5E4E-4B9F-A25A-AB23C1A49540}"/>
              </c:ext>
            </c:extLst>
          </c:dPt>
          <c:dLbls>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bestFit"/>
              <c:showLegendKey val="0"/>
              <c:showVal val="0"/>
              <c:showCatName val="1"/>
              <c:showSerName val="0"/>
              <c:showPercent val="1"/>
              <c:showBubbleSize val="0"/>
              <c:extLst>
                <c:ext xmlns:c16="http://schemas.microsoft.com/office/drawing/2014/chart" uri="{C3380CC4-5D6E-409C-BE32-E72D297353CC}">
                  <c16:uniqueId val="{00000001-5E4E-4B9F-A25A-AB23C1A49540}"/>
                </c:ext>
              </c:extLst>
            </c:dLbl>
            <c:dLbl>
              <c:idx val="1"/>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bestFit"/>
              <c:showLegendKey val="0"/>
              <c:showVal val="0"/>
              <c:showCatName val="1"/>
              <c:showSerName val="0"/>
              <c:showPercent val="1"/>
              <c:showBubbleSize val="0"/>
              <c:extLst>
                <c:ext xmlns:c16="http://schemas.microsoft.com/office/drawing/2014/chart" uri="{C3380CC4-5D6E-409C-BE32-E72D297353CC}">
                  <c16:uniqueId val="{00000003-5E4E-4B9F-A25A-AB23C1A49540}"/>
                </c:ext>
              </c:extLst>
            </c:dLbl>
            <c:dLbl>
              <c:idx val="2"/>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bestFit"/>
              <c:showLegendKey val="0"/>
              <c:showVal val="0"/>
              <c:showCatName val="1"/>
              <c:showSerName val="0"/>
              <c:showPercent val="1"/>
              <c:showBubbleSize val="0"/>
              <c:extLst>
                <c:ext xmlns:c16="http://schemas.microsoft.com/office/drawing/2014/chart" uri="{C3380CC4-5D6E-409C-BE32-E72D297353CC}">
                  <c16:uniqueId val="{00000005-5E4E-4B9F-A25A-AB23C1A49540}"/>
                </c:ext>
              </c:extLst>
            </c:dLbl>
            <c:dLbl>
              <c:idx val="3"/>
              <c:layout>
                <c:manualLayout>
                  <c:x val="0.1066036394280146"/>
                  <c:y val="-0.28334073625412209"/>
                </c:manualLayout>
              </c:layout>
              <c:dLblPos val="bestFi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7-5E4E-4B9F-A25A-AB23C1A49540}"/>
                </c:ext>
              </c:extLst>
            </c:dLbl>
            <c:dLbl>
              <c:idx val="4"/>
              <c:layout>
                <c:manualLayout>
                  <c:x val="-2.7101712620370613E-2"/>
                  <c:y val="0.16339073000490323"/>
                </c:manualLayout>
              </c:layout>
              <c:dLblPos val="bestFi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9-5E4E-4B9F-A25A-AB23C1A49540}"/>
                </c:ext>
              </c:extLst>
            </c:dLbl>
            <c:dLbl>
              <c:idx val="5"/>
              <c:layout>
                <c:manualLayout>
                  <c:x val="-4.0041345166302374E-2"/>
                  <c:y val="8.1102939055694961E-2"/>
                </c:manualLayout>
              </c:layout>
              <c:dLblPos val="bestFi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B-5E4E-4B9F-A25A-AB23C1A49540}"/>
                </c:ext>
              </c:extLst>
            </c:dLbl>
            <c:dLbl>
              <c:idx val="8"/>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bestFit"/>
              <c:showLegendKey val="0"/>
              <c:showVal val="0"/>
              <c:showCatName val="1"/>
              <c:showSerName val="0"/>
              <c:showPercent val="1"/>
              <c:showBubbleSize val="0"/>
              <c:extLst>
                <c:ext xmlns:c16="http://schemas.microsoft.com/office/drawing/2014/chart" uri="{C3380CC4-5D6E-409C-BE32-E72D297353CC}">
                  <c16:uniqueId val="{00000011-5E4E-4B9F-A25A-AB23C1A4954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bestFit"/>
            <c:showLegendKey val="0"/>
            <c:showVal val="0"/>
            <c:showCatName val="1"/>
            <c:showSerName val="0"/>
            <c:showPercent val="1"/>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15:layout/>
              </c:ext>
            </c:extLst>
          </c:dLbls>
          <c:cat>
            <c:strRef>
              <c:f>'[grafiki 1-7_Freqs.xlsx]Freqs'!$B$188:$B$196</c:f>
              <c:strCache>
                <c:ptCount val="9"/>
                <c:pt idx="0">
                  <c:v>Личностна и социална компетентност</c:v>
                </c:pt>
                <c:pt idx="1">
                  <c:v>Езикова грамотност</c:v>
                </c:pt>
                <c:pt idx="2">
                  <c:v>Предприемаческа компетентност</c:v>
                </c:pt>
                <c:pt idx="3">
                  <c:v>Цифрова компетентност</c:v>
                </c:pt>
                <c:pt idx="4">
                  <c:v>Математическа компетентност</c:v>
                </c:pt>
                <c:pt idx="5">
                  <c:v>Гражданска компетентност</c:v>
                </c:pt>
                <c:pt idx="6">
                  <c:v>Компетентност за културна осведоменост и изява</c:v>
                </c:pt>
                <c:pt idx="7">
                  <c:v>Многоезикова компетентност</c:v>
                </c:pt>
                <c:pt idx="8">
                  <c:v>Нито едно от посочените</c:v>
                </c:pt>
              </c:strCache>
            </c:strRef>
          </c:cat>
          <c:val>
            <c:numRef>
              <c:f>'[grafiki 1-7_Freqs.xlsx]Freqs'!$C$188:$C$196</c:f>
              <c:numCache>
                <c:formatCode>###0.0%</c:formatCode>
                <c:ptCount val="9"/>
                <c:pt idx="0">
                  <c:v>0.25918679630272962</c:v>
                </c:pt>
                <c:pt idx="1">
                  <c:v>0.167973307584249</c:v>
                </c:pt>
                <c:pt idx="2">
                  <c:v>0.12257411834490731</c:v>
                </c:pt>
                <c:pt idx="3">
                  <c:v>7.86840810368198E-2</c:v>
                </c:pt>
                <c:pt idx="4">
                  <c:v>6.6302903686464146E-2</c:v>
                </c:pt>
                <c:pt idx="5">
                  <c:v>5.4495668067873017E-2</c:v>
                </c:pt>
                <c:pt idx="6">
                  <c:v>3.6162999446820797E-2</c:v>
                </c:pt>
                <c:pt idx="7">
                  <c:v>2.2971625832271129E-2</c:v>
                </c:pt>
                <c:pt idx="8">
                  <c:v>0.19164849969784525</c:v>
                </c:pt>
              </c:numCache>
            </c:numRef>
          </c:val>
          <c:extLst>
            <c:ext xmlns:c16="http://schemas.microsoft.com/office/drawing/2014/chart" uri="{C3380CC4-5D6E-409C-BE32-E72D297353CC}">
              <c16:uniqueId val="{00000012-5E4E-4B9F-A25A-AB23C1A49540}"/>
            </c:ext>
          </c:extLst>
        </c:ser>
        <c:dLbls>
          <c:dLblPos val="bestFit"/>
          <c:showLegendKey val="0"/>
          <c:showVal val="0"/>
          <c:showCatName val="1"/>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radarChart>
        <c:radarStyle val="marker"/>
        <c:varyColors val="0"/>
        <c:ser>
          <c:idx val="0"/>
          <c:order val="0"/>
          <c:tx>
            <c:strRef>
              <c:f>[AZ_2024_Freqs.xlsx]Freqs!$K$215</c:f>
              <c:strCache>
                <c:ptCount val="1"/>
                <c:pt idx="0">
                  <c:v>2024г.</c:v>
                </c:pt>
              </c:strCache>
            </c:strRef>
          </c:tx>
          <c:spPr>
            <a:ln w="28575" cap="rnd">
              <a:solidFill>
                <a:schemeClr val="accent1"/>
              </a:solidFill>
              <a:round/>
            </a:ln>
            <a:effectLst/>
          </c:spPr>
          <c:marker>
            <c:symbol val="none"/>
          </c:marker>
          <c:dLbls>
            <c:dLbl>
              <c:idx val="1"/>
              <c:layout>
                <c:manualLayout>
                  <c:x val="-3.3333333333333437E-2"/>
                  <c:y val="-5.7924554652602808E-17"/>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0135-46AE-9813-A6D380BE9419}"/>
                </c:ext>
              </c:extLst>
            </c:dLbl>
            <c:dLbl>
              <c:idx val="2"/>
              <c:layout>
                <c:manualLayout>
                  <c:x val="-6.6666666666666763E-2"/>
                  <c:y val="-3.7914691943128076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0135-46AE-9813-A6D380BE941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[AZ_2024_Freqs.xlsx]Freqs!$J$216:$J$221</c:f>
              <c:strCache>
                <c:ptCount val="6"/>
                <c:pt idx="0">
                  <c:v>Друго</c:v>
                </c:pt>
                <c:pt idx="1">
                  <c:v>Естествени причини (пенсиониране, изтичане на срочни трудови дог</c:v>
                </c:pt>
                <c:pt idx="2">
                  <c:v>Намаляване на обема на продажби/производство/предоставени услуг</c:v>
                </c:pt>
                <c:pt idx="3">
                  <c:v>Икономически причини (стесняване на пазари, намаляване на продаж</c:v>
                </c:pt>
                <c:pt idx="4">
                  <c:v>Финансови причини (липса на оборотен капитал, задлъжнялост и др.)</c:v>
                </c:pt>
                <c:pt idx="5">
                  <c:v>Недостатъчни професионални и личностни умения на персонала</c:v>
                </c:pt>
              </c:strCache>
            </c:strRef>
          </c:cat>
          <c:val>
            <c:numRef>
              <c:f>[AZ_2024_Freqs.xlsx]Freqs!$K$216:$K$221</c:f>
              <c:numCache>
                <c:formatCode>0%</c:formatCode>
                <c:ptCount val="6"/>
                <c:pt idx="0">
                  <c:v>0.33623740735397378</c:v>
                </c:pt>
                <c:pt idx="1">
                  <c:v>0.3058062405426239</c:v>
                </c:pt>
                <c:pt idx="2">
                  <c:v>0.19815173399750474</c:v>
                </c:pt>
                <c:pt idx="3">
                  <c:v>0.1051535138592497</c:v>
                </c:pt>
                <c:pt idx="4">
                  <c:v>3.3776125820365342E-2</c:v>
                </c:pt>
                <c:pt idx="5">
                  <c:v>2.0874978426283709E-2</c:v>
                </c:pt>
              </c:numCache>
            </c:numRef>
          </c:val>
          <c:extLst>
            <c:ext xmlns:c16="http://schemas.microsoft.com/office/drawing/2014/chart" uri="{C3380CC4-5D6E-409C-BE32-E72D297353CC}">
              <c16:uniqueId val="{00000002-0135-46AE-9813-A6D380BE9419}"/>
            </c:ext>
          </c:extLst>
        </c:ser>
        <c:ser>
          <c:idx val="1"/>
          <c:order val="1"/>
          <c:tx>
            <c:strRef>
              <c:f>[AZ_2024_Freqs.xlsx]Freqs!$L$215</c:f>
              <c:strCache>
                <c:ptCount val="1"/>
                <c:pt idx="0">
                  <c:v>2023г.</c:v>
                </c:pt>
              </c:strCache>
            </c:strRef>
          </c:tx>
          <c:spPr>
            <a:ln w="28575" cap="rnd">
              <a:solidFill>
                <a:schemeClr val="accent2"/>
              </a:solidFill>
              <a:round/>
            </a:ln>
            <a:effectLst/>
          </c:spPr>
          <c:marker>
            <c:symbol val="none"/>
          </c:marker>
          <c:dLbls>
            <c:dLbl>
              <c:idx val="1"/>
              <c:layout>
                <c:manualLayout>
                  <c:x val="-6.3888888888888995E-2"/>
                  <c:y val="3.7914691943127903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0135-46AE-9813-A6D380BE9419}"/>
                </c:ext>
              </c:extLst>
            </c:dLbl>
            <c:dLbl>
              <c:idx val="2"/>
              <c:layout>
                <c:manualLayout>
                  <c:x val="-4.7222222222222221E-2"/>
                  <c:y val="-3.1595576619274459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0135-46AE-9813-A6D380BE941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[AZ_2024_Freqs.xlsx]Freqs!$J$216:$J$221</c:f>
              <c:strCache>
                <c:ptCount val="6"/>
                <c:pt idx="0">
                  <c:v>Друго</c:v>
                </c:pt>
                <c:pt idx="1">
                  <c:v>Естествени причини (пенсиониране, изтичане на срочни трудови дог</c:v>
                </c:pt>
                <c:pt idx="2">
                  <c:v>Намаляване на обема на продажби/производство/предоставени услуг</c:v>
                </c:pt>
                <c:pt idx="3">
                  <c:v>Икономически причини (стесняване на пазари, намаляване на продаж</c:v>
                </c:pt>
                <c:pt idx="4">
                  <c:v>Финансови причини (липса на оборотен капитал, задлъжнялост и др.)</c:v>
                </c:pt>
                <c:pt idx="5">
                  <c:v>Недостатъчни професионални и личностни умения на персонала</c:v>
                </c:pt>
              </c:strCache>
            </c:strRef>
          </c:cat>
          <c:val>
            <c:numRef>
              <c:f>[AZ_2024_Freqs.xlsx]Freqs!$L$216:$L$221</c:f>
              <c:numCache>
                <c:formatCode>0%</c:formatCode>
                <c:ptCount val="6"/>
                <c:pt idx="0">
                  <c:v>0.26708117233356593</c:v>
                </c:pt>
                <c:pt idx="1">
                  <c:v>0.19575188098854668</c:v>
                </c:pt>
                <c:pt idx="2">
                  <c:v>0.31453494998165693</c:v>
                </c:pt>
                <c:pt idx="3">
                  <c:v>5.696983720189136E-2</c:v>
                </c:pt>
                <c:pt idx="4">
                  <c:v>0.10820461936559921</c:v>
                </c:pt>
                <c:pt idx="5">
                  <c:v>5.7457540128740617E-2</c:v>
                </c:pt>
              </c:numCache>
            </c:numRef>
          </c:val>
          <c:extLst>
            <c:ext xmlns:c16="http://schemas.microsoft.com/office/drawing/2014/chart" uri="{C3380CC4-5D6E-409C-BE32-E72D297353CC}">
              <c16:uniqueId val="{00000005-0135-46AE-9813-A6D380BE9419}"/>
            </c:ext>
          </c:extLst>
        </c:ser>
        <c:dLbls>
          <c:showLegendKey val="0"/>
          <c:showVal val="0"/>
          <c:showCatName val="0"/>
          <c:showSerName val="0"/>
          <c:showPercent val="0"/>
          <c:showBubbleSize val="0"/>
        </c:dLbls>
        <c:axId val="764285631"/>
        <c:axId val="764282303"/>
      </c:radarChart>
      <c:catAx>
        <c:axId val="76428563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64282303"/>
        <c:crosses val="autoZero"/>
        <c:auto val="1"/>
        <c:lblAlgn val="ctr"/>
        <c:lblOffset val="100"/>
        <c:noMultiLvlLbl val="0"/>
      </c:catAx>
      <c:valAx>
        <c:axId val="764282303"/>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64285631"/>
        <c:crosses val="autoZero"/>
        <c:crossBetween val="between"/>
      </c:valAx>
      <c:spPr>
        <a:noFill/>
        <a:ln>
          <a:noFill/>
        </a:ln>
        <a:effectLst/>
      </c:spPr>
    </c:plotArea>
    <c:legend>
      <c:legendPos val="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'[grafiki 1-7_Freqs.xlsx]Freqs'!$A$413:$A$432</c:f>
              <c:strCache>
                <c:ptCount val="20"/>
                <c:pt idx="0">
                  <c:v>Учител</c:v>
                </c:pt>
                <c:pt idx="1">
                  <c:v>Медицинска сестра</c:v>
                </c:pt>
                <c:pt idx="2">
                  <c:v>Шофьор</c:v>
                </c:pt>
                <c:pt idx="3">
                  <c:v>Специалист ТРЗ</c:v>
                </c:pt>
                <c:pt idx="4">
                  <c:v>Лекар</c:v>
                </c:pt>
                <c:pt idx="5">
                  <c:v>Водач МПС международни превози</c:v>
                </c:pt>
                <c:pt idx="6">
                  <c:v>Специалист здравни грижи</c:v>
                </c:pt>
                <c:pt idx="7">
                  <c:v>Преподавател</c:v>
                </c:pt>
                <c:pt idx="8">
                  <c:v>Инженер машинен</c:v>
                </c:pt>
                <c:pt idx="9">
                  <c:v>Психолог</c:v>
                </c:pt>
                <c:pt idx="10">
                  <c:v>Оператор на металорежещи машини</c:v>
                </c:pt>
                <c:pt idx="11">
                  <c:v>Фармацевт</c:v>
                </c:pt>
                <c:pt idx="12">
                  <c:v>Мотокарист</c:v>
                </c:pt>
                <c:pt idx="13">
                  <c:v>Педагогически специалист</c:v>
                </c:pt>
                <c:pt idx="14">
                  <c:v>Специалист софтуер</c:v>
                </c:pt>
                <c:pt idx="15">
                  <c:v>Инженер електро</c:v>
                </c:pt>
                <c:pt idx="16">
                  <c:v>Инженер строителен</c:v>
                </c:pt>
                <c:pt idx="17">
                  <c:v>Водач селскостопански машини</c:v>
                </c:pt>
                <c:pt idx="18">
                  <c:v>Специалист проекти</c:v>
                </c:pt>
                <c:pt idx="19">
                  <c:v>Хореограф, музикант</c:v>
                </c:pt>
              </c:strCache>
            </c:strRef>
          </c:cat>
          <c:val>
            <c:numRef>
              <c:f>'[grafiki 1-7_Freqs.xlsx]Freqs'!$B$413:$B$432</c:f>
              <c:numCache>
                <c:formatCode>###0</c:formatCode>
                <c:ptCount val="20"/>
                <c:pt idx="0">
                  <c:v>6541.7641923661622</c:v>
                </c:pt>
                <c:pt idx="1">
                  <c:v>3565.8263952139573</c:v>
                </c:pt>
                <c:pt idx="2">
                  <c:v>2332.9291902016234</c:v>
                </c:pt>
                <c:pt idx="3">
                  <c:v>2285.5709055996745</c:v>
                </c:pt>
                <c:pt idx="4">
                  <c:v>2049.8349965281227</c:v>
                </c:pt>
                <c:pt idx="5">
                  <c:v>1781.1034965034955</c:v>
                </c:pt>
                <c:pt idx="6">
                  <c:v>1734.6256375838529</c:v>
                </c:pt>
                <c:pt idx="7">
                  <c:v>1580.065285060871</c:v>
                </c:pt>
                <c:pt idx="8">
                  <c:v>1452.1560260683759</c:v>
                </c:pt>
                <c:pt idx="9">
                  <c:v>1310.6848378279894</c:v>
                </c:pt>
                <c:pt idx="10">
                  <c:v>1188.5581449607093</c:v>
                </c:pt>
                <c:pt idx="11">
                  <c:v>1029.5936525408199</c:v>
                </c:pt>
                <c:pt idx="12">
                  <c:v>943.20254192432799</c:v>
                </c:pt>
                <c:pt idx="13">
                  <c:v>903.4073859778664</c:v>
                </c:pt>
                <c:pt idx="14">
                  <c:v>744.43925095217901</c:v>
                </c:pt>
                <c:pt idx="15">
                  <c:v>737.01936337770962</c:v>
                </c:pt>
                <c:pt idx="16">
                  <c:v>644.16708891108885</c:v>
                </c:pt>
                <c:pt idx="17">
                  <c:v>589.32572392503187</c:v>
                </c:pt>
                <c:pt idx="18">
                  <c:v>520.61513458366369</c:v>
                </c:pt>
                <c:pt idx="19">
                  <c:v>476.08109893012806</c:v>
                </c:pt>
              </c:numCache>
            </c:numRef>
          </c:val>
          <c:extLst>
            <c:ext xmlns:c16="http://schemas.microsoft.com/office/drawing/2014/chart" uri="{C3380CC4-5D6E-409C-BE32-E72D297353CC}">
              <c16:uniqueId val="{00000000-0CA3-4D44-93D1-513B3BFB04C4}"/>
            </c:ext>
          </c:extLst>
        </c:ser>
        <c:dLbls>
          <c:showLegendKey val="0"/>
          <c:showVal val="0"/>
          <c:showCatName val="0"/>
          <c:showSerName val="0"/>
          <c:showPercent val="0"/>
          <c:showBubbleSize val="0"/>
        </c:dLbls>
        <c:gapWidth val="219"/>
        <c:overlap val="-27"/>
        <c:axId val="911858000"/>
        <c:axId val="911851344"/>
      </c:barChart>
      <c:catAx>
        <c:axId val="9118580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crossAx val="911851344"/>
        <c:crosses val="autoZero"/>
        <c:auto val="1"/>
        <c:lblAlgn val="ctr"/>
        <c:lblOffset val="100"/>
        <c:noMultiLvlLbl val="0"/>
      </c:catAx>
      <c:valAx>
        <c:axId val="91185134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118580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725C-4A30-8ADB-08E1800A75BF}"/>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725C-4A30-8ADB-08E1800A75BF}"/>
              </c:ext>
            </c:extLst>
          </c:dPt>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bg1"/>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'[grafiki 1-7_Freqs.xlsx]Freqs'!$B$471:$B$472</c:f>
              <c:strCache>
                <c:ptCount val="2"/>
                <c:pt idx="0">
                  <c:v>Да</c:v>
                </c:pt>
                <c:pt idx="1">
                  <c:v>Не</c:v>
                </c:pt>
              </c:strCache>
            </c:strRef>
          </c:cat>
          <c:val>
            <c:numRef>
              <c:f>'[grafiki 1-7_Freqs.xlsx]Freqs'!$C$471:$C$472</c:f>
              <c:numCache>
                <c:formatCode>###0.0%</c:formatCode>
                <c:ptCount val="2"/>
                <c:pt idx="0">
                  <c:v>0.66656968214054246</c:v>
                </c:pt>
                <c:pt idx="1">
                  <c:v>0.33343031785945842</c:v>
                </c:pt>
              </c:numCache>
            </c:numRef>
          </c:val>
          <c:extLst>
            <c:ext xmlns:c16="http://schemas.microsoft.com/office/drawing/2014/chart" uri="{C3380CC4-5D6E-409C-BE32-E72D297353CC}">
              <c16:uniqueId val="{00000004-725C-4A30-8ADB-08E1800A75BF}"/>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620132552875335"/>
          <c:y val="0.24056157705356726"/>
          <c:w val="0.44731387743198769"/>
          <c:h val="0.63032486735989313"/>
        </c:manualLayout>
      </c:layout>
      <c:radarChart>
        <c:radarStyle val="marker"/>
        <c:varyColors val="0"/>
        <c:ser>
          <c:idx val="0"/>
          <c:order val="0"/>
          <c:tx>
            <c:strRef>
              <c:f>'[grafiki 1-7_Freqs.xlsx]Freqs'!$H$479</c:f>
              <c:strCache>
                <c:ptCount val="1"/>
                <c:pt idx="0">
                  <c:v>2024г.</c:v>
                </c:pt>
              </c:strCache>
            </c:strRef>
          </c:tx>
          <c:spPr>
            <a:ln w="28575" cap="rnd">
              <a:solidFill>
                <a:schemeClr val="accent1"/>
              </a:solidFill>
              <a:round/>
            </a:ln>
            <a:effectLst/>
          </c:spPr>
          <c:marker>
            <c:symbol val="none"/>
          </c:marker>
          <c:cat>
            <c:strRef>
              <c:f>'[grafiki 1-7_Freqs.xlsx]Freqs'!$G$480:$G$485</c:f>
              <c:strCache>
                <c:ptCount val="6"/>
                <c:pt idx="0">
                  <c:v>Липса на достатъчна квалификация (образование) на кандидатите</c:v>
                </c:pt>
                <c:pt idx="1">
                  <c:v>Липса на кадри (като цяло)</c:v>
                </c:pt>
                <c:pt idx="2">
                  <c:v>Липса на желаещи за съответната длъжност</c:v>
                </c:pt>
                <c:pt idx="3">
                  <c:v>Липса на мотивация у кандидатите</c:v>
                </c:pt>
                <c:pt idx="4">
                  <c:v>Твърде високи изисквания от кандидатите към работодателя</c:v>
                </c:pt>
                <c:pt idx="5">
                  <c:v>Без отговор</c:v>
                </c:pt>
              </c:strCache>
            </c:strRef>
          </c:cat>
          <c:val>
            <c:numRef>
              <c:f>'[grafiki 1-7_Freqs.xlsx]Freqs'!$H$480:$H$485</c:f>
              <c:numCache>
                <c:formatCode>0.0%</c:formatCode>
                <c:ptCount val="6"/>
                <c:pt idx="0">
                  <c:v>0.43092466018573572</c:v>
                </c:pt>
                <c:pt idx="1">
                  <c:v>0.16424382801358794</c:v>
                </c:pt>
                <c:pt idx="2">
                  <c:v>0.12446933554864095</c:v>
                </c:pt>
                <c:pt idx="3">
                  <c:v>9.8249782470502645E-2</c:v>
                </c:pt>
                <c:pt idx="4">
                  <c:v>6.3069735080492767E-2</c:v>
                </c:pt>
                <c:pt idx="5">
                  <c:v>0.11904265870104097</c:v>
                </c:pt>
              </c:numCache>
            </c:numRef>
          </c:val>
          <c:extLst>
            <c:ext xmlns:c16="http://schemas.microsoft.com/office/drawing/2014/chart" uri="{C3380CC4-5D6E-409C-BE32-E72D297353CC}">
              <c16:uniqueId val="{00000000-6F21-4E33-8E49-840ED027C124}"/>
            </c:ext>
          </c:extLst>
        </c:ser>
        <c:ser>
          <c:idx val="1"/>
          <c:order val="1"/>
          <c:tx>
            <c:strRef>
              <c:f>'[grafiki 1-7_Freqs.xlsx]Freqs'!$I$479</c:f>
              <c:strCache>
                <c:ptCount val="1"/>
                <c:pt idx="0">
                  <c:v>2023г.</c:v>
                </c:pt>
              </c:strCache>
            </c:strRef>
          </c:tx>
          <c:spPr>
            <a:ln w="28575" cap="rnd">
              <a:solidFill>
                <a:schemeClr val="accent2"/>
              </a:solidFill>
              <a:round/>
            </a:ln>
            <a:effectLst/>
          </c:spPr>
          <c:marker>
            <c:symbol val="none"/>
          </c:marker>
          <c:cat>
            <c:strRef>
              <c:f>'[grafiki 1-7_Freqs.xlsx]Freqs'!$G$480:$G$485</c:f>
              <c:strCache>
                <c:ptCount val="6"/>
                <c:pt idx="0">
                  <c:v>Липса на достатъчна квалификация (образование) на кандидатите</c:v>
                </c:pt>
                <c:pt idx="1">
                  <c:v>Липса на кадри (като цяло)</c:v>
                </c:pt>
                <c:pt idx="2">
                  <c:v>Липса на желаещи за съответната длъжност</c:v>
                </c:pt>
                <c:pt idx="3">
                  <c:v>Липса на мотивация у кандидатите</c:v>
                </c:pt>
                <c:pt idx="4">
                  <c:v>Твърде високи изисквания от кандидатите към работодателя</c:v>
                </c:pt>
                <c:pt idx="5">
                  <c:v>Без отговор</c:v>
                </c:pt>
              </c:strCache>
            </c:strRef>
          </c:cat>
          <c:val>
            <c:numRef>
              <c:f>'[grafiki 1-7_Freqs.xlsx]Freqs'!$I$480:$I$485</c:f>
              <c:numCache>
                <c:formatCode>0.0%</c:formatCode>
                <c:ptCount val="6"/>
                <c:pt idx="0">
                  <c:v>0.37798568830342161</c:v>
                </c:pt>
                <c:pt idx="1">
                  <c:v>0.16732179555463575</c:v>
                </c:pt>
                <c:pt idx="2">
                  <c:v>0.16391901633478112</c:v>
                </c:pt>
                <c:pt idx="3">
                  <c:v>8.4764156635009497E-2</c:v>
                </c:pt>
                <c:pt idx="4">
                  <c:v>3.0419609219481298E-2</c:v>
                </c:pt>
                <c:pt idx="5">
                  <c:v>0.17558973395267022</c:v>
                </c:pt>
              </c:numCache>
            </c:numRef>
          </c:val>
          <c:extLst>
            <c:ext xmlns:c16="http://schemas.microsoft.com/office/drawing/2014/chart" uri="{C3380CC4-5D6E-409C-BE32-E72D297353CC}">
              <c16:uniqueId val="{00000001-6F21-4E33-8E49-840ED027C124}"/>
            </c:ext>
          </c:extLst>
        </c:ser>
        <c:dLbls>
          <c:showLegendKey val="0"/>
          <c:showVal val="0"/>
          <c:showCatName val="0"/>
          <c:showSerName val="0"/>
          <c:showPercent val="0"/>
          <c:showBubbleSize val="0"/>
        </c:dLbls>
        <c:axId val="759532831"/>
        <c:axId val="759534495"/>
      </c:radarChart>
      <c:catAx>
        <c:axId val="75953283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759534495"/>
        <c:crosses val="autoZero"/>
        <c:auto val="1"/>
        <c:lblAlgn val="ctr"/>
        <c:lblOffset val="100"/>
        <c:noMultiLvlLbl val="0"/>
      </c:catAx>
      <c:valAx>
        <c:axId val="759534495"/>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759532831"/>
        <c:crosses val="autoZero"/>
        <c:crossBetween val="between"/>
      </c:valAx>
      <c:spPr>
        <a:noFill/>
        <a:ln>
          <a:noFill/>
        </a:ln>
        <a:effectLst/>
      </c:spPr>
    </c:plotArea>
    <c:legend>
      <c:legendPos val="t"/>
      <c:layout>
        <c:manualLayout>
          <c:xMode val="edge"/>
          <c:yMode val="edge"/>
          <c:x val="6.3174568456720703E-2"/>
          <c:y val="2.1745883814849331E-2"/>
          <c:w val="0.25195756780402451"/>
          <c:h val="5.2423479683865237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870883075099485"/>
          <c:y val="5.0925925925925923E-2"/>
          <c:w val="0.78574963075852089"/>
          <c:h val="0.42304097404491103"/>
        </c:manualLayout>
      </c:layout>
      <c:barChart>
        <c:barDir val="col"/>
        <c:grouping val="stacked"/>
        <c:varyColors val="0"/>
        <c:ser>
          <c:idx val="0"/>
          <c:order val="0"/>
          <c:tx>
            <c:strRef>
              <c:f>'[grafiki 10-13_Cross_D4.xlsx]фиг. 10'!$B$15</c:f>
              <c:strCache>
                <c:ptCount val="1"/>
                <c:pt idx="0">
                  <c:v>с висше образование</c:v>
                </c:pt>
              </c:strCache>
            </c:strRef>
          </c:tx>
          <c:spPr>
            <a:solidFill>
              <a:schemeClr val="accent1"/>
            </a:solidFill>
            <a:ln>
              <a:noFill/>
            </a:ln>
            <a:effectLst/>
          </c:spPr>
          <c:invertIfNegative val="0"/>
          <c:cat>
            <c:strRef>
              <c:f>'[grafiki 10-13_Cross_D4.xlsx]фиг. 10'!$A$16:$A$25</c:f>
              <c:strCache>
                <c:ptCount val="10"/>
                <c:pt idx="0">
                  <c:v>Държавно управление; образование; хуманно здравеопазване и социа</c:v>
                </c:pt>
                <c:pt idx="1">
                  <c:v>Култура, спорт и развлечения, ремонт на домакински вещи и други де</c:v>
                </c:pt>
                <c:pt idx="2">
                  <c:v>Професионални дейности и научни изследвания; административни и с</c:v>
                </c:pt>
                <c:pt idx="3">
                  <c:v>Финансови и застрахователни дейности</c:v>
                </c:pt>
                <c:pt idx="4">
                  <c:v>Селско, горско и рибно стопанство</c:v>
                </c:pt>
                <c:pt idx="5">
                  <c:v>Създаване и разпространение на информация и творчески продукти;</c:v>
                </c:pt>
                <c:pt idx="6">
                  <c:v>Операции с недвижими имоти</c:v>
                </c:pt>
                <c:pt idx="7">
                  <c:v>Строителство</c:v>
                </c:pt>
                <c:pt idx="8">
                  <c:v>Индустрия</c:v>
                </c:pt>
                <c:pt idx="9">
                  <c:v>Търговия, транспорт, хотелиерство и ресторантьорство</c:v>
                </c:pt>
              </c:strCache>
            </c:strRef>
          </c:cat>
          <c:val>
            <c:numRef>
              <c:f>'[grafiki 10-13_Cross_D4.xlsx]фиг. 10'!$B$16:$B$25</c:f>
              <c:numCache>
                <c:formatCode>0</c:formatCode>
                <c:ptCount val="10"/>
                <c:pt idx="0">
                  <c:v>73741.475887665671</c:v>
                </c:pt>
                <c:pt idx="1">
                  <c:v>12549.870544961872</c:v>
                </c:pt>
                <c:pt idx="2">
                  <c:v>14484.123204266174</c:v>
                </c:pt>
                <c:pt idx="3">
                  <c:v>10444.053697789503</c:v>
                </c:pt>
                <c:pt idx="4">
                  <c:v>4543.42127028508</c:v>
                </c:pt>
                <c:pt idx="5">
                  <c:v>11955.872818338137</c:v>
                </c:pt>
                <c:pt idx="6">
                  <c:v>9548.1065383928108</c:v>
                </c:pt>
                <c:pt idx="7">
                  <c:v>15438.046523459052</c:v>
                </c:pt>
                <c:pt idx="8">
                  <c:v>28188.165976525888</c:v>
                </c:pt>
                <c:pt idx="9">
                  <c:v>45970.604669726519</c:v>
                </c:pt>
              </c:numCache>
            </c:numRef>
          </c:val>
          <c:extLst>
            <c:ext xmlns:c16="http://schemas.microsoft.com/office/drawing/2014/chart" uri="{C3380CC4-5D6E-409C-BE32-E72D297353CC}">
              <c16:uniqueId val="{00000000-9FDE-4AA5-B2E6-31C9A55171BA}"/>
            </c:ext>
          </c:extLst>
        </c:ser>
        <c:ser>
          <c:idx val="1"/>
          <c:order val="1"/>
          <c:tx>
            <c:strRef>
              <c:f>'[grafiki 10-13_Cross_D4.xlsx]фиг. 10'!$C$15</c:f>
              <c:strCache>
                <c:ptCount val="1"/>
                <c:pt idx="0">
                  <c:v>със средно образование</c:v>
                </c:pt>
              </c:strCache>
            </c:strRef>
          </c:tx>
          <c:spPr>
            <a:solidFill>
              <a:schemeClr val="accent2"/>
            </a:solidFill>
            <a:ln>
              <a:noFill/>
            </a:ln>
            <a:effectLst/>
          </c:spPr>
          <c:invertIfNegative val="0"/>
          <c:cat>
            <c:strRef>
              <c:f>'[grafiki 10-13_Cross_D4.xlsx]фиг. 10'!$A$16:$A$25</c:f>
              <c:strCache>
                <c:ptCount val="10"/>
                <c:pt idx="0">
                  <c:v>Държавно управление; образование; хуманно здравеопазване и социа</c:v>
                </c:pt>
                <c:pt idx="1">
                  <c:v>Култура, спорт и развлечения, ремонт на домакински вещи и други де</c:v>
                </c:pt>
                <c:pt idx="2">
                  <c:v>Професионални дейности и научни изследвания; административни и с</c:v>
                </c:pt>
                <c:pt idx="3">
                  <c:v>Финансови и застрахователни дейности</c:v>
                </c:pt>
                <c:pt idx="4">
                  <c:v>Селско, горско и рибно стопанство</c:v>
                </c:pt>
                <c:pt idx="5">
                  <c:v>Създаване и разпространение на информация и творчески продукти;</c:v>
                </c:pt>
                <c:pt idx="6">
                  <c:v>Операции с недвижими имоти</c:v>
                </c:pt>
                <c:pt idx="7">
                  <c:v>Строителство</c:v>
                </c:pt>
                <c:pt idx="8">
                  <c:v>Индустрия</c:v>
                </c:pt>
                <c:pt idx="9">
                  <c:v>Търговия, транспорт, хотелиерство и ресторантьорство</c:v>
                </c:pt>
              </c:strCache>
            </c:strRef>
          </c:cat>
          <c:val>
            <c:numRef>
              <c:f>'[grafiki 10-13_Cross_D4.xlsx]фиг. 10'!$C$16:$C$25</c:f>
              <c:numCache>
                <c:formatCode>0</c:formatCode>
                <c:ptCount val="10"/>
                <c:pt idx="0">
                  <c:v>27663.679331114487</c:v>
                </c:pt>
                <c:pt idx="1">
                  <c:v>5777.356411022688</c:v>
                </c:pt>
                <c:pt idx="2">
                  <c:v>10300.520817450501</c:v>
                </c:pt>
                <c:pt idx="3">
                  <c:v>10879.354376660751</c:v>
                </c:pt>
                <c:pt idx="4">
                  <c:v>6007.4886731934212</c:v>
                </c:pt>
                <c:pt idx="5">
                  <c:v>16808.850747471301</c:v>
                </c:pt>
                <c:pt idx="6">
                  <c:v>13530.921103186898</c:v>
                </c:pt>
                <c:pt idx="7">
                  <c:v>24568.340535587347</c:v>
                </c:pt>
                <c:pt idx="8">
                  <c:v>52582.116790743574</c:v>
                </c:pt>
                <c:pt idx="9">
                  <c:v>87744.882154049672</c:v>
                </c:pt>
              </c:numCache>
            </c:numRef>
          </c:val>
          <c:extLst>
            <c:ext xmlns:c16="http://schemas.microsoft.com/office/drawing/2014/chart" uri="{C3380CC4-5D6E-409C-BE32-E72D297353CC}">
              <c16:uniqueId val="{00000001-9FDE-4AA5-B2E6-31C9A55171BA}"/>
            </c:ext>
          </c:extLst>
        </c:ser>
        <c:dLbls>
          <c:showLegendKey val="0"/>
          <c:showVal val="0"/>
          <c:showCatName val="0"/>
          <c:showSerName val="0"/>
          <c:showPercent val="0"/>
          <c:showBubbleSize val="0"/>
        </c:dLbls>
        <c:gapWidth val="219"/>
        <c:overlap val="100"/>
        <c:axId val="72787584"/>
        <c:axId val="72788000"/>
      </c:barChart>
      <c:lineChart>
        <c:grouping val="standard"/>
        <c:varyColors val="0"/>
        <c:ser>
          <c:idx val="2"/>
          <c:order val="2"/>
          <c:tx>
            <c:strRef>
              <c:f>'[grafiki 10-13_Cross_D4.xlsx]фиг. 10'!$D$15</c:f>
              <c:strCache>
                <c:ptCount val="1"/>
                <c:pt idx="0">
                  <c:v>съотношение висше vs средно</c:v>
                </c:pt>
              </c:strCache>
            </c:strRef>
          </c:tx>
          <c:spPr>
            <a:ln w="28575" cap="rnd">
              <a:solidFill>
                <a:schemeClr val="accent3"/>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'[grafiki 10-13_Cross_D4.xlsx]фиг. 10'!$A$16:$A$25</c:f>
              <c:strCache>
                <c:ptCount val="10"/>
                <c:pt idx="0">
                  <c:v>Държавно управление; образование; хуманно здравеопазване и социа</c:v>
                </c:pt>
                <c:pt idx="1">
                  <c:v>Култура, спорт и развлечения, ремонт на домакински вещи и други де</c:v>
                </c:pt>
                <c:pt idx="2">
                  <c:v>Професионални дейности и научни изследвания; административни и с</c:v>
                </c:pt>
                <c:pt idx="3">
                  <c:v>Финансови и застрахователни дейности</c:v>
                </c:pt>
                <c:pt idx="4">
                  <c:v>Селско, горско и рибно стопанство</c:v>
                </c:pt>
                <c:pt idx="5">
                  <c:v>Създаване и разпространение на информация и творчески продукти;</c:v>
                </c:pt>
                <c:pt idx="6">
                  <c:v>Операции с недвижими имоти</c:v>
                </c:pt>
                <c:pt idx="7">
                  <c:v>Строителство</c:v>
                </c:pt>
                <c:pt idx="8">
                  <c:v>Индустрия</c:v>
                </c:pt>
                <c:pt idx="9">
                  <c:v>Търговия, транспорт, хотелиерство и ресторантьорство</c:v>
                </c:pt>
              </c:strCache>
            </c:strRef>
          </c:cat>
          <c:val>
            <c:numRef>
              <c:f>'[grafiki 10-13_Cross_D4.xlsx]фиг. 10'!$D$16:$D$25</c:f>
              <c:numCache>
                <c:formatCode>0.00</c:formatCode>
                <c:ptCount val="10"/>
                <c:pt idx="0">
                  <c:v>2.6656423755145822</c:v>
                </c:pt>
                <c:pt idx="1">
                  <c:v>2.17225139875702</c:v>
                </c:pt>
                <c:pt idx="2">
                  <c:v>1.4061544518921874</c:v>
                </c:pt>
                <c:pt idx="3">
                  <c:v>0.95998837212205446</c:v>
                </c:pt>
                <c:pt idx="4">
                  <c:v>0.75629293993656721</c:v>
                </c:pt>
                <c:pt idx="5">
                  <c:v>0.71128437023790947</c:v>
                </c:pt>
                <c:pt idx="6">
                  <c:v>0.7056508914344326</c:v>
                </c:pt>
                <c:pt idx="7">
                  <c:v>0.62837156221833435</c:v>
                </c:pt>
                <c:pt idx="8">
                  <c:v>0.53607895035309916</c:v>
                </c:pt>
                <c:pt idx="9">
                  <c:v>0.52391209083873447</c:v>
                </c:pt>
              </c:numCache>
            </c:numRef>
          </c:val>
          <c:smooth val="0"/>
          <c:extLst>
            <c:ext xmlns:c16="http://schemas.microsoft.com/office/drawing/2014/chart" uri="{C3380CC4-5D6E-409C-BE32-E72D297353CC}">
              <c16:uniqueId val="{00000002-9FDE-4AA5-B2E6-31C9A55171BA}"/>
            </c:ext>
          </c:extLst>
        </c:ser>
        <c:dLbls>
          <c:showLegendKey val="0"/>
          <c:showVal val="0"/>
          <c:showCatName val="0"/>
          <c:showSerName val="0"/>
          <c:showPercent val="0"/>
          <c:showBubbleSize val="0"/>
        </c:dLbls>
        <c:marker val="1"/>
        <c:smooth val="0"/>
        <c:axId val="144182240"/>
        <c:axId val="144179744"/>
      </c:lineChart>
      <c:catAx>
        <c:axId val="727875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2788000"/>
        <c:crosses val="autoZero"/>
        <c:auto val="1"/>
        <c:lblAlgn val="ctr"/>
        <c:lblOffset val="100"/>
        <c:noMultiLvlLbl val="0"/>
      </c:catAx>
      <c:valAx>
        <c:axId val="7278800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2787584"/>
        <c:crosses val="autoZero"/>
        <c:crossBetween val="between"/>
      </c:valAx>
      <c:valAx>
        <c:axId val="144179744"/>
        <c:scaling>
          <c:orientation val="minMax"/>
        </c:scaling>
        <c:delete val="0"/>
        <c:axPos val="r"/>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4182240"/>
        <c:crosses val="max"/>
        <c:crossBetween val="between"/>
      </c:valAx>
      <c:catAx>
        <c:axId val="144182240"/>
        <c:scaling>
          <c:orientation val="minMax"/>
        </c:scaling>
        <c:delete val="1"/>
        <c:axPos val="b"/>
        <c:numFmt formatCode="General" sourceLinked="1"/>
        <c:majorTickMark val="out"/>
        <c:minorTickMark val="none"/>
        <c:tickLblPos val="nextTo"/>
        <c:crossAx val="144179744"/>
        <c:crosses val="autoZero"/>
        <c:auto val="1"/>
        <c:lblAlgn val="ctr"/>
        <c:lblOffset val="100"/>
        <c:noMultiLvlLbl val="0"/>
      </c:cat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bg-BG">
                <a:solidFill>
                  <a:schemeClr val="tx1"/>
                </a:solidFill>
              </a:rPr>
              <a:t>Прираст на търсенето спрямо 2023г. по области , %</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endParaRPr lang="en-US"/>
        </a:p>
      </c:txPr>
    </c:title>
    <c:autoTitleDeleted val="0"/>
    <c:plotArea>
      <c:layout>
        <c:manualLayout>
          <c:layoutTarget val="inner"/>
          <c:xMode val="edge"/>
          <c:yMode val="edge"/>
          <c:x val="8.3307317862800212E-2"/>
          <c:y val="0.10507814402387901"/>
          <c:w val="0.89123991659632851"/>
          <c:h val="0.83746516738152654"/>
        </c:manualLayout>
      </c:layout>
      <c:barChart>
        <c:barDir val="col"/>
        <c:grouping val="clustered"/>
        <c:varyColors val="0"/>
        <c:ser>
          <c:idx val="0"/>
          <c:order val="0"/>
          <c:tx>
            <c:strRef>
              <c:f>'[grafiki 10-13_Cross_D4.xlsx]фиг.11'!$M$56</c:f>
              <c:strCache>
                <c:ptCount val="1"/>
                <c:pt idx="0">
                  <c:v>прираст, %</c:v>
                </c:pt>
              </c:strCache>
            </c:strRef>
          </c:tx>
          <c:spPr>
            <a:solidFill>
              <a:schemeClr val="accent1"/>
            </a:solidFill>
            <a:ln>
              <a:noFill/>
            </a:ln>
            <a:effectLst/>
          </c:spPr>
          <c:invertIfNegative val="0"/>
          <c:dLbls>
            <c:dLbl>
              <c:idx val="0"/>
              <c:layout/>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776A-4E9F-A527-37C8EFDAA64B}"/>
                </c:ext>
              </c:extLst>
            </c:dLbl>
            <c:dLbl>
              <c:idx val="27"/>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776A-4E9F-A527-37C8EFDAA64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'[grafiki 10-13_Cross_D4.xlsx]фиг.11'!$L$57:$L$84</c:f>
              <c:strCache>
                <c:ptCount val="28"/>
                <c:pt idx="0">
                  <c:v>Сливен</c:v>
                </c:pt>
                <c:pt idx="1">
                  <c:v>София-град</c:v>
                </c:pt>
                <c:pt idx="2">
                  <c:v>Монтана</c:v>
                </c:pt>
                <c:pt idx="3">
                  <c:v>Видин</c:v>
                </c:pt>
                <c:pt idx="4">
                  <c:v>Плевен</c:v>
                </c:pt>
                <c:pt idx="5">
                  <c:v>Шумен</c:v>
                </c:pt>
                <c:pt idx="6">
                  <c:v>Пловдив</c:v>
                </c:pt>
                <c:pt idx="7">
                  <c:v>Хасково</c:v>
                </c:pt>
                <c:pt idx="8">
                  <c:v>Русе</c:v>
                </c:pt>
                <c:pt idx="9">
                  <c:v>Варна</c:v>
                </c:pt>
                <c:pt idx="10">
                  <c:v>Кюстендил</c:v>
                </c:pt>
                <c:pt idx="11">
                  <c:v>Ямбол</c:v>
                </c:pt>
                <c:pt idx="12">
                  <c:v>Благоевград</c:v>
                </c:pt>
                <c:pt idx="13">
                  <c:v>Пазарджик</c:v>
                </c:pt>
                <c:pt idx="14">
                  <c:v>Кърджали</c:v>
                </c:pt>
                <c:pt idx="15">
                  <c:v>Силистра</c:v>
                </c:pt>
                <c:pt idx="16">
                  <c:v>Перник</c:v>
                </c:pt>
                <c:pt idx="17">
                  <c:v>Бургас</c:v>
                </c:pt>
                <c:pt idx="18">
                  <c:v>Враца</c:v>
                </c:pt>
                <c:pt idx="19">
                  <c:v>Велико Търново</c:v>
                </c:pt>
                <c:pt idx="20">
                  <c:v>Стара Загора</c:v>
                </c:pt>
                <c:pt idx="21">
                  <c:v>Ловеч</c:v>
                </c:pt>
                <c:pt idx="22">
                  <c:v>Софийска</c:v>
                </c:pt>
                <c:pt idx="23">
                  <c:v>Смолян</c:v>
                </c:pt>
                <c:pt idx="24">
                  <c:v>Добрич</c:v>
                </c:pt>
                <c:pt idx="25">
                  <c:v>Разград</c:v>
                </c:pt>
                <c:pt idx="26">
                  <c:v>Търговище</c:v>
                </c:pt>
                <c:pt idx="27">
                  <c:v>Габрово</c:v>
                </c:pt>
              </c:strCache>
            </c:strRef>
          </c:cat>
          <c:val>
            <c:numRef>
              <c:f>'[grafiki 10-13_Cross_D4.xlsx]фиг.11'!$M$57:$M$84</c:f>
              <c:numCache>
                <c:formatCode>0.0%</c:formatCode>
                <c:ptCount val="28"/>
                <c:pt idx="0">
                  <c:v>1.5141865463251665</c:v>
                </c:pt>
                <c:pt idx="1">
                  <c:v>0.7701511456570731</c:v>
                </c:pt>
                <c:pt idx="2">
                  <c:v>0.43121220187820991</c:v>
                </c:pt>
                <c:pt idx="3">
                  <c:v>0.37433183664742431</c:v>
                </c:pt>
                <c:pt idx="4">
                  <c:v>0.35807772673610033</c:v>
                </c:pt>
                <c:pt idx="5">
                  <c:v>0.31083174239237049</c:v>
                </c:pt>
                <c:pt idx="6">
                  <c:v>0.23798812868599226</c:v>
                </c:pt>
                <c:pt idx="7">
                  <c:v>0.22913796829612537</c:v>
                </c:pt>
                <c:pt idx="8">
                  <c:v>0.20394600367421076</c:v>
                </c:pt>
                <c:pt idx="9">
                  <c:v>0.12593192472667708</c:v>
                </c:pt>
                <c:pt idx="10">
                  <c:v>3.1202732676924118E-2</c:v>
                </c:pt>
                <c:pt idx="11">
                  <c:v>-7.1242003546425519E-4</c:v>
                </c:pt>
                <c:pt idx="12">
                  <c:v>-1.5093413655015979E-2</c:v>
                </c:pt>
                <c:pt idx="13">
                  <c:v>-4.2719102033835964E-2</c:v>
                </c:pt>
                <c:pt idx="14">
                  <c:v>-0.11847334359950147</c:v>
                </c:pt>
                <c:pt idx="15">
                  <c:v>-0.12036200647175181</c:v>
                </c:pt>
                <c:pt idx="16">
                  <c:v>-0.1433684559277543</c:v>
                </c:pt>
                <c:pt idx="17">
                  <c:v>-0.19518720982836926</c:v>
                </c:pt>
                <c:pt idx="18">
                  <c:v>-0.20960151104342131</c:v>
                </c:pt>
                <c:pt idx="19">
                  <c:v>-0.22590959946539368</c:v>
                </c:pt>
                <c:pt idx="20">
                  <c:v>-0.30648395849085081</c:v>
                </c:pt>
                <c:pt idx="21">
                  <c:v>-0.33565932876648608</c:v>
                </c:pt>
                <c:pt idx="22">
                  <c:v>-0.5002481347961466</c:v>
                </c:pt>
                <c:pt idx="23">
                  <c:v>-0.54092953049428594</c:v>
                </c:pt>
                <c:pt idx="24">
                  <c:v>-0.5581285322546472</c:v>
                </c:pt>
                <c:pt idx="25">
                  <c:v>-0.56115750649994023</c:v>
                </c:pt>
                <c:pt idx="26">
                  <c:v>-0.77303603638177809</c:v>
                </c:pt>
                <c:pt idx="27">
                  <c:v>-0.78607260823430258</c:v>
                </c:pt>
              </c:numCache>
            </c:numRef>
          </c:val>
          <c:extLst>
            <c:ext xmlns:c16="http://schemas.microsoft.com/office/drawing/2014/chart" uri="{C3380CC4-5D6E-409C-BE32-E72D297353CC}">
              <c16:uniqueId val="{00000002-776A-4E9F-A527-37C8EFDAA64B}"/>
            </c:ext>
          </c:extLst>
        </c:ser>
        <c:dLbls>
          <c:showLegendKey val="0"/>
          <c:showVal val="0"/>
          <c:showCatName val="0"/>
          <c:showSerName val="0"/>
          <c:showPercent val="0"/>
          <c:showBubbleSize val="0"/>
        </c:dLbls>
        <c:gapWidth val="219"/>
        <c:overlap val="-27"/>
        <c:axId val="2066145503"/>
        <c:axId val="1987247215"/>
      </c:barChart>
      <c:catAx>
        <c:axId val="206614550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1987247215"/>
        <c:crosses val="autoZero"/>
        <c:auto val="1"/>
        <c:lblAlgn val="ctr"/>
        <c:lblOffset val="100"/>
        <c:noMultiLvlLbl val="0"/>
      </c:catAx>
      <c:valAx>
        <c:axId val="1987247215"/>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206614550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10.xml><?xml version="1.0" encoding="utf-8"?>
<cs:chartStyle xmlns:cs="http://schemas.microsoft.com/office/drawing/2012/chartStyle" xmlns:a="http://schemas.openxmlformats.org/drawingml/2006/main" id="269">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alpha val="75000"/>
        </a:schemeClr>
      </a:solidFill>
    </cs:spPr>
  </cs:dataPoint>
  <cs:dataPoint3D>
    <cs:lnRef idx="0"/>
    <cs:fillRef idx="1">
      <cs:styleClr val="auto"/>
    </cs:fillRef>
    <cs:effectRef idx="0"/>
    <cs:fontRef idx="minor">
      <a:schemeClr val="tx1"/>
    </cs:fontRef>
    <cs:spPr>
      <a:solidFill>
        <a:schemeClr val="phClr">
          <a:alpha val="75000"/>
        </a:schemeClr>
      </a:solidFill>
    </cs:spPr>
  </cs:dataPoint3D>
  <cs:dataPointLine>
    <cs:lnRef idx="0">
      <cs:styleClr val="auto"/>
    </cs:lnRef>
    <cs:fillRef idx="1"/>
    <cs:effectRef idx="0"/>
    <cs:fontRef idx="minor">
      <a:schemeClr val="tx1"/>
    </cs:fontRef>
    <cs:spPr>
      <a:ln w="19050" cap="rnd">
        <a:solidFill>
          <a:schemeClr val="phClr">
            <a:alpha val="50000"/>
          </a:scheme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6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4.xml><?xml version="1.0" encoding="utf-8"?>
<cs:chartStyle xmlns:cs="http://schemas.microsoft.com/office/drawing/2012/chartStyle" xmlns:a="http://schemas.openxmlformats.org/drawingml/2006/main" id="31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31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0.35056</cdr:x>
      <cdr:y>0.67133</cdr:y>
    </cdr:from>
    <cdr:to>
      <cdr:x>0.44339</cdr:x>
      <cdr:y>0.72464</cdr:y>
    </cdr:to>
    <cdr:sp macro="" textlink="">
      <cdr:nvSpPr>
        <cdr:cNvPr id="2" name="TextBox 1"/>
        <cdr:cNvSpPr txBox="1"/>
      </cdr:nvSpPr>
      <cdr:spPr>
        <a:xfrm xmlns:a="http://schemas.openxmlformats.org/drawingml/2006/main">
          <a:off x="2106294" y="2672862"/>
          <a:ext cx="557776" cy="21225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bg-BG" sz="900"/>
            <a:t>Ямбо</a:t>
          </a:r>
          <a:r>
            <a:rPr lang="bg-BG" sz="1100"/>
            <a:t>л</a:t>
          </a:r>
        </a:p>
        <a:p xmlns:a="http://schemas.openxmlformats.org/drawingml/2006/main">
          <a:endParaRPr lang="en-GB" sz="1100"/>
        </a:p>
      </cdr:txBody>
    </cdr:sp>
  </cdr:relSizeAnchor>
  <cdr:relSizeAnchor xmlns:cdr="http://schemas.openxmlformats.org/drawingml/2006/chartDrawing">
    <cdr:from>
      <cdr:x>0.36956</cdr:x>
      <cdr:y>0.01239</cdr:y>
    </cdr:from>
    <cdr:to>
      <cdr:x>0.37457</cdr:x>
      <cdr:y>0.96263</cdr:y>
    </cdr:to>
    <cdr:cxnSp macro="">
      <cdr:nvCxnSpPr>
        <cdr:cNvPr id="4" name="Straight Connector 3"/>
        <cdr:cNvCxnSpPr/>
      </cdr:nvCxnSpPr>
      <cdr:spPr>
        <a:xfrm xmlns:a="http://schemas.openxmlformats.org/drawingml/2006/main">
          <a:off x="3518647" y="68916"/>
          <a:ext cx="47625" cy="5286375"/>
        </a:xfrm>
        <a:prstGeom xmlns:a="http://schemas.openxmlformats.org/drawingml/2006/main" prst="line">
          <a:avLst/>
        </a:prstGeom>
      </cdr:spPr>
      <cdr:style>
        <a:lnRef xmlns:a="http://schemas.openxmlformats.org/drawingml/2006/main" idx="1">
          <a:schemeClr val="accent2"/>
        </a:lnRef>
        <a:fillRef xmlns:a="http://schemas.openxmlformats.org/drawingml/2006/main" idx="0">
          <a:schemeClr val="accent2"/>
        </a:fillRef>
        <a:effectRef xmlns:a="http://schemas.openxmlformats.org/drawingml/2006/main" idx="0">
          <a:schemeClr val="accent2"/>
        </a:effectRef>
        <a:fontRef xmlns:a="http://schemas.openxmlformats.org/drawingml/2006/main" idx="minor">
          <a:schemeClr val="tx1"/>
        </a:fontRef>
      </cdr:style>
    </cdr:cxnSp>
  </cdr:relSizeAnchor>
  <cdr:relSizeAnchor xmlns:cdr="http://schemas.openxmlformats.org/drawingml/2006/chartDrawing">
    <cdr:from>
      <cdr:x>0.12346</cdr:x>
      <cdr:y>0.48323</cdr:y>
    </cdr:from>
    <cdr:to>
      <cdr:x>0.97781</cdr:x>
      <cdr:y>0.49179</cdr:y>
    </cdr:to>
    <cdr:cxnSp macro="">
      <cdr:nvCxnSpPr>
        <cdr:cNvPr id="6" name="Straight Connector 5"/>
        <cdr:cNvCxnSpPr/>
      </cdr:nvCxnSpPr>
      <cdr:spPr>
        <a:xfrm xmlns:a="http://schemas.openxmlformats.org/drawingml/2006/main">
          <a:off x="1175497" y="2688291"/>
          <a:ext cx="8134350" cy="47625"/>
        </a:xfrm>
        <a:prstGeom xmlns:a="http://schemas.openxmlformats.org/drawingml/2006/main" prst="line">
          <a:avLst/>
        </a:prstGeom>
      </cdr:spPr>
      <cdr:style>
        <a:lnRef xmlns:a="http://schemas.openxmlformats.org/drawingml/2006/main" idx="1">
          <a:schemeClr val="accent2"/>
        </a:lnRef>
        <a:fillRef xmlns:a="http://schemas.openxmlformats.org/drawingml/2006/main" idx="0">
          <a:schemeClr val="accent2"/>
        </a:fillRef>
        <a:effectRef xmlns:a="http://schemas.openxmlformats.org/drawingml/2006/main" idx="0">
          <a:schemeClr val="accent2"/>
        </a:effectRef>
        <a:fontRef xmlns:a="http://schemas.openxmlformats.org/drawingml/2006/main" idx="minor">
          <a:schemeClr val="tx1"/>
        </a:fontRef>
      </cdr:style>
    </cdr:cxnSp>
  </cdr:relSizeAnchor>
</c:userShape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8677067776540B8B066D0F0C9337A16"/>
        <w:category>
          <w:name w:val="General"/>
          <w:gallery w:val="placeholder"/>
        </w:category>
        <w:types>
          <w:type w:val="bbPlcHdr"/>
        </w:types>
        <w:behaviors>
          <w:behavior w:val="content"/>
        </w:behaviors>
        <w:guid w:val="{14CFEAB4-CEE6-4289-A00D-5F9D8DCCB2B9}"/>
      </w:docPartPr>
      <w:docPartBody>
        <w:p w:rsidR="00273475" w:rsidRDefault="00FD73D6" w:rsidP="00FD73D6">
          <w:pPr>
            <w:pStyle w:val="A8677067776540B8B066D0F0C9337A16"/>
          </w:pPr>
          <w:r>
            <w:rPr>
              <w:color w:val="FFFFFF" w:themeColor="background1"/>
              <w:sz w:val="32"/>
              <w:szCs w:val="32"/>
            </w:rPr>
            <w:t>[Document subtitle]</w:t>
          </w:r>
        </w:p>
      </w:docPartBody>
    </w:docPart>
    <w:docPart>
      <w:docPartPr>
        <w:name w:val="2D5E6F72E4904E8380A8E6323CD09FE0"/>
        <w:category>
          <w:name w:val="General"/>
          <w:gallery w:val="placeholder"/>
        </w:category>
        <w:types>
          <w:type w:val="bbPlcHdr"/>
        </w:types>
        <w:behaviors>
          <w:behavior w:val="content"/>
        </w:behaviors>
        <w:guid w:val="{784D6E75-773E-44E3-8D7F-F053E21E1703}"/>
      </w:docPartPr>
      <w:docPartBody>
        <w:p w:rsidR="00273475" w:rsidRDefault="00FD73D6" w:rsidP="00FD73D6">
          <w:pPr>
            <w:pStyle w:val="2D5E6F72E4904E8380A8E6323CD09FE0"/>
          </w:pPr>
          <w:r>
            <w:rPr>
              <w:color w:val="FFFFFF" w:themeColor="background1"/>
            </w:rPr>
            <w:t>[Author name]</w:t>
          </w:r>
        </w:p>
      </w:docPartBody>
    </w:docPart>
    <w:docPart>
      <w:docPartPr>
        <w:name w:val="B7AA48A741C340F6911E4BA24F83BCEB"/>
        <w:category>
          <w:name w:val="General"/>
          <w:gallery w:val="placeholder"/>
        </w:category>
        <w:types>
          <w:type w:val="bbPlcHdr"/>
        </w:types>
        <w:behaviors>
          <w:behavior w:val="content"/>
        </w:behaviors>
        <w:guid w:val="{8EFA5852-7DE1-400F-9F44-E927833D536E}"/>
      </w:docPartPr>
      <w:docPartBody>
        <w:p w:rsidR="00273475" w:rsidRDefault="00FD73D6" w:rsidP="00FD73D6">
          <w:pPr>
            <w:pStyle w:val="B7AA48A741C340F6911E4BA24F83BCEB"/>
          </w:pPr>
          <w:r>
            <w:rPr>
              <w:color w:val="FFFFFF" w:themeColor="background1"/>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3D6"/>
    <w:rsid w:val="00273475"/>
    <w:rsid w:val="006911E2"/>
    <w:rsid w:val="00FD73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FD73D6"/>
    <w:pPr>
      <w:spacing w:after="0" w:line="240" w:lineRule="auto"/>
      <w:contextualSpacing/>
    </w:pPr>
    <w:rPr>
      <w:rFonts w:asciiTheme="majorHAnsi" w:eastAsia="Times New Roman" w:hAnsiTheme="majorHAnsi" w:cs="Times New Roman"/>
      <w:b/>
      <w:caps/>
      <w:color w:val="FFFFFF" w:themeColor="background1"/>
      <w:sz w:val="100"/>
      <w:szCs w:val="40"/>
      <w:lang w:val="en-US" w:eastAsia="en-US"/>
    </w:rPr>
  </w:style>
  <w:style w:type="character" w:customStyle="1" w:styleId="TitleChar">
    <w:name w:val="Title Char"/>
    <w:basedOn w:val="DefaultParagraphFont"/>
    <w:link w:val="Title"/>
    <w:uiPriority w:val="1"/>
    <w:rsid w:val="00FD73D6"/>
    <w:rPr>
      <w:rFonts w:asciiTheme="majorHAnsi" w:eastAsia="Times New Roman" w:hAnsiTheme="majorHAnsi" w:cs="Times New Roman"/>
      <w:b/>
      <w:caps/>
      <w:color w:val="FFFFFF" w:themeColor="background1"/>
      <w:sz w:val="100"/>
      <w:szCs w:val="40"/>
      <w:lang w:val="en-US" w:eastAsia="en-US"/>
    </w:rPr>
  </w:style>
  <w:style w:type="paragraph" w:customStyle="1" w:styleId="CD72BA65A1244556B80142F491D9B186">
    <w:name w:val="CD72BA65A1244556B80142F491D9B186"/>
    <w:rsid w:val="00FD73D6"/>
  </w:style>
  <w:style w:type="paragraph" w:customStyle="1" w:styleId="6E8D5F00E79B42F29D1C2776216AA7CC">
    <w:name w:val="6E8D5F00E79B42F29D1C2776216AA7CC"/>
    <w:rsid w:val="00FD73D6"/>
  </w:style>
  <w:style w:type="paragraph" w:customStyle="1" w:styleId="A8677067776540B8B066D0F0C9337A16">
    <w:name w:val="A8677067776540B8B066D0F0C9337A16"/>
    <w:rsid w:val="00FD73D6"/>
  </w:style>
  <w:style w:type="paragraph" w:customStyle="1" w:styleId="2D5E6F72E4904E8380A8E6323CD09FE0">
    <w:name w:val="2D5E6F72E4904E8380A8E6323CD09FE0"/>
    <w:rsid w:val="00FD73D6"/>
  </w:style>
  <w:style w:type="paragraph" w:customStyle="1" w:styleId="B7AA48A741C340F6911E4BA24F83BCEB">
    <w:name w:val="B7AA48A741C340F6911E4BA24F83BCEB"/>
    <w:rsid w:val="00FD73D6"/>
  </w:style>
  <w:style w:type="paragraph" w:customStyle="1" w:styleId="B70AA443061B480DA0CF04AB072D6437">
    <w:name w:val="B70AA443061B480DA0CF04AB072D6437"/>
    <w:rsid w:val="00FD73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2024г.</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A4E1273-65FE-4A4A-A66E-88D8B0156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57</Pages>
  <Words>13492</Words>
  <Characters>76907</Characters>
  <Application>Microsoft Office Word</Application>
  <DocSecurity>0</DocSecurity>
  <Lines>640</Lines>
  <Paragraphs>180</Paragraphs>
  <ScaleCrop>false</ScaleCrop>
  <HeadingPairs>
    <vt:vector size="2" baseType="variant">
      <vt:variant>
        <vt:lpstr>Title</vt:lpstr>
      </vt:variant>
      <vt:variant>
        <vt:i4>1</vt:i4>
      </vt:variant>
    </vt:vector>
  </HeadingPairs>
  <TitlesOfParts>
    <vt:vector size="1" baseType="lpstr">
      <vt:lpstr>Анкетно проучване на потребностите на работодателите от работна сила</vt:lpstr>
    </vt:vector>
  </TitlesOfParts>
  <Company/>
  <LinksUpToDate>false</LinksUpToDate>
  <CharactersWithSpaces>90219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Анкетно проучване на потребностите на работодателите от работна сила</dc:title>
  <dc:subject>Аналитичен доклад</dc:subject>
  <dc:creator>Агенция по заетостта</dc:creator>
  <cp:keywords/>
  <dc:description/>
  <cp:lastModifiedBy>Ivo Ivanov</cp:lastModifiedBy>
  <cp:revision>8</cp:revision>
  <dcterms:created xsi:type="dcterms:W3CDTF">2024-10-04T09:04:00Z</dcterms:created>
  <dcterms:modified xsi:type="dcterms:W3CDTF">2024-10-10T06:40:00Z</dcterms:modified>
</cp:coreProperties>
</file>