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EB55" w14:textId="77777777" w:rsidR="0079063A" w:rsidRPr="00FE6B81" w:rsidRDefault="005C04AB">
      <w:pPr>
        <w:spacing w:line="240" w:lineRule="auto"/>
        <w:jc w:val="center"/>
        <w:rPr>
          <w:rFonts w:ascii="Calibri Light" w:eastAsia="Times New Roman" w:hAnsi="Calibri Light" w:cs="Calibri Light"/>
          <w:b/>
          <w:color w:val="333333"/>
          <w:sz w:val="34"/>
          <w:szCs w:val="34"/>
          <w:highlight w:val="white"/>
          <w:lang w:val="bg-BG"/>
        </w:rPr>
      </w:pPr>
      <w:r w:rsidRPr="00FE6B81">
        <w:rPr>
          <w:rFonts w:ascii="Calibri Light" w:eastAsia="Times New Roman" w:hAnsi="Calibri Light" w:cs="Calibri Light"/>
          <w:b/>
          <w:color w:val="333333"/>
          <w:sz w:val="34"/>
          <w:szCs w:val="34"/>
          <w:highlight w:val="white"/>
          <w:lang w:val="bg-BG"/>
        </w:rPr>
        <w:t>Познаваш ли ГЕРОИТЕ на 2023 г.?</w:t>
      </w:r>
    </w:p>
    <w:p w14:paraId="7A98EFDF" w14:textId="77777777" w:rsidR="0079063A" w:rsidRPr="00FE6B81" w:rsidRDefault="005C04AB">
      <w:pPr>
        <w:spacing w:before="24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val="bg-BG"/>
        </w:rPr>
      </w:pPr>
      <w:r w:rsidRPr="00FE6B81">
        <w:rPr>
          <w:rFonts w:ascii="Calibri Light" w:eastAsia="Times New Roman" w:hAnsi="Calibri Light" w:cs="Calibri Light"/>
          <w:i/>
          <w:sz w:val="34"/>
          <w:szCs w:val="34"/>
          <w:lang w:val="bg-BG"/>
        </w:rPr>
        <w:t xml:space="preserve"> </w:t>
      </w:r>
      <w:r w:rsidRPr="00FE6B81">
        <w:rPr>
          <w:rFonts w:ascii="Calibri Light" w:eastAsia="Times New Roman" w:hAnsi="Calibri Light" w:cs="Calibri Light"/>
          <w:i/>
          <w:sz w:val="28"/>
          <w:szCs w:val="28"/>
          <w:lang w:val="bg-BG"/>
        </w:rPr>
        <w:t xml:space="preserve">Всеки може да номинира доброволец или журналист за Годишните награди за </w:t>
      </w:r>
      <w:proofErr w:type="spellStart"/>
      <w:r w:rsidRPr="00FE6B81">
        <w:rPr>
          <w:rFonts w:ascii="Calibri Light" w:eastAsia="Times New Roman" w:hAnsi="Calibri Light" w:cs="Calibri Light"/>
          <w:i/>
          <w:sz w:val="28"/>
          <w:szCs w:val="28"/>
          <w:lang w:val="bg-BG"/>
        </w:rPr>
        <w:t>доброволчество</w:t>
      </w:r>
      <w:proofErr w:type="spellEnd"/>
      <w:r w:rsidRPr="00FE6B81">
        <w:rPr>
          <w:rFonts w:ascii="Calibri Light" w:eastAsia="Times New Roman" w:hAnsi="Calibri Light" w:cs="Calibri Light"/>
          <w:i/>
          <w:sz w:val="28"/>
          <w:szCs w:val="28"/>
          <w:lang w:val="bg-BG"/>
        </w:rPr>
        <w:t xml:space="preserve"> на </w:t>
      </w:r>
      <w:proofErr w:type="spellStart"/>
      <w:r w:rsidRPr="00FE6B81">
        <w:rPr>
          <w:rFonts w:ascii="Calibri Light" w:eastAsia="Times New Roman" w:hAnsi="Calibri Light" w:cs="Calibri Light"/>
          <w:i/>
          <w:sz w:val="28"/>
          <w:szCs w:val="28"/>
          <w:lang w:val="bg-BG"/>
        </w:rPr>
        <w:t>TimeHeroes</w:t>
      </w:r>
      <w:proofErr w:type="spellEnd"/>
    </w:p>
    <w:p w14:paraId="58372F9A" w14:textId="67FA3B1A" w:rsidR="0079063A" w:rsidRPr="00FE6B81" w:rsidRDefault="0079063A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8"/>
          <w:szCs w:val="28"/>
          <w:lang w:val="bg-BG"/>
        </w:rPr>
      </w:pPr>
    </w:p>
    <w:p w14:paraId="582A0EDF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Най-голямата платформа за </w:t>
      </w:r>
      <w:proofErr w:type="spellStart"/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доброволчество</w:t>
      </w:r>
      <w:proofErr w:type="spellEnd"/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в България </w:t>
      </w:r>
      <w:hyperlink r:id="rId6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TimeHeroes.org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отваря номинациите за своите Годишните награди за </w:t>
      </w:r>
      <w:proofErr w:type="spellStart"/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доброволчество</w:t>
      </w:r>
      <w:proofErr w:type="spellEnd"/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ГЕРОИТЕ.</w:t>
      </w:r>
    </w:p>
    <w:p w14:paraId="60895860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 xml:space="preserve">За седма година ГЕРОИТЕ ще отличат хора и организации, допринесли за развитието на </w:t>
      </w:r>
      <w:proofErr w:type="spellStart"/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доброволчеството</w:t>
      </w:r>
      <w:proofErr w:type="spellEnd"/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 xml:space="preserve"> в България.</w:t>
      </w:r>
    </w:p>
    <w:p w14:paraId="10105323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До </w:t>
      </w: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29 февруари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на</w:t>
      </w:r>
      <w:hyperlink r:id="rId7">
        <w:r w:rsidRPr="00FE6B81">
          <w:rPr>
            <w:rFonts w:ascii="Calibri Light" w:eastAsia="Times New Roman" w:hAnsi="Calibri Light" w:cs="Calibri Light"/>
            <w:sz w:val="24"/>
            <w:szCs w:val="24"/>
            <w:lang w:val="bg-BG"/>
          </w:rPr>
          <w:t xml:space="preserve"> </w:t>
        </w:r>
      </w:hyperlink>
      <w:hyperlink r:id="rId8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awards.timeheroes.org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всеки може да номинира доброволци и журналисти, заедно с техните добри дела и заслуги, реализирани в периода </w:t>
      </w: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януари – декември 202</w:t>
      </w: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3 г.</w:t>
      </w:r>
    </w:p>
    <w:p w14:paraId="5D522DA5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</w:pP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Номинациите в категория „Организация</w:t>
      </w:r>
      <w:r w:rsidRPr="00FE6B81">
        <w:rPr>
          <w:rFonts w:ascii="Calibri Light" w:eastAsia="Times New Roman" w:hAnsi="Calibri Light" w:cs="Calibri Light"/>
          <w:b/>
          <w:sz w:val="24"/>
          <w:szCs w:val="24"/>
          <w:highlight w:val="white"/>
          <w:lang w:val="bg-BG"/>
        </w:rPr>
        <w:t xml:space="preserve">“ </w:t>
      </w:r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 xml:space="preserve">ще бъдат автоматично генерирани от качените на платформата TimeHeroes.org доброволчески инициативи от периода 1 януари - 31 декември. Номинациите в </w:t>
      </w:r>
      <w:r w:rsidRPr="00FE6B81">
        <w:rPr>
          <w:rFonts w:ascii="Calibri Light" w:eastAsia="Times New Roman" w:hAnsi="Calibri Light" w:cs="Calibri Light"/>
          <w:b/>
          <w:sz w:val="24"/>
          <w:szCs w:val="24"/>
          <w:highlight w:val="white"/>
          <w:lang w:val="bg-BG"/>
        </w:rPr>
        <w:t xml:space="preserve">категория </w:t>
      </w: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„Компания</w:t>
      </w:r>
      <w:r w:rsidRPr="00FE6B81">
        <w:rPr>
          <w:rFonts w:ascii="Calibri Light" w:eastAsia="Times New Roman" w:hAnsi="Calibri Light" w:cs="Calibri Light"/>
          <w:b/>
          <w:color w:val="4D5156"/>
          <w:sz w:val="24"/>
          <w:szCs w:val="24"/>
          <w:highlight w:val="white"/>
          <w:lang w:val="bg-BG"/>
        </w:rPr>
        <w:t>“</w:t>
      </w:r>
      <w:r w:rsidRPr="00FE6B81">
        <w:rPr>
          <w:rFonts w:ascii="Calibri Light" w:eastAsia="Times New Roman" w:hAnsi="Calibri Light" w:cs="Calibri Light"/>
          <w:color w:val="4D5156"/>
          <w:sz w:val="24"/>
          <w:szCs w:val="24"/>
          <w:highlight w:val="white"/>
          <w:lang w:val="bg-BG"/>
        </w:rPr>
        <w:t xml:space="preserve"> </w:t>
      </w:r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>ще бъдат генерирани автоматично от всички инициативи на компаниите, участници в инициат</w:t>
      </w:r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 xml:space="preserve">ивата </w:t>
      </w:r>
      <w:hyperlink r:id="rId9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„</w:t>
        </w:r>
        <w:proofErr w:type="spellStart"/>
      </w:hyperlink>
      <w:hyperlink r:id="rId10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highlight w:val="white"/>
            <w:u w:val="single"/>
            <w:lang w:val="bg-BG"/>
          </w:rPr>
          <w:t>Доброволчеството</w:t>
        </w:r>
        <w:proofErr w:type="spellEnd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highlight w:val="white"/>
            <w:u w:val="single"/>
            <w:lang w:val="bg-BG"/>
          </w:rPr>
          <w:t xml:space="preserve"> е ценност“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>, осъществили поне една акция в подкрепа на кауза в посочения период.</w:t>
      </w:r>
    </w:p>
    <w:p w14:paraId="34ADFB2B" w14:textId="677CD1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>Всички номинации в четирите категории ще б</w:t>
      </w:r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 xml:space="preserve">ъдат оценявани от независимо жури, което 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ще предложи 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тазгодишните носители на приза ГЕРОИТЕ. В журито 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ще влязат личности с активна гражданска позиция. Тяхната задача ще е да откроят доброволчески истории и техните създатели, които са вдъхновяващи, см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ели, новаторски, израз на активна общественополезна дейност и позиция, или пример за значително положително въздействие върху дадена кауза или общност.</w:t>
      </w:r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 xml:space="preserve"> Можете да се запознаете с всички критерии за оценяване и правилата на наградите на </w:t>
      </w:r>
      <w:hyperlink r:id="rId11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highlight w:val="white"/>
            <w:u w:val="single"/>
            <w:lang w:val="bg-BG"/>
          </w:rPr>
          <w:t>awards.timeheroes.org/rules-2023.</w:t>
        </w:r>
      </w:hyperlink>
    </w:p>
    <w:p w14:paraId="11896D80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u w:val="single"/>
          <w:lang w:val="bg-BG"/>
        </w:rPr>
      </w:pPr>
      <w:r w:rsidRPr="00FE6B81">
        <w:rPr>
          <w:rFonts w:ascii="Calibri Light" w:eastAsia="Times New Roman" w:hAnsi="Calibri Light" w:cs="Calibri Light"/>
          <w:b/>
          <w:sz w:val="24"/>
          <w:szCs w:val="24"/>
          <w:u w:val="single"/>
          <w:lang w:val="bg-BG"/>
        </w:rPr>
        <w:t>А защо номинациите са важни?</w:t>
      </w:r>
    </w:p>
    <w:p w14:paraId="603A88E9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Номинациите са </w:t>
      </w: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символичен жест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, който прави видими усилията на хора, които даряват своето време безвъзмездно, за да подкрепят различни каузи.</w:t>
      </w:r>
    </w:p>
    <w:p w14:paraId="40A34270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i/>
          <w:sz w:val="24"/>
          <w:szCs w:val="24"/>
          <w:lang w:val="bg-BG"/>
        </w:rPr>
        <w:t>„Героите чистят чешми, ремонтират стари кина, обикалят самотни възрастни хора, елиминират сметища, преподават математика на деца от бедни семейс</w:t>
      </w:r>
      <w:r w:rsidRPr="00FE6B81">
        <w:rPr>
          <w:rFonts w:ascii="Calibri Light" w:eastAsia="Times New Roman" w:hAnsi="Calibri Light" w:cs="Calibri Light"/>
          <w:i/>
          <w:sz w:val="24"/>
          <w:szCs w:val="24"/>
          <w:lang w:val="bg-BG"/>
        </w:rPr>
        <w:t>тва, маркират трасета за маратони, събират боклуци в планината. Героите не са само в големите градове. Те са навсякъде около нас</w:t>
      </w:r>
      <w:r w:rsidRPr="00FE6B81">
        <w:rPr>
          <w:rFonts w:ascii="Calibri Light" w:eastAsia="Times New Roman" w:hAnsi="Calibri Light" w:cs="Calibri Light"/>
          <w:i/>
          <w:sz w:val="24"/>
          <w:szCs w:val="24"/>
          <w:highlight w:val="white"/>
          <w:lang w:val="bg-BG"/>
        </w:rPr>
        <w:t>“</w:t>
      </w:r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 xml:space="preserve">, пишат организаторите на инициативата и канят всеки да посочи неговия 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„герой</w:t>
      </w:r>
      <w:r w:rsidRPr="00FE6B81"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  <w:t>“, за да се превърне примерът му във вдъхновение.</w:t>
      </w:r>
    </w:p>
    <w:p w14:paraId="52389CD3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highlight w:val="white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lastRenderedPageBreak/>
        <w:t xml:space="preserve">В миналогодишното издание на ГЕРОИТЕ бяха отличени </w:t>
      </w: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32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</w:t>
      </w: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изключителни доброволчески примера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сред които </w:t>
      </w:r>
      <w:hyperlink r:id="rId12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Стела Илиева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</w:t>
      </w:r>
      <w:hyperlink r:id="rId13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Дмитрий 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Галихи</w:t>
        </w:r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н</w:t>
        </w:r>
        <w:proofErr w:type="spellEnd"/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</w:t>
      </w:r>
      <w:hyperlink r:id="rId14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Доброволците от Центъра за съдействие на бежанци - Варна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организации като </w:t>
      </w:r>
      <w:hyperlink r:id="rId15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Национална асоциация на доброволците на Република България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</w:t>
      </w:r>
      <w:hyperlink r:id="rId16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Фондация 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Emprove</w:t>
        </w:r>
        <w:proofErr w:type="spellEnd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 и фондация „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Будителките</w:t>
        </w:r>
        <w:proofErr w:type="spellEnd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“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</w:t>
      </w:r>
      <w:hyperlink r:id="rId17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Фондация „Добро за всеки“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</w:t>
      </w:r>
      <w:hyperlink r:id="rId18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СУОБ „Мати Украйна“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</w:t>
      </w:r>
      <w:hyperlink r:id="rId19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Фондация 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Ukraine</w:t>
        </w:r>
        <w:proofErr w:type="spellEnd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 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support</w:t>
        </w:r>
        <w:proofErr w:type="spellEnd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 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and</w:t>
        </w:r>
        <w:proofErr w:type="spellEnd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 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ren</w:t>
        </w:r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ovation</w:t>
        </w:r>
        <w:proofErr w:type="spellEnd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 / Втори дом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</w:t>
      </w:r>
      <w:hyperlink r:id="rId20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Фондации “За доброто”, “Три жени”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както и компании като </w:t>
      </w:r>
      <w:hyperlink r:id="rId21"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CluneTech</w:t>
        </w:r>
        <w:proofErr w:type="spellEnd"/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</w:t>
      </w:r>
      <w:hyperlink r:id="rId22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Schwarz IT 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Bulgaria</w:t>
        </w:r>
        <w:proofErr w:type="spellEnd"/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и </w:t>
      </w:r>
      <w:hyperlink r:id="rId23"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SoftUni</w:t>
        </w:r>
        <w:proofErr w:type="spellEnd"/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, насърчаващи доброволческото участие на техни служители в различни каузи извън офиса. Отличени бяха още и журналистите </w:t>
      </w:r>
      <w:hyperlink r:id="rId24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Мария </w:t>
        </w:r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Черешева</w:t>
        </w:r>
        <w:proofErr w:type="spellEnd"/>
      </w:hyperlink>
      <w:r w:rsidRPr="00FE6B81">
        <w:rPr>
          <w:rFonts w:ascii="Calibri Light" w:eastAsia="Times New Roman" w:hAnsi="Calibri Light" w:cs="Calibri Light"/>
          <w:color w:val="1155CC"/>
          <w:sz w:val="24"/>
          <w:szCs w:val="24"/>
          <w:u w:val="single"/>
          <w:lang w:val="bg-BG"/>
        </w:rPr>
        <w:t xml:space="preserve">, </w:t>
      </w:r>
      <w:hyperlink r:id="rId25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Денислава Данкова</w:t>
        </w:r>
      </w:hyperlink>
      <w:r w:rsidRPr="00FE6B81">
        <w:rPr>
          <w:rFonts w:ascii="Calibri Light" w:eastAsia="Times New Roman" w:hAnsi="Calibri Light" w:cs="Calibri Light"/>
          <w:color w:val="1155CC"/>
          <w:sz w:val="24"/>
          <w:szCs w:val="24"/>
          <w:u w:val="single"/>
          <w:lang w:val="bg-BG"/>
        </w:rPr>
        <w:t xml:space="preserve">, </w:t>
      </w:r>
      <w:hyperlink r:id="rId26">
        <w:proofErr w:type="spellStart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Енея</w:t>
        </w:r>
        <w:proofErr w:type="spellEnd"/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 xml:space="preserve"> Георгиева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и </w:t>
      </w:r>
      <w:hyperlink r:id="rId27">
        <w:r w:rsidRPr="00FE6B81">
          <w:rPr>
            <w:rFonts w:ascii="Calibri Light" w:eastAsia="Times New Roman" w:hAnsi="Calibri Light" w:cs="Calibri Light"/>
            <w:color w:val="1155CC"/>
            <w:sz w:val="24"/>
            <w:szCs w:val="24"/>
            <w:u w:val="single"/>
            <w:lang w:val="bg-BG"/>
          </w:rPr>
          <w:t>Владимир Гешев</w:t>
        </w:r>
      </w:hyperlink>
      <w:r w:rsidRPr="00FE6B81">
        <w:rPr>
          <w:rFonts w:ascii="Calibri Light" w:eastAsia="Times New Roman" w:hAnsi="Calibri Light" w:cs="Calibri Light"/>
          <w:color w:val="1155CC"/>
          <w:sz w:val="24"/>
          <w:szCs w:val="24"/>
          <w:u w:val="single"/>
          <w:lang w:val="bg-BG"/>
        </w:rPr>
        <w:t>.</w:t>
      </w:r>
    </w:p>
    <w:p w14:paraId="60E53832" w14:textId="10CFD301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От 2012 г. досега </w:t>
      </w:r>
      <w:hyperlink r:id="rId28" w:history="1">
        <w:r w:rsidRPr="00FE6B81">
          <w:rPr>
            <w:rStyle w:val="Hyperlink"/>
            <w:rFonts w:ascii="Calibri Light" w:eastAsia="Times New Roman" w:hAnsi="Calibri Light" w:cs="Calibri Light"/>
            <w:sz w:val="24"/>
            <w:szCs w:val="24"/>
            <w:lang w:val="bg-BG"/>
          </w:rPr>
          <w:t>TimeHeroes.org</w:t>
        </w:r>
      </w:hyperlink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 помага на българите да подкрепят социални и културни инициативи с времето и уменията си. С над 95 000 регистрирани доброволци, обединени около близо 2900 инициативи на 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1125 неправителствени организации (НПО) и активисти в цялата страна, платформата е основният източник на доброволци и предметни дарения за добри дела.</w:t>
      </w:r>
    </w:p>
    <w:p w14:paraId="54A9C56E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Церемонията по награждаването на ГЕРОИТЕ ще се осъществи през април, подробностите за събитието ще бъдат </w:t>
      </w: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 xml:space="preserve">обявени допълнително. </w:t>
      </w:r>
    </w:p>
    <w:p w14:paraId="1008030D" w14:textId="77777777" w:rsidR="0079063A" w:rsidRPr="00FE6B81" w:rsidRDefault="005C04AB">
      <w:pPr>
        <w:spacing w:before="240" w:after="24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i/>
          <w:sz w:val="24"/>
          <w:szCs w:val="24"/>
          <w:lang w:val="bg-BG"/>
        </w:rPr>
        <w:t xml:space="preserve">Годишните награди за </w:t>
      </w:r>
      <w:proofErr w:type="spellStart"/>
      <w:r w:rsidRPr="00FE6B81">
        <w:rPr>
          <w:rFonts w:ascii="Calibri Light" w:eastAsia="Times New Roman" w:hAnsi="Calibri Light" w:cs="Calibri Light"/>
          <w:i/>
          <w:sz w:val="24"/>
          <w:szCs w:val="24"/>
          <w:lang w:val="bg-BG"/>
        </w:rPr>
        <w:t>доброволчество</w:t>
      </w:r>
      <w:proofErr w:type="spellEnd"/>
      <w:r w:rsidRPr="00FE6B81">
        <w:rPr>
          <w:rFonts w:ascii="Calibri Light" w:eastAsia="Times New Roman" w:hAnsi="Calibri Light" w:cs="Calibri Light"/>
          <w:i/>
          <w:sz w:val="24"/>
          <w:szCs w:val="24"/>
          <w:lang w:val="bg-BG"/>
        </w:rPr>
        <w:t xml:space="preserve"> ГЕРОИТЕ се осъществяват с подкрепата и под патронажа на </w:t>
      </w:r>
      <w:r w:rsidRPr="00FE6B81">
        <w:rPr>
          <w:rFonts w:ascii="Calibri Light" w:eastAsia="Times New Roman" w:hAnsi="Calibri Light" w:cs="Calibri Light"/>
          <w:b/>
          <w:i/>
          <w:sz w:val="24"/>
          <w:szCs w:val="24"/>
          <w:lang w:val="bg-BG"/>
        </w:rPr>
        <w:t>Фондация “Америка за България”</w:t>
      </w:r>
      <w:r w:rsidRPr="00FE6B81">
        <w:rPr>
          <w:rFonts w:ascii="Calibri Light" w:eastAsia="Times New Roman" w:hAnsi="Calibri Light" w:cs="Calibri Light"/>
          <w:i/>
          <w:sz w:val="24"/>
          <w:szCs w:val="24"/>
          <w:lang w:val="bg-BG"/>
        </w:rPr>
        <w:t>.</w:t>
      </w:r>
    </w:p>
    <w:p w14:paraId="1E69C764" w14:textId="77777777" w:rsidR="0079063A" w:rsidRPr="00FE6B81" w:rsidRDefault="005C04AB">
      <w:pPr>
        <w:spacing w:before="240" w:after="24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b/>
          <w:sz w:val="24"/>
          <w:szCs w:val="24"/>
          <w:lang w:val="bg-BG"/>
        </w:rPr>
        <w:t>За контакти:</w:t>
      </w:r>
    </w:p>
    <w:p w14:paraId="5B130D9C" w14:textId="77777777" w:rsidR="0079063A" w:rsidRPr="00FE6B81" w:rsidRDefault="005C04AB">
      <w:pP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Наталия Иванова</w:t>
      </w:r>
    </w:p>
    <w:p w14:paraId="04FE020D" w14:textId="77777777" w:rsidR="0079063A" w:rsidRPr="00FE6B81" w:rsidRDefault="005C04AB">
      <w:pP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+359 886 151 432</w:t>
      </w:r>
    </w:p>
    <w:p w14:paraId="1FA1612D" w14:textId="77777777" w:rsidR="0079063A" w:rsidRPr="00FE6B81" w:rsidRDefault="005C04AB">
      <w:pP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val="bg-BG"/>
        </w:rPr>
      </w:pPr>
      <w:r w:rsidRPr="00FE6B81">
        <w:rPr>
          <w:rFonts w:ascii="Calibri Light" w:eastAsia="Times New Roman" w:hAnsi="Calibri Light" w:cs="Calibri Light"/>
          <w:sz w:val="24"/>
          <w:szCs w:val="24"/>
          <w:lang w:val="bg-BG"/>
        </w:rPr>
        <w:t>hello@timeheroes.org</w:t>
      </w:r>
    </w:p>
    <w:p w14:paraId="0D19B485" w14:textId="77777777" w:rsidR="0079063A" w:rsidRPr="00FE6B81" w:rsidRDefault="0079063A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  <w:lang w:val="bg-BG"/>
        </w:rPr>
      </w:pPr>
    </w:p>
    <w:sectPr w:rsidR="0079063A" w:rsidRPr="00FE6B81">
      <w:headerReference w:type="even" r:id="rId29"/>
      <w:headerReference w:type="default" r:id="rId30"/>
      <w:footerReference w:type="even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D251" w14:textId="77777777" w:rsidR="005C04AB" w:rsidRDefault="005C04AB">
      <w:pPr>
        <w:spacing w:line="240" w:lineRule="auto"/>
      </w:pPr>
      <w:r>
        <w:separator/>
      </w:r>
    </w:p>
  </w:endnote>
  <w:endnote w:type="continuationSeparator" w:id="0">
    <w:p w14:paraId="3BF2C2F9" w14:textId="77777777" w:rsidR="005C04AB" w:rsidRDefault="005C0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7C98" w14:textId="77777777" w:rsidR="0079063A" w:rsidRDefault="007906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0D98" w14:textId="77777777" w:rsidR="0079063A" w:rsidRDefault="007906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4D18" w14:textId="77777777" w:rsidR="005C04AB" w:rsidRDefault="005C04AB">
      <w:pPr>
        <w:spacing w:line="240" w:lineRule="auto"/>
      </w:pPr>
      <w:r>
        <w:separator/>
      </w:r>
    </w:p>
  </w:footnote>
  <w:footnote w:type="continuationSeparator" w:id="0">
    <w:p w14:paraId="493B5CDE" w14:textId="77777777" w:rsidR="005C04AB" w:rsidRDefault="005C04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B4F5" w14:textId="77777777" w:rsidR="0079063A" w:rsidRDefault="005C04A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AFEE" w14:textId="77777777" w:rsidR="0079063A" w:rsidRDefault="005C04AB">
    <w:r>
      <w:rPr>
        <w:noProof/>
      </w:rPr>
      <w:drawing>
        <wp:inline distT="0" distB="0" distL="114300" distR="114300" wp14:anchorId="1AF61927" wp14:editId="6E2FAF67">
          <wp:extent cx="523240" cy="72834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240" cy="728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68F223" wp14:editId="731DFBF5">
          <wp:simplePos x="0" y="0"/>
          <wp:positionH relativeFrom="column">
            <wp:posOffset>5153025</wp:posOffset>
          </wp:positionH>
          <wp:positionV relativeFrom="paragraph">
            <wp:posOffset>57150</wp:posOffset>
          </wp:positionV>
          <wp:extent cx="1148080" cy="599440"/>
          <wp:effectExtent l="0" t="0" r="0" b="0"/>
          <wp:wrapSquare wrapText="bothSides" distT="0" distB="0" distL="114300" distR="114300"/>
          <wp:docPr id="3" name="image1.png" descr="/Users/nia.ki/Documents/TimeHeroes/лога/TimeHeroe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nia.ki/Documents/TimeHeroes/лога/TimeHeroes logo.png"/>
                  <pic:cNvPicPr preferRelativeResize="0"/>
                </pic:nvPicPr>
                <pic:blipFill>
                  <a:blip r:embed="rId2"/>
                  <a:srcRect t="24334" b="23408"/>
                  <a:stretch>
                    <a:fillRect/>
                  </a:stretch>
                </pic:blipFill>
                <pic:spPr>
                  <a:xfrm>
                    <a:off x="0" y="0"/>
                    <a:ext cx="114808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6EC6" w14:textId="77777777" w:rsidR="0079063A" w:rsidRDefault="007906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3A"/>
    <w:rsid w:val="005C04AB"/>
    <w:rsid w:val="0079063A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FE24"/>
  <w15:docId w15:val="{E2D17806-911D-4C1A-9C56-5BF135F7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E6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wards.timeheroes.org/dmitrii-galihin" TargetMode="External"/><Relationship Id="rId18" Type="http://schemas.openxmlformats.org/officeDocument/2006/relationships/hyperlink" Target="https://awards.timeheroes.org/mati-ukraina" TargetMode="External"/><Relationship Id="rId26" Type="http://schemas.openxmlformats.org/officeDocument/2006/relationships/hyperlink" Target="https://awards.timeheroes.org/eneya-georgie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wards.timeheroes.org/clunetech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wards.timeheroes.org/" TargetMode="External"/><Relationship Id="rId12" Type="http://schemas.openxmlformats.org/officeDocument/2006/relationships/hyperlink" Target="https://awards.timeheroes.org/stela-ilieva" TargetMode="External"/><Relationship Id="rId17" Type="http://schemas.openxmlformats.org/officeDocument/2006/relationships/hyperlink" Target="https://awards.timeheroes.org/dobrozavseki" TargetMode="External"/><Relationship Id="rId25" Type="http://schemas.openxmlformats.org/officeDocument/2006/relationships/hyperlink" Target="https://awards.timeheroes.org/denislava-dankova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awards.timeheroes.org/emprove-buditelkite" TargetMode="External"/><Relationship Id="rId20" Type="http://schemas.openxmlformats.org/officeDocument/2006/relationships/hyperlink" Target="https://awards.timeheroes.org/za-dobroto-tri-jeni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timeheroes.org/" TargetMode="External"/><Relationship Id="rId11" Type="http://schemas.openxmlformats.org/officeDocument/2006/relationships/hyperlink" Target="https://awards.timeheroes.org/rules-2023" TargetMode="External"/><Relationship Id="rId24" Type="http://schemas.openxmlformats.org/officeDocument/2006/relationships/hyperlink" Target="https://awards.timeheroes.org/maria-cheresheva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awards.timeheroes.org/asociacia-dobrovolci-bulgaria" TargetMode="External"/><Relationship Id="rId23" Type="http://schemas.openxmlformats.org/officeDocument/2006/relationships/hyperlink" Target="https://awards.timeheroes.org/softuni" TargetMode="External"/><Relationship Id="rId28" Type="http://schemas.openxmlformats.org/officeDocument/2006/relationships/hyperlink" Target="https://timeheroes.org/bg/" TargetMode="External"/><Relationship Id="rId10" Type="http://schemas.openxmlformats.org/officeDocument/2006/relationships/hyperlink" Target="https://manifesto.timeheroes.org/en" TargetMode="External"/><Relationship Id="rId19" Type="http://schemas.openxmlformats.org/officeDocument/2006/relationships/hyperlink" Target="https://awards.timeheroes.org/vtori-dom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anifesto.timeheroes.org/en" TargetMode="External"/><Relationship Id="rId14" Type="http://schemas.openxmlformats.org/officeDocument/2006/relationships/hyperlink" Target="https://awards.timeheroes.org/centar-bezhantsi-varna" TargetMode="External"/><Relationship Id="rId22" Type="http://schemas.openxmlformats.org/officeDocument/2006/relationships/hyperlink" Target="https://awards.timeheroes.org/schwarz-it-bulgaria" TargetMode="External"/><Relationship Id="rId27" Type="http://schemas.openxmlformats.org/officeDocument/2006/relationships/hyperlink" Target="https://awards.timeheroes.org/vladimir-geshev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hyperlink" Target="https://awards.timeheroes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Demna Dimitrova</cp:lastModifiedBy>
  <cp:revision>2</cp:revision>
  <dcterms:created xsi:type="dcterms:W3CDTF">2024-02-12T05:54:00Z</dcterms:created>
  <dcterms:modified xsi:type="dcterms:W3CDTF">2024-02-12T05:57:00Z</dcterms:modified>
</cp:coreProperties>
</file>